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V4.3.10 · 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BodyText"/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：「歌曲」按标题首字母排序（中文按拼音，数字/符号归末尾</w:t>
      </w:r>
      <w:r>
        <w:t xml:space="preserve"> # </w:t>
      </w:r>
      <w:r>
        <w:rPr>
          <w:rFonts w:hint="eastAsia"/>
        </w:rPr>
        <w:t xml:space="preserve">组，搜索结果同样排序）；右侧悬浮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索引栏：点击平滑跳转、滚动时当前字母高亮、无曲目的字母置灰；歌词栏展开/收起时索引栏自动跟随移动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BodyText"/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BodyText"/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BodyText"/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F:）添加为媒体库——会弹警告，整盘扫描/监听极易卡顿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2026-09-29T05:34:23Z</dcterms:created>
  <dcterms:modified xsi:type="dcterms:W3CDTF">2026-09-29T05:34:23Z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V4.3.10 · 2026-09-29</vt:lpwstr>
  </property>
</Properties>
</file>