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V4.3.0 · 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≣ </w:t>
      </w:r>
      <w:r>
        <w:rPr>
          <w:rFonts w:hint="eastAsia"/>
        </w:rPr>
        <w:t xml:space="preserve">均衡器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音质下拉；歌单详情</w:t>
      </w:r>
      <w:r>
        <w:t xml:space="preserve"> ☆ </w:t>
      </w:r>
      <w:r>
        <w:rPr>
          <w:rFonts w:hint="eastAsia"/>
        </w:rPr>
        <w:t xml:space="preserve">收藏（跨启动保留）；「导入歌单」粘贴五大平台链接或纯数字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托盘驻留</w:t>
      </w:r>
      <w:r>
        <w:t xml:space="preserve"> /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.lrc /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显示/退出；默认关窗即退出（保证更新顺利安装），可开「驻留托盘」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2026-09-27T09:05:19Z</dcterms:created>
  <dcterms:modified xsi:type="dcterms:W3CDTF">2026-09-27T09:05:19Z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V4.3.0 · 2026-09-27</vt:lpwstr>
  </property>
</Properties>
</file>