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ind w:end="0"/>
        <w:rPr>
          <w:b/>
          <w:sz w:val="28"/>
          <w:szCs w:val="28"/>
          <w:u w:val="double"/>
        </w:rPr>
      </w:pPr>
      <w:r>
        <w:rPr>
          <w:b/>
          <w:sz w:val="28"/>
          <w:szCs w:val="28"/>
          <w:u w:val="double"/>
        </w:rPr>
        <w:t>软件课程设计报告</w:t>
      </w:r>
      <w:r>
        <w:rPr>
          <w:b/>
          <w:sz w:val="28"/>
          <w:szCs w:val="28"/>
          <w:u w:val="double"/>
        </w:rPr>
        <w:t>(</w:t>
      </w:r>
      <w:r>
        <w:rPr>
          <w:rFonts w:hint="eastAsia"/>
          <w:b/>
          <w:sz w:val="28"/>
          <w:szCs w:val="28"/>
          <w:u w:val="double"/>
        </w:rPr>
        <w:t>20</w:t>
      </w:r>
      <w:r>
        <w:rPr>
          <w:b/>
          <w:sz w:val="28"/>
          <w:szCs w:val="28"/>
          <w:u w:val="double"/>
        </w:rPr>
        <w:t>26</w:t>
      </w:r>
      <w:r>
        <w:rPr>
          <w:b/>
          <w:sz w:val="28"/>
          <w:szCs w:val="28"/>
          <w:u w:val="double"/>
        </w:rPr>
        <w:t>年</w:t>
      </w:r>
      <w:r>
        <w:rPr>
          <w:rFonts w:hint="eastAsia"/>
          <w:b/>
          <w:sz w:val="28"/>
          <w:szCs w:val="28"/>
          <w:u w:val="double"/>
        </w:rPr>
        <w:t>春季学期</w:t>
      </w:r>
      <w:r>
        <w:rPr/>
        <w:t>)</w:t>
      </w:r>
    </w:p>
    <w:tbl>
      <w:tblPr>
        <w:tblW w:w="2448" w:type="dxa"/>
        <w:jc w:val="start"/>
        <w:tblInd w:w="648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48"/>
      </w:tblGrid>
      <w:tr>
        <w:trPr>
          <w:trHeight w:val="1254" w:hRule="atLeast"/>
        </w:trPr>
        <w:tc>
          <w:tcPr>
            <w:tcW w:w="244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300"/>
              <w:ind w:hangingChars="0" w:hanging="0" w:endChars="467"/>
              <w:jc w:val="start"/>
              <w:rPr>
                <w:b/>
              </w:rPr>
            </w:pPr>
            <w:r>
              <w:rPr>
                <w:b/>
              </w:rPr>
              <w:t>序号：</w:t>
            </w:r>
          </w:p>
        </w:tc>
      </w:tr>
    </w:tbl>
    <w:p>
      <w:pPr>
        <w:pStyle w:val="Normal"/>
        <w:spacing w:lineRule="exact" w:line="300"/>
        <w:ind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exact" w:line="300"/>
        <w:ind w:hangingChars="150" w:startChars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00"/>
        <w:ind w:hangingChars="150" w:startChars="0" w:start="0" w:end="0"/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color w:val="000000"/>
          <w:sz w:val="36"/>
          <w:szCs w:val="36"/>
        </w:rPr>
        <w:t>题目：</w:t>
      </w:r>
      <w:r>
        <w:rPr>
          <w:rFonts w:hint="eastAsia"/>
          <w:b/>
          <w:color w:val="000000"/>
          <w:sz w:val="36"/>
          <w:szCs w:val="36"/>
        </w:rPr>
        <w:t>MuseFlow AI</w:t>
      </w:r>
      <w:r>
        <w:rPr>
          <w:rFonts w:hint="eastAsia"/>
          <w:b/>
          <w:color w:val="000000"/>
          <w:sz w:val="36"/>
          <w:szCs w:val="36"/>
        </w:rPr>
        <w:t>场景配乐工作台</w:t>
      </w:r>
    </w:p>
    <w:p>
      <w:pPr>
        <w:pStyle w:val="Normal"/>
        <w:spacing w:lineRule="exact" w:line="300"/>
        <w:ind w:hangingChars="150" w:startChars="0" w:start="0" w:end="0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</w:r>
    </w:p>
    <w:p>
      <w:pPr>
        <w:pStyle w:val="Normal"/>
        <w:spacing w:lineRule="exact" w:line="300"/>
        <w:ind w:hangingChars="150" w:startChars="0" w:start="0" w:end="0"/>
        <w:jc w:val="center"/>
        <w:rPr>
          <w:b/>
          <w:color w:val="FF0000"/>
          <w:sz w:val="52"/>
          <w:szCs w:val="52"/>
        </w:rPr>
      </w:pPr>
      <w:r>
        <w:rPr>
          <w:b/>
          <w:color w:val="FF0000"/>
          <w:sz w:val="52"/>
          <w:szCs w:val="52"/>
        </w:rPr>
      </w:r>
    </w:p>
    <w:p>
      <w:pPr>
        <w:pStyle w:val="Normal"/>
        <w:spacing w:lineRule="exact" w:line="300"/>
        <w:ind w:hangingChars="150" w:startChars="0" w:start="0" w:end="0"/>
        <w:jc w:val="center"/>
        <w:rPr>
          <w:rFonts w:hint="eastAsia"/>
          <w:b/>
          <w:color w:val="FF0000"/>
          <w:sz w:val="52"/>
          <w:szCs w:val="52"/>
        </w:rPr>
      </w:pPr>
      <w:r>
        <w:rPr>
          <w:rFonts w:hint="eastAsia"/>
          <w:b/>
          <w:color w:val="FF0000"/>
          <w:sz w:val="52"/>
          <w:szCs w:val="52"/>
        </w:rPr>
      </w:r>
    </w:p>
    <w:tbl>
      <w:tblPr>
        <w:tblW w:w="1784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922"/>
        <w:gridCol w:w="7924"/>
      </w:tblGrid>
      <w:tr>
        <w:trPr>
          <w:trHeight w:val="276" w:hRule="atLeast"/>
        </w:trPr>
        <w:tc>
          <w:tcPr>
            <w:tcW w:w="9922" w:type="dxa"/>
            <w:tcBorders/>
            <w:vAlign w:val="bottom"/>
          </w:tcPr>
          <w:p>
            <w:pPr>
              <w:pStyle w:val="Normal"/>
              <w:spacing w:lineRule="auto" w:line="300"/>
              <w:ind w:firstLineChars="283" w:startChars="663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系别：计算机科学与技术</w:t>
            </w:r>
          </w:p>
          <w:p>
            <w:pPr>
              <w:pStyle w:val="Normal"/>
              <w:spacing w:lineRule="auto" w:line="300"/>
              <w:ind w:firstLineChars="283" w:startChars="663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班级：计</w:t>
            </w:r>
            <w:r>
              <w:rPr>
                <w:b/>
                <w:sz w:val="30"/>
                <w:szCs w:val="30"/>
              </w:rPr>
              <w:t>23-2</w:t>
            </w:r>
            <w:r>
              <w:rPr>
                <w:b/>
                <w:sz w:val="30"/>
                <w:szCs w:val="30"/>
              </w:rPr>
              <w:t>班</w:t>
            </w:r>
          </w:p>
          <w:p>
            <w:pPr>
              <w:pStyle w:val="Normal"/>
              <w:spacing w:lineRule="auto" w:line="300"/>
              <w:ind w:firstLineChars="283" w:startChars="663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姓名：周凯君</w:t>
            </w:r>
          </w:p>
        </w:tc>
        <w:tc>
          <w:tcPr>
            <w:tcW w:w="7924" w:type="dxa"/>
            <w:tcBorders/>
            <w:vAlign w:val="bottom"/>
          </w:tcPr>
          <w:p>
            <w:pPr>
              <w:pStyle w:val="Normal"/>
              <w:snapToGrid w:val="false"/>
              <w:spacing w:lineRule="auto" w:line="300"/>
              <w:ind w:firstLineChars="100" w:startChars="-820" w:end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00"/>
        <w:ind w:firstLineChars="847" w:end="0"/>
        <w:rPr>
          <w:b/>
          <w:sz w:val="30"/>
          <w:szCs w:val="30"/>
        </w:rPr>
      </w:pPr>
      <w:r>
        <w:rPr>
          <w:b/>
          <w:sz w:val="30"/>
          <w:szCs w:val="30"/>
        </w:rPr>
        <w:t>学号：</w:t>
      </w:r>
      <w:r>
        <w:rPr>
          <w:b/>
          <w:sz w:val="30"/>
          <w:szCs w:val="30"/>
        </w:rPr>
        <w:t>23101020222</w:t>
      </w:r>
    </w:p>
    <w:p>
      <w:pPr>
        <w:pStyle w:val="Normal"/>
        <w:spacing w:lineRule="exact" w:line="300"/>
        <w:ind w:firstLineChars="100" w:end="0"/>
        <w:rPr>
          <w:rFonts w:hint="eastAsia"/>
          <w:b/>
          <w:sz w:val="30"/>
          <w:szCs w:val="30"/>
        </w:rPr>
      </w:pPr>
      <w:r>
        <w:rPr>
          <w:rFonts w:hint="eastAsia"/>
          <w:b/>
          <w:sz w:val="30"/>
          <w:szCs w:val="30"/>
        </w:rPr>
      </w:r>
    </w:p>
    <w:tbl>
      <w:tblPr>
        <w:tblW w:w="90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0"/>
      </w:tblGrid>
      <w:tr>
        <w:trPr>
          <w:trHeight w:val="2500" w:hRule="atLeast"/>
        </w:trPr>
        <w:tc>
          <w:tcPr>
            <w:tcW w:w="900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</w:tcPr>
          <w:p>
            <w:pPr>
              <w:pStyle w:val="Normal"/>
              <w:spacing w:lineRule="auto" w:line="300"/>
              <w:ind w:firstLineChars="100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总成绩：</w:t>
            </w:r>
          </w:p>
          <w:p>
            <w:pPr>
              <w:pStyle w:val="Normal"/>
              <w:spacing w:lineRule="auto" w:line="300"/>
              <w:ind w:firstLineChars="100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评语：</w:t>
            </w:r>
          </w:p>
          <w:p>
            <w:pPr>
              <w:pStyle w:val="Normal"/>
              <w:spacing w:lineRule="auto" w:line="300"/>
              <w:ind w:firstLineChars="100" w:end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</w:r>
          </w:p>
          <w:p>
            <w:pPr>
              <w:pStyle w:val="Normal"/>
              <w:spacing w:lineRule="auto" w:line="300"/>
              <w:ind w:firstLineChars="100" w:end="0"/>
              <w:rPr>
                <w:rFonts w:hint="eastAsia"/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</w:r>
          </w:p>
          <w:p>
            <w:pPr>
              <w:pStyle w:val="Normal"/>
              <w:spacing w:lineRule="auto" w:line="300"/>
              <w:ind w:firstLineChars="100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</w:r>
          </w:p>
          <w:p>
            <w:pPr>
              <w:pStyle w:val="Normal"/>
              <w:spacing w:lineRule="auto" w:line="300"/>
              <w:ind w:firstLineChars="216" w:end="0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指导教师签字：                      日期：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080" w:right="1080" w:gutter="0" w:header="1418" w:top="1475" w:footer="1021" w:bottom="1440"/>
          <w:pgNumType w:fmt="decimal"/>
          <w:formProt w:val="false"/>
          <w:textDirection w:val="lrTb"/>
          <w:docGrid w:type="lines" w:linePitch="326" w:charSpace="0"/>
        </w:sectPr>
      </w:pP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outlineLvl w:val="9"/>
        <w:rPr/>
      </w:pPr>
      <w:r>
        <w:rPr>
          <w:rFonts w:ascii="Times New Roman" w:hAnsi="Times New Roman" w:eastAsia="Noto Sans CJK SC"/>
          <w:b/>
          <w:sz w:val="28"/>
          <w:szCs w:val="28"/>
        </w:rPr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"1-2" \h</w:instrText>
          </w:r>
          <w:r>
            <w:rPr>
              <w:rStyle w:val="IndexLink"/>
            </w:rPr>
            <w:fldChar w:fldCharType="separate"/>
          </w:r>
          <w:hyperlink w:anchor="__RefHeading___Toc2832_3209834559" w:tooltip="1 课题主要内容介绍">
            <w:r>
              <w:rPr>
                <w:rStyle w:val="IndexLink"/>
              </w:rPr>
              <w:t xml:space="preserve">1 </w:t>
            </w:r>
            <w:r>
              <w:rPr>
                <w:rStyle w:val="IndexLink"/>
              </w:rPr>
              <w:t>课题主要内容介绍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34_3209834559" w:tooltip="1.1 课题概述">
            <w:r>
              <w:rPr>
                <w:rStyle w:val="IndexLink"/>
              </w:rPr>
              <w:t xml:space="preserve">1.1 </w:t>
            </w:r>
            <w:r>
              <w:rPr>
                <w:rStyle w:val="IndexLink"/>
              </w:rPr>
              <w:t>课题概述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36_3209834559" w:tooltip="1.2 产品需求文档">
            <w:r>
              <w:rPr>
                <w:rStyle w:val="IndexLink"/>
              </w:rPr>
              <w:t xml:space="preserve">1.2 </w:t>
            </w:r>
            <w:r>
              <w:rPr>
                <w:rStyle w:val="IndexLink"/>
              </w:rPr>
              <w:t>产品需求文档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38_3209834559" w:tooltip="1.3 运行环境说明">
            <w:r>
              <w:rPr>
                <w:rStyle w:val="IndexLink"/>
              </w:rPr>
              <w:t xml:space="preserve">1.3 </w:t>
            </w:r>
            <w:r>
              <w:rPr>
                <w:rStyle w:val="IndexLink"/>
              </w:rPr>
              <w:t>运行环境说明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40_3209834559" w:tooltip="2 设计过程介绍（分功能模块）">
            <w:r>
              <w:rPr>
                <w:rStyle w:val="IndexLink"/>
              </w:rPr>
              <w:t xml:space="preserve">2 </w:t>
            </w:r>
            <w:r>
              <w:rPr>
                <w:rStyle w:val="IndexLink"/>
              </w:rPr>
              <w:t>设计过程介绍（分功能模块）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42_3209834559" w:tooltip="2.1 总体架构与技术选择">
            <w:r>
              <w:rPr>
                <w:rStyle w:val="IndexLink"/>
              </w:rPr>
              <w:t xml:space="preserve">2.1 </w:t>
            </w:r>
            <w:r>
              <w:rPr>
                <w:rStyle w:val="IndexLink"/>
              </w:rPr>
              <w:t>总体架构与技术选择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44_3209834559" w:tooltip="2.2 数据关系与异常边界">
            <w:r>
              <w:rPr>
                <w:rStyle w:val="IndexLink"/>
              </w:rPr>
              <w:t xml:space="preserve">2.2 </w:t>
            </w:r>
            <w:r>
              <w:rPr>
                <w:rStyle w:val="IndexLink"/>
              </w:rPr>
              <w:t>数据关系与异常边界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46_3209834559" w:tooltip="3 系统实现">
            <w:r>
              <w:rPr>
                <w:rStyle w:val="IndexLink"/>
              </w:rPr>
              <w:t xml:space="preserve">3 </w:t>
            </w:r>
            <w:r>
              <w:rPr>
                <w:rStyle w:val="IndexLink"/>
              </w:rPr>
              <w:t>系统实现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48_3209834559" w:tooltip="3.1 提示词模板与结构化设计稿">
            <w:r>
              <w:rPr>
                <w:rStyle w:val="IndexLink"/>
              </w:rPr>
              <w:t xml:space="preserve">3.1 </w:t>
            </w:r>
            <w:r>
              <w:rPr>
                <w:rStyle w:val="IndexLink"/>
              </w:rPr>
              <w:t>提示词模板与结构化设计稿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50_3209834559" w:tooltip="3.2 受约束 Agent 工作流与任务调度">
            <w:r>
              <w:rPr>
                <w:rStyle w:val="IndexLink"/>
              </w:rPr>
              <w:t xml:space="preserve">3.2 </w:t>
            </w:r>
            <w:r>
              <w:rPr>
                <w:rStyle w:val="IndexLink"/>
              </w:rPr>
              <w:t xml:space="preserve">受约束 </w:t>
            </w:r>
            <w:r>
              <w:rPr>
                <w:rStyle w:val="IndexLink"/>
              </w:rPr>
              <w:t xml:space="preserve">Agent </w:t>
            </w:r>
            <w:r>
              <w:rPr>
                <w:rStyle w:val="IndexLink"/>
              </w:rPr>
              <w:t>工作流与任务调度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52_3209834559" w:tooltip="3.3 ElevenLabs 音乐模型接入">
            <w:r>
              <w:rPr>
                <w:rStyle w:val="IndexLink"/>
              </w:rPr>
              <w:t xml:space="preserve">3.3 ElevenLabs </w:t>
            </w:r>
            <w:r>
              <w:rPr>
                <w:rStyle w:val="IndexLink"/>
              </w:rPr>
              <w:t>音乐模型接入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54_3209834559" w:tooltip="3.4 音频后处理与严格时长">
            <w:r>
              <w:rPr>
                <w:rStyle w:val="IndexLink"/>
              </w:rPr>
              <w:t xml:space="preserve">3.4 </w:t>
            </w:r>
            <w:r>
              <w:rPr>
                <w:rStyle w:val="IndexLink"/>
              </w:rPr>
              <w:t>音频后处理与严格时长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56_3209834559" w:tooltip="3.5 持久化、版本分支与对比">
            <w:r>
              <w:rPr>
                <w:rStyle w:val="IndexLink"/>
              </w:rPr>
              <w:t xml:space="preserve">3.5 </w:t>
            </w:r>
            <w:r>
              <w:rPr>
                <w:rStyle w:val="IndexLink"/>
              </w:rPr>
              <w:t>持久化、版本分支与对比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58_3209834559" w:tooltip="3.6 前后端框架应用与桌面部署">
            <w:r>
              <w:rPr>
                <w:rStyle w:val="IndexLink"/>
              </w:rPr>
              <w:t xml:space="preserve">3.6 </w:t>
            </w:r>
            <w:r>
              <w:rPr>
                <w:rStyle w:val="IndexLink"/>
              </w:rPr>
              <w:t>前后端框架应用与桌面部署</w:t>
            </w:r>
            <w:r>
              <w:rPr>
                <w:rStyle w:val="IndexLink"/>
              </w:rPr>
              <w:tab/>
              <w:t>6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60_3209834559" w:tooltip="3.7 典型产品项目的全过程实现">
            <w:r>
              <w:rPr>
                <w:rStyle w:val="IndexLink"/>
              </w:rPr>
              <w:t xml:space="preserve">3.7 </w:t>
            </w:r>
            <w:r>
              <w:rPr>
                <w:rStyle w:val="IndexLink"/>
              </w:rPr>
              <w:t>典型产品项目的全过程实现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62_3209834559" w:tooltip="4 系统测试">
            <w:r>
              <w:rPr>
                <w:rStyle w:val="IndexLink"/>
              </w:rPr>
              <w:t xml:space="preserve">4 </w:t>
            </w:r>
            <w:r>
              <w:rPr>
                <w:rStyle w:val="IndexLink"/>
              </w:rPr>
              <w:t>系统测试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64_3209834559" w:tooltip="4.1 测试方法与覆盖范围">
            <w:r>
              <w:rPr>
                <w:rStyle w:val="IndexLink"/>
              </w:rPr>
              <w:t xml:space="preserve">4.1 </w:t>
            </w:r>
            <w:r>
              <w:rPr>
                <w:rStyle w:val="IndexLink"/>
              </w:rPr>
              <w:t>测试方法与覆盖范围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66_3209834559" w:tooltip="4.2 ElevenLabs 真实调用结果">
            <w:r>
              <w:rPr>
                <w:rStyle w:val="IndexLink"/>
              </w:rPr>
              <w:t xml:space="preserve">4.2 ElevenLabs </w:t>
            </w:r>
            <w:r>
              <w:rPr>
                <w:rStyle w:val="IndexLink"/>
              </w:rPr>
              <w:t>真实调用结果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1418"/>
              <w:tab w:val="right" w:pos="9637" w:leader="dot"/>
            </w:tabs>
            <w:rPr/>
          </w:pPr>
          <w:hyperlink w:anchor="__RefHeading___Toc2868_3209834559" w:tooltip="4.3 问题修正与结果边界">
            <w:r>
              <w:rPr>
                <w:rStyle w:val="IndexLink"/>
              </w:rPr>
              <w:t xml:space="preserve">4.3 </w:t>
            </w:r>
            <w:r>
              <w:rPr>
                <w:rStyle w:val="IndexLink"/>
              </w:rPr>
              <w:t>问题修正与结果边界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70_3209834559" w:tooltip="5 项目安装配置文档">
            <w:r>
              <w:rPr>
                <w:rStyle w:val="IndexLink"/>
              </w:rPr>
              <w:t xml:space="preserve">5 </w:t>
            </w:r>
            <w:r>
              <w:rPr>
                <w:rStyle w:val="IndexLink"/>
              </w:rPr>
              <w:t>项目安装配置文档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72_3209834559" w:tooltip="6 项目总结">
            <w:r>
              <w:rPr>
                <w:rStyle w:val="IndexLink"/>
              </w:rPr>
              <w:t xml:space="preserve">6 </w:t>
            </w:r>
            <w:r>
              <w:rPr>
                <w:rStyle w:val="IndexLink"/>
              </w:rPr>
              <w:t>项目总结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1418"/>
              <w:tab w:val="right" w:pos="9637" w:leader="dot"/>
            </w:tabs>
            <w:rPr/>
          </w:pPr>
          <w:hyperlink w:anchor="__RefHeading___Toc2874_3209834559" w:tooltip="附录：全部源代码电子附件">
            <w:r>
              <w:rPr>
                <w:rStyle w:val="IndexLink"/>
              </w:rPr>
              <w:t>附录：全部源代码电子附件</w:t>
            </w:r>
            <w:r>
              <w:rPr>
                <w:rStyle w:val="IndexLink"/>
              </w:rPr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>
          <w:rFonts w:ascii="Times New Roman" w:hAnsi="Times New Roman" w:eastAsia="Noto Serif CJK SC"/>
          <w:sz w:val="18"/>
          <w:szCs w:val="18"/>
        </w:rPr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outlineLvl w:val="9"/>
        <w:rPr/>
      </w:pPr>
      <w:r>
        <w:rPr>
          <w:rFonts w:ascii="Times New Roman" w:hAnsi="Times New Roman" w:eastAsia="Noto Sans CJK SC"/>
          <w:b/>
          <w:sz w:val="23"/>
          <w:szCs w:val="23"/>
        </w:rPr>
        <w:t>摘要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MuseFlow </w:t>
      </w:r>
      <w:r>
        <w:rPr>
          <w:rFonts w:ascii="Times New Roman" w:hAnsi="Times New Roman" w:eastAsia="Noto Serif CJK SC"/>
          <w:sz w:val="21"/>
          <w:szCs w:val="21"/>
        </w:rPr>
        <w:t xml:space="preserve">是面向短视频、游戏及叙事场景的本地优先 </w:t>
      </w:r>
      <w:r>
        <w:rPr>
          <w:rFonts w:eastAsia="Noto Serif CJK SC"/>
          <w:sz w:val="21"/>
          <w:szCs w:val="21"/>
        </w:rPr>
        <w:t xml:space="preserve">AI </w:t>
      </w:r>
      <w:r>
        <w:rPr>
          <w:rFonts w:ascii="Times New Roman" w:hAnsi="Times New Roman" w:eastAsia="Noto Serif CJK SC"/>
          <w:sz w:val="21"/>
          <w:szCs w:val="21"/>
        </w:rPr>
        <w:t xml:space="preserve">配乐工作台。系统以 </w:t>
      </w:r>
      <w:r>
        <w:rPr>
          <w:rFonts w:eastAsia="Noto Serif CJK SC"/>
          <w:sz w:val="21"/>
          <w:szCs w:val="21"/>
        </w:rPr>
        <w:t xml:space="preserve">C++20 </w:t>
      </w:r>
      <w:r>
        <w:rPr>
          <w:rFonts w:ascii="Times New Roman" w:hAnsi="Times New Roman" w:eastAsia="Noto Serif CJK SC"/>
          <w:sz w:val="21"/>
          <w:szCs w:val="21"/>
        </w:rPr>
        <w:t xml:space="preserve">实现业务与模型调用，以 </w:t>
      </w:r>
      <w:r>
        <w:rPr>
          <w:rFonts w:eastAsia="Noto Serif CJK SC"/>
          <w:sz w:val="21"/>
          <w:szCs w:val="21"/>
        </w:rPr>
        <w:t xml:space="preserve">Vue 3 </w:t>
      </w:r>
      <w:r>
        <w:rPr>
          <w:rFonts w:ascii="Times New Roman" w:hAnsi="Times New Roman" w:eastAsia="Noto Serif CJK SC"/>
          <w:sz w:val="21"/>
          <w:szCs w:val="21"/>
        </w:rPr>
        <w:t xml:space="preserve">构建交互界面，并由 </w:t>
      </w:r>
      <w:r>
        <w:rPr>
          <w:rFonts w:eastAsia="Noto Serif CJK SC"/>
          <w:sz w:val="21"/>
          <w:szCs w:val="21"/>
        </w:rPr>
        <w:t xml:space="preserve">Qt 6 </w:t>
      </w:r>
      <w:r>
        <w:rPr>
          <w:rFonts w:ascii="Times New Roman" w:hAnsi="Times New Roman" w:eastAsia="Noto Serif CJK SC"/>
          <w:sz w:val="21"/>
          <w:szCs w:val="21"/>
        </w:rPr>
        <w:t xml:space="preserve">提供独立桌面窗口。用户可把场景转换为结构化音乐设计稿，调整节奏、乐器、歌词和时间轴，再调用音乐模型生成音频，完成严格时长处理、版本保存与 </w:t>
      </w:r>
      <w:r>
        <w:rPr>
          <w:rFonts w:eastAsia="Noto Serif CJK SC"/>
          <w:sz w:val="21"/>
          <w:szCs w:val="21"/>
        </w:rPr>
        <w:t xml:space="preserve">A/B </w:t>
      </w:r>
      <w:r>
        <w:rPr>
          <w:rFonts w:ascii="Times New Roman" w:hAnsi="Times New Roman" w:eastAsia="Noto Serif CJK SC"/>
          <w:sz w:val="21"/>
          <w:szCs w:val="21"/>
        </w:rPr>
        <w:t xml:space="preserve">对比。项目将模型输出视为待验证数据，通过 </w:t>
      </w:r>
      <w:r>
        <w:rPr>
          <w:rFonts w:eastAsia="Noto Serif CJK SC"/>
          <w:sz w:val="21"/>
          <w:szCs w:val="21"/>
        </w:rPr>
        <w:t>Schema</w:t>
      </w:r>
      <w:r>
        <w:rPr>
          <w:rFonts w:ascii="Times New Roman" w:hAnsi="Times New Roman" w:eastAsia="Noto Serif CJK SC"/>
          <w:sz w:val="21"/>
          <w:szCs w:val="21"/>
        </w:rPr>
        <w:t>、后台任务队列与不可变版本快照，提高生成过程的可控性和可追溯性。</w:t>
      </w:r>
    </w:p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>
          <w:rFonts w:ascii="Times New Roman" w:hAnsi="Times New Roman" w:eastAsia="Noto Serif CJK SC"/>
          <w:sz w:val="18"/>
          <w:szCs w:val="18"/>
        </w:rPr>
        <w:t>关键词：</w:t>
      </w:r>
      <w:r>
        <w:rPr>
          <w:rFonts w:eastAsia="Noto Serif CJK SC"/>
          <w:sz w:val="18"/>
          <w:szCs w:val="18"/>
        </w:rPr>
        <w:t>C++</w:t>
      </w:r>
      <w:r>
        <w:rPr>
          <w:rFonts w:ascii="Times New Roman" w:hAnsi="Times New Roman" w:eastAsia="Noto Serif CJK SC"/>
          <w:sz w:val="18"/>
          <w:szCs w:val="18"/>
        </w:rPr>
        <w:t xml:space="preserve">；提示词模板；工作流式 </w:t>
      </w:r>
      <w:r>
        <w:rPr>
          <w:rFonts w:eastAsia="Noto Serif CJK SC"/>
          <w:sz w:val="18"/>
          <w:szCs w:val="18"/>
        </w:rPr>
        <w:t>Agent</w:t>
      </w:r>
      <w:r>
        <w:rPr>
          <w:rFonts w:ascii="Times New Roman" w:hAnsi="Times New Roman" w:eastAsia="Noto Serif CJK SC"/>
          <w:sz w:val="18"/>
          <w:szCs w:val="18"/>
        </w:rPr>
        <w:t>；</w:t>
      </w:r>
      <w:r>
        <w:rPr>
          <w:rFonts w:eastAsia="Noto Serif CJK SC"/>
          <w:sz w:val="18"/>
          <w:szCs w:val="18"/>
        </w:rPr>
        <w:t>Vue</w:t>
      </w:r>
      <w:r>
        <w:rPr>
          <w:rFonts w:ascii="Times New Roman" w:hAnsi="Times New Roman" w:eastAsia="Noto Serif CJK SC"/>
          <w:sz w:val="18"/>
          <w:szCs w:val="18"/>
        </w:rPr>
        <w:t>；音乐生成；</w:t>
      </w:r>
      <w:r>
        <w:rPr>
          <w:rFonts w:eastAsia="Noto Serif CJK SC"/>
          <w:sz w:val="18"/>
          <w:szCs w:val="18"/>
        </w:rPr>
        <w:t>SQLite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outlineLvl w:val="9"/>
        <w:rPr/>
      </w:pPr>
      <w:r>
        <w:rPr>
          <w:rFonts w:ascii="Times New Roman" w:hAnsi="Times New Roman" w:eastAsia="Noto Sans CJK SC"/>
          <w:b/>
          <w:sz w:val="23"/>
          <w:szCs w:val="23"/>
        </w:rPr>
        <w:t>课程要求对应说明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正文覆盖“提示词模板使用”“</w:t>
      </w:r>
      <w:r>
        <w:rPr>
          <w:rFonts w:eastAsia="Noto Serif CJK SC"/>
          <w:sz w:val="21"/>
          <w:szCs w:val="21"/>
        </w:rPr>
        <w:t xml:space="preserve">Agent </w:t>
      </w:r>
      <w:r>
        <w:rPr>
          <w:rFonts w:ascii="Times New Roman" w:hAnsi="Times New Roman" w:eastAsia="Noto Serif CJK SC"/>
          <w:sz w:val="21"/>
          <w:szCs w:val="21"/>
        </w:rPr>
        <w:t>应用开发”“前后端框架的应用部署”三个方向。</w:t>
      </w:r>
      <w:r>
        <w:rPr>
          <w:rFonts w:eastAsia="Noto Serif CJK SC"/>
          <w:sz w:val="21"/>
          <w:szCs w:val="21"/>
        </w:rPr>
        <w:t xml:space="preserve">Agent </w:t>
      </w:r>
      <w:r>
        <w:rPr>
          <w:rFonts w:ascii="Times New Roman" w:hAnsi="Times New Roman" w:eastAsia="Noto Serif CJK SC"/>
          <w:sz w:val="21"/>
          <w:szCs w:val="21"/>
        </w:rPr>
        <w:t xml:space="preserve">采用模型生成设计稿、人工确认、应用调用固定工具链的受约束工作流；并非由大模型自主选择工具。项目没有使用 </w:t>
      </w:r>
      <w:r>
        <w:rPr>
          <w:rFonts w:eastAsia="Noto Serif CJK SC"/>
          <w:sz w:val="21"/>
          <w:szCs w:val="21"/>
        </w:rPr>
        <w:t>LangChain</w:t>
      </w:r>
      <w:r>
        <w:rPr>
          <w:rFonts w:ascii="Times New Roman" w:hAnsi="Times New Roman" w:eastAsia="Noto Serif CJK SC"/>
          <w:sz w:val="21"/>
          <w:szCs w:val="21"/>
        </w:rPr>
        <w:t xml:space="preserve">、向量数据库或 </w:t>
      </w:r>
      <w:r>
        <w:rPr>
          <w:rFonts w:eastAsia="Noto Serif CJK SC"/>
          <w:sz w:val="21"/>
          <w:szCs w:val="21"/>
        </w:rPr>
        <w:t>RAG</w:t>
      </w:r>
      <w:r>
        <w:rPr>
          <w:rFonts w:ascii="Times New Roman" w:hAnsi="Times New Roman" w:eastAsia="Noto Serif CJK SC"/>
          <w:sz w:val="21"/>
          <w:szCs w:val="21"/>
        </w:rPr>
        <w:t>，不将这些技术写成已实现功能。完整源码以报告末尾超链接附件提供，关键代码在正文中以可复制文本展示。</w:t>
      </w:r>
      <w:r>
        <w:br w:type="page"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0" w:name="__RefHeading___Toc2832_3209834559"/>
      <w:bookmarkEnd w:id="0"/>
      <w:r>
        <w:rPr>
          <w:rFonts w:eastAsia="Noto Sans CJK SC" w:ascii="Times New Roman" w:hAnsi="Times New Roman"/>
          <w:b/>
          <w:sz w:val="28"/>
          <w:szCs w:val="28"/>
        </w:rPr>
        <w:t xml:space="preserve">1 </w:t>
      </w:r>
      <w:r>
        <w:rPr>
          <w:rFonts w:ascii="Times New Roman" w:hAnsi="Times New Roman" w:eastAsia="Noto Sans CJK SC"/>
          <w:b/>
          <w:sz w:val="28"/>
          <w:szCs w:val="28"/>
        </w:rPr>
        <w:t>课题主要内容介绍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" w:name="__RefHeading___Toc2834_3209834559"/>
      <w:bookmarkEnd w:id="1"/>
      <w:r>
        <w:rPr>
          <w:rFonts w:eastAsia="Noto Sans CJK SC" w:ascii="Times New Roman" w:hAnsi="Times New Roman"/>
          <w:b/>
          <w:sz w:val="23"/>
          <w:szCs w:val="23"/>
        </w:rPr>
        <w:t xml:space="preserve">1.1 </w:t>
      </w:r>
      <w:r>
        <w:rPr>
          <w:rFonts w:ascii="Times New Roman" w:hAnsi="Times New Roman" w:eastAsia="Noto Sans CJK SC"/>
          <w:b/>
          <w:sz w:val="23"/>
          <w:szCs w:val="23"/>
        </w:rPr>
        <w:t>课题概述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传统场景配乐需要反复描述曲风、修改段落并管理试听文件，单次“输入提示词—下载音频”的方式难以保留创作过程。本课题设计 </w:t>
      </w:r>
      <w:r>
        <w:rPr>
          <w:rFonts w:eastAsia="Noto Serif CJK SC"/>
          <w:sz w:val="21"/>
          <w:szCs w:val="21"/>
        </w:rPr>
        <w:t>MuseFlow</w:t>
      </w:r>
      <w:r>
        <w:rPr>
          <w:rFonts w:ascii="Times New Roman" w:hAnsi="Times New Roman" w:eastAsia="Noto Serif CJK SC"/>
          <w:sz w:val="21"/>
          <w:szCs w:val="21"/>
        </w:rPr>
        <w:t>，把自然语言需求、可编辑设计稿、音乐生成任务和音频版本关联起来，形成“描述—设计—确认—生成—试听—分支改稿”的完整产品流程。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系统的目标不是训练新的音乐模型，而是实现稳定、可替换的模型接入和本地创作管理。文本服务负责把意图转成结构化参数；音乐服务负责音频生成；本机负责校验、时长处理和文件保存。即使没有 </w:t>
      </w:r>
      <w:r>
        <w:rPr>
          <w:rFonts w:eastAsia="Noto Serif CJK SC"/>
          <w:sz w:val="21"/>
          <w:szCs w:val="21"/>
        </w:rPr>
        <w:t>API Key</w:t>
      </w:r>
      <w:r>
        <w:rPr>
          <w:rFonts w:ascii="Times New Roman" w:hAnsi="Times New Roman" w:eastAsia="Noto Serif CJK SC"/>
          <w:sz w:val="21"/>
          <w:szCs w:val="21"/>
        </w:rPr>
        <w:t xml:space="preserve">，也可以用 </w:t>
      </w:r>
      <w:r>
        <w:rPr>
          <w:rFonts w:eastAsia="Noto Serif CJK SC"/>
          <w:sz w:val="21"/>
          <w:szCs w:val="21"/>
        </w:rPr>
        <w:t xml:space="preserve">Mock </w:t>
      </w:r>
      <w:r>
        <w:rPr>
          <w:rFonts w:ascii="Times New Roman" w:hAnsi="Times New Roman" w:eastAsia="Noto Serif CJK SC"/>
          <w:sz w:val="21"/>
          <w:szCs w:val="21"/>
        </w:rPr>
        <w:t>模式演示完整流程。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2" w:name="__RefHeading___Toc2836_3209834559"/>
      <w:bookmarkEnd w:id="2"/>
      <w:r>
        <w:rPr>
          <w:rFonts w:eastAsia="Noto Sans CJK SC" w:ascii="Times New Roman" w:hAnsi="Times New Roman"/>
          <w:b/>
          <w:sz w:val="23"/>
          <w:szCs w:val="23"/>
        </w:rPr>
        <w:t xml:space="preserve">1.2 </w:t>
      </w:r>
      <w:r>
        <w:rPr>
          <w:rFonts w:ascii="Times New Roman" w:hAnsi="Times New Roman" w:eastAsia="Noto Sans CJK SC"/>
          <w:b/>
          <w:sz w:val="23"/>
          <w:szCs w:val="23"/>
        </w:rPr>
        <w:t>产品需求文档</w:t>
      </w:r>
    </w:p>
    <w:tbl>
      <w:tblPr>
        <w:tblW w:w="9638" w:type="dxa"/>
        <w:jc w:val="start"/>
        <w:tblInd w:w="75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1549"/>
        <w:gridCol w:w="4031"/>
        <w:gridCol w:w="4058"/>
      </w:tblGrid>
      <w:tr>
        <w:trPr>
          <w:tblHeader w:val="true"/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需求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输入及行为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验收标准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场景转设计稿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输入用途和场景；生成曲风、</w:t>
            </w:r>
            <w:r>
              <w:rPr>
                <w:rFonts w:eastAsia="Noto Serif CJK SC"/>
                <w:sz w:val="18"/>
                <w:szCs w:val="18"/>
              </w:rPr>
              <w:t>BPM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、调性、乐器、歌词和段落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设计稿通过字段及时间轴校验后进入编辑区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设计稿编辑与改稿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直接编辑参数，或提交自然语言修改要求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非法输入明确提示；失败保留原稿；提示词与参数保持一致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多服务商接入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文本支持 </w:t>
            </w:r>
            <w:r>
              <w:rPr>
                <w:rFonts w:eastAsia="Noto Serif CJK SC"/>
                <w:sz w:val="18"/>
                <w:szCs w:val="18"/>
              </w:rPr>
              <w:t>Mock/DeepSeek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；音乐支持 </w:t>
            </w:r>
            <w:r>
              <w:rPr>
                <w:rFonts w:eastAsia="Noto Serif CJK SC"/>
                <w:sz w:val="18"/>
                <w:szCs w:val="18"/>
              </w:rPr>
              <w:t>Mock/Lyria/SongAPI/ElevenLabs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分别保存服务商与 </w:t>
            </w:r>
            <w:r>
              <w:rPr>
                <w:rFonts w:eastAsia="Noto Serif CJK SC"/>
                <w:sz w:val="18"/>
                <w:szCs w:val="18"/>
              </w:rPr>
              <w:t>Key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；连接测试可见；不静默切换 </w:t>
            </w:r>
            <w:r>
              <w:rPr>
                <w:rFonts w:eastAsia="Noto Serif CJK SC"/>
                <w:sz w:val="18"/>
                <w:szCs w:val="18"/>
              </w:rPr>
              <w:t>Mock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生成、播放与导出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30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秒试听或完整歌曲；</w:t>
            </w:r>
            <w:r>
              <w:rPr>
                <w:rFonts w:eastAsia="Noto Serif CJK SC"/>
                <w:sz w:val="18"/>
                <w:szCs w:val="18"/>
              </w:rPr>
              <w:t>WAV/MP3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；可选严格时长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后台生成不阻塞界面；可播放、定位、下载并保留原始音频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项目与版本管理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项目保存、重命名、搜索；版本分支、评分、备注和 </w:t>
            </w:r>
            <w:r>
              <w:rPr>
                <w:rFonts w:eastAsia="Noto Serif CJK SC"/>
                <w:sz w:val="18"/>
                <w:szCs w:val="18"/>
              </w:rPr>
              <w:t xml:space="preserve">A/B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对比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重启可恢复；生成新版本不覆盖旧文件；父子关系有效</w:t>
            </w:r>
          </w:p>
        </w:tc>
      </w:tr>
      <w:tr>
        <w:trPr>
          <w:cantSplit/>
        </w:trPr>
        <w:tc>
          <w:tcPr>
            <w:tcW w:w="15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安全与可靠性</w:t>
            </w:r>
          </w:p>
        </w:tc>
        <w:tc>
          <w:tcPr>
            <w:tcW w:w="403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仅监听本机；校验远端响应；</w:t>
            </w:r>
            <w:r>
              <w:rPr>
                <w:rFonts w:eastAsia="Noto Serif CJK SC"/>
                <w:sz w:val="18"/>
                <w:szCs w:val="18"/>
              </w:rPr>
              <w:t xml:space="preserve">Key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会话管理；异常分类</w:t>
            </w:r>
          </w:p>
        </w:tc>
        <w:tc>
          <w:tcPr>
            <w:tcW w:w="405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日志和公开设置不回显 </w:t>
            </w:r>
            <w:r>
              <w:rPr>
                <w:rFonts w:eastAsia="Noto Serif CJK SC"/>
                <w:sz w:val="18"/>
                <w:szCs w:val="18"/>
              </w:rPr>
              <w:t>Key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；收费生成失败不自动重发</w:t>
            </w:r>
          </w:p>
        </w:tc>
      </w:tr>
    </w:tbl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3" w:name="__RefHeading___Toc2838_3209834559"/>
      <w:bookmarkEnd w:id="3"/>
      <w:r>
        <w:rPr>
          <w:rFonts w:eastAsia="Noto Sans CJK SC" w:ascii="Times New Roman" w:hAnsi="Times New Roman"/>
          <w:b/>
          <w:sz w:val="23"/>
          <w:szCs w:val="23"/>
        </w:rPr>
        <w:t xml:space="preserve">1.3 </w:t>
      </w:r>
      <w:r>
        <w:rPr>
          <w:rFonts w:ascii="Times New Roman" w:hAnsi="Times New Roman" w:eastAsia="Noto Sans CJK SC"/>
          <w:b/>
          <w:sz w:val="23"/>
          <w:szCs w:val="23"/>
        </w:rPr>
        <w:t>运行环境说明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开发与验证环境为 </w:t>
      </w:r>
      <w:r>
        <w:rPr>
          <w:rFonts w:eastAsia="Noto Serif CJK SC"/>
          <w:sz w:val="21"/>
          <w:szCs w:val="21"/>
        </w:rPr>
        <w:t>Linux</w:t>
      </w:r>
      <w:r>
        <w:rPr>
          <w:rFonts w:ascii="Times New Roman" w:hAnsi="Times New Roman" w:eastAsia="Noto Serif CJK SC"/>
          <w:sz w:val="21"/>
          <w:szCs w:val="21"/>
        </w:rPr>
        <w:t xml:space="preserve">。后端采用 </w:t>
      </w:r>
      <w:r>
        <w:rPr>
          <w:rFonts w:eastAsia="Noto Serif CJK SC"/>
          <w:sz w:val="21"/>
          <w:szCs w:val="21"/>
        </w:rPr>
        <w:t>C++20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CMake</w:t>
      </w:r>
      <w:r>
        <w:rPr>
          <w:rFonts w:ascii="Times New Roman" w:hAnsi="Times New Roman" w:eastAsia="Noto Serif CJK SC"/>
          <w:sz w:val="21"/>
          <w:szCs w:val="21"/>
        </w:rPr>
        <w:t>（≥</w:t>
      </w:r>
      <w:r>
        <w:rPr>
          <w:rFonts w:eastAsia="Noto Serif CJK SC"/>
          <w:sz w:val="21"/>
          <w:szCs w:val="21"/>
        </w:rPr>
        <w:t>3.20</w:t>
      </w:r>
      <w:r>
        <w:rPr>
          <w:rFonts w:ascii="Times New Roman" w:hAnsi="Times New Roman" w:eastAsia="Noto Serif CJK SC"/>
          <w:sz w:val="21"/>
          <w:szCs w:val="21"/>
        </w:rPr>
        <w:t>）、</w:t>
      </w:r>
      <w:r>
        <w:rPr>
          <w:rFonts w:eastAsia="Noto Serif CJK SC"/>
          <w:sz w:val="21"/>
          <w:szCs w:val="21"/>
        </w:rPr>
        <w:t>libcurl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SQLite3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nlohmann/json </w:t>
      </w:r>
      <w:r>
        <w:rPr>
          <w:rFonts w:ascii="Times New Roman" w:hAnsi="Times New Roman" w:eastAsia="Noto Serif CJK SC"/>
          <w:sz w:val="21"/>
          <w:szCs w:val="21"/>
        </w:rPr>
        <w:t xml:space="preserve">和 </w:t>
      </w:r>
      <w:r>
        <w:rPr>
          <w:rFonts w:eastAsia="Noto Serif CJK SC"/>
          <w:sz w:val="21"/>
          <w:szCs w:val="21"/>
        </w:rPr>
        <w:t>cpp-httplib</w:t>
      </w:r>
      <w:r>
        <w:rPr>
          <w:rFonts w:ascii="Times New Roman" w:hAnsi="Times New Roman" w:eastAsia="Noto Serif CJK SC"/>
          <w:sz w:val="21"/>
          <w:szCs w:val="21"/>
        </w:rPr>
        <w:t xml:space="preserve">；桌面采用 </w:t>
      </w:r>
      <w:r>
        <w:rPr>
          <w:rFonts w:eastAsia="Noto Serif CJK SC"/>
          <w:sz w:val="21"/>
          <w:szCs w:val="21"/>
        </w:rPr>
        <w:t>Qt</w:t>
      </w:r>
      <w:r>
        <w:rPr>
          <w:rFonts w:ascii="Times New Roman" w:hAnsi="Times New Roman" w:eastAsia="Noto Serif CJK SC"/>
          <w:sz w:val="21"/>
          <w:szCs w:val="21"/>
        </w:rPr>
        <w:t>（≥</w:t>
      </w:r>
      <w:r>
        <w:rPr>
          <w:rFonts w:eastAsia="Noto Serif CJK SC"/>
          <w:sz w:val="21"/>
          <w:szCs w:val="21"/>
        </w:rPr>
        <w:t>6.4</w:t>
      </w:r>
      <w:r>
        <w:rPr>
          <w:rFonts w:ascii="Times New Roman" w:hAnsi="Times New Roman" w:eastAsia="Noto Serif CJK SC"/>
          <w:sz w:val="21"/>
          <w:szCs w:val="21"/>
        </w:rPr>
        <w:t xml:space="preserve">）的 </w:t>
      </w:r>
      <w:r>
        <w:rPr>
          <w:rFonts w:eastAsia="Noto Serif CJK SC"/>
          <w:sz w:val="21"/>
          <w:szCs w:val="21"/>
        </w:rPr>
        <w:t>Widgets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Network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WebEngineWidgets</w:t>
      </w:r>
      <w:r>
        <w:rPr>
          <w:rFonts w:ascii="Times New Roman" w:hAnsi="Times New Roman" w:eastAsia="Noto Serif CJK SC"/>
          <w:sz w:val="21"/>
          <w:szCs w:val="21"/>
        </w:rPr>
        <w:t xml:space="preserve">；前端采用 </w:t>
      </w:r>
      <w:r>
        <w:rPr>
          <w:rFonts w:eastAsia="Noto Serif CJK SC"/>
          <w:sz w:val="21"/>
          <w:szCs w:val="21"/>
        </w:rPr>
        <w:t>Vue 3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TypeScript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Pinia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Vue Router </w:t>
      </w:r>
      <w:r>
        <w:rPr>
          <w:rFonts w:ascii="Times New Roman" w:hAnsi="Times New Roman" w:eastAsia="Noto Serif CJK SC"/>
          <w:sz w:val="21"/>
          <w:szCs w:val="21"/>
        </w:rPr>
        <w:t xml:space="preserve">与 </w:t>
      </w:r>
      <w:r>
        <w:rPr>
          <w:rFonts w:eastAsia="Noto Serif CJK SC"/>
          <w:sz w:val="21"/>
          <w:szCs w:val="21"/>
        </w:rPr>
        <w:t>Vite</w:t>
      </w:r>
      <w:r>
        <w:rPr>
          <w:rFonts w:ascii="Times New Roman" w:hAnsi="Times New Roman" w:eastAsia="Noto Serif CJK SC"/>
          <w:sz w:val="21"/>
          <w:szCs w:val="21"/>
        </w:rPr>
        <w:t xml:space="preserve">。构建前端需要 </w:t>
      </w:r>
      <w:r>
        <w:rPr>
          <w:rFonts w:eastAsia="Noto Serif CJK SC"/>
          <w:sz w:val="21"/>
          <w:szCs w:val="21"/>
        </w:rPr>
        <w:t xml:space="preserve">Node.js ≥22.12 </w:t>
      </w:r>
      <w:r>
        <w:rPr>
          <w:rFonts w:ascii="Times New Roman" w:hAnsi="Times New Roman" w:eastAsia="Noto Serif CJK SC"/>
          <w:sz w:val="21"/>
          <w:szCs w:val="21"/>
        </w:rPr>
        <w:t xml:space="preserve">和 </w:t>
      </w:r>
      <w:r>
        <w:rPr>
          <w:rFonts w:eastAsia="Noto Serif CJK SC"/>
          <w:sz w:val="21"/>
          <w:szCs w:val="21"/>
        </w:rPr>
        <w:t>npm</w:t>
      </w:r>
      <w:r>
        <w:rPr>
          <w:rFonts w:ascii="Times New Roman" w:hAnsi="Times New Roman" w:eastAsia="Noto Serif CJK SC"/>
          <w:sz w:val="21"/>
          <w:szCs w:val="21"/>
        </w:rPr>
        <w:t xml:space="preserve">；音频处理需要 </w:t>
      </w:r>
      <w:r>
        <w:rPr>
          <w:rFonts w:eastAsia="Noto Serif CJK SC"/>
          <w:sz w:val="21"/>
          <w:szCs w:val="21"/>
        </w:rPr>
        <w:t>FFmpeg/ffprobe</w:t>
      </w:r>
      <w:r>
        <w:rPr>
          <w:rFonts w:ascii="Times New Roman" w:hAnsi="Times New Roman" w:eastAsia="Noto Serif CJK SC"/>
          <w:sz w:val="21"/>
          <w:szCs w:val="21"/>
        </w:rPr>
        <w:t>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本机服务地址为 </w:t>
      </w:r>
      <w:r>
        <w:rPr>
          <w:rFonts w:eastAsia="Noto Serif CJK SC"/>
          <w:sz w:val="21"/>
          <w:szCs w:val="21"/>
        </w:rPr>
        <w:t>http://127.0.0.1:18080</w:t>
      </w:r>
      <w:r>
        <w:rPr>
          <w:rFonts w:ascii="Times New Roman" w:hAnsi="Times New Roman" w:eastAsia="Noto Serif CJK SC"/>
          <w:sz w:val="21"/>
          <w:szCs w:val="21"/>
        </w:rPr>
        <w:t xml:space="preserve">，开发前端地址为 </w:t>
      </w:r>
      <w:r>
        <w:rPr>
          <w:rFonts w:eastAsia="Noto Serif CJK SC"/>
          <w:sz w:val="21"/>
          <w:szCs w:val="21"/>
        </w:rPr>
        <w:t>http://127.0.0.1:5173</w:t>
      </w:r>
      <w:r>
        <w:rPr>
          <w:rFonts w:ascii="Times New Roman" w:hAnsi="Times New Roman" w:eastAsia="Noto Serif CJK SC"/>
          <w:sz w:val="21"/>
          <w:szCs w:val="21"/>
        </w:rPr>
        <w:t xml:space="preserve">。数据、设置和缓存遵循 </w:t>
      </w:r>
      <w:r>
        <w:rPr>
          <w:rFonts w:eastAsia="Noto Serif CJK SC"/>
          <w:sz w:val="21"/>
          <w:szCs w:val="21"/>
        </w:rPr>
        <w:t xml:space="preserve">XDG </w:t>
      </w:r>
      <w:r>
        <w:rPr>
          <w:rFonts w:ascii="Times New Roman" w:hAnsi="Times New Roman" w:eastAsia="Noto Serif CJK SC"/>
          <w:sz w:val="21"/>
          <w:szCs w:val="21"/>
        </w:rPr>
        <w:t xml:space="preserve">目录规范。真实生成需要网络、对应账户权限及余额；当前实际验证的音乐模型是 </w:t>
      </w:r>
      <w:r>
        <w:rPr>
          <w:rFonts w:eastAsia="Noto Serif CJK SC"/>
          <w:sz w:val="21"/>
          <w:szCs w:val="21"/>
        </w:rPr>
        <w:t>ElevenLabs music_v1</w:t>
      </w:r>
      <w:r>
        <w:rPr>
          <w:rFonts w:ascii="Times New Roman" w:hAnsi="Times New Roman" w:eastAsia="Noto Serif CJK SC"/>
          <w:sz w:val="21"/>
          <w:szCs w:val="21"/>
        </w:rPr>
        <w:t>。</w:t>
      </w:r>
      <w:r>
        <w:br w:type="page"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4" w:name="__RefHeading___Toc2840_3209834559"/>
      <w:bookmarkEnd w:id="4"/>
      <w:r>
        <w:rPr>
          <w:rFonts w:eastAsia="Noto Sans CJK SC" w:ascii="Times New Roman" w:hAnsi="Times New Roman"/>
          <w:b/>
          <w:sz w:val="28"/>
          <w:szCs w:val="28"/>
        </w:rPr>
        <w:t xml:space="preserve">2 </w:t>
      </w:r>
      <w:r>
        <w:rPr>
          <w:rFonts w:ascii="Times New Roman" w:hAnsi="Times New Roman" w:eastAsia="Noto Sans CJK SC"/>
          <w:b/>
          <w:sz w:val="28"/>
          <w:szCs w:val="28"/>
        </w:rPr>
        <w:t>设计过程介绍（分功能模块）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5" w:name="__RefHeading___Toc2842_3209834559"/>
      <w:bookmarkEnd w:id="5"/>
      <w:r>
        <w:rPr>
          <w:rFonts w:eastAsia="Noto Sans CJK SC" w:ascii="Times New Roman" w:hAnsi="Times New Roman"/>
          <w:b/>
          <w:sz w:val="23"/>
          <w:szCs w:val="23"/>
        </w:rPr>
        <w:t xml:space="preserve">2.1 </w:t>
      </w:r>
      <w:r>
        <w:rPr>
          <w:rFonts w:ascii="Times New Roman" w:hAnsi="Times New Roman" w:eastAsia="Noto Sans CJK SC"/>
          <w:b/>
          <w:sz w:val="23"/>
          <w:szCs w:val="23"/>
        </w:rPr>
        <w:t>总体架构与技术选择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采用“桌面外壳—前端界面—本地业务服务—模型适配器”的分层设计。</w:t>
      </w:r>
      <w:r>
        <w:rPr>
          <w:rFonts w:eastAsia="Noto Serif CJK SC"/>
          <w:sz w:val="21"/>
          <w:szCs w:val="21"/>
        </w:rPr>
        <w:t xml:space="preserve">C++ </w:t>
      </w:r>
      <w:r>
        <w:rPr>
          <w:rFonts w:ascii="Times New Roman" w:hAnsi="Times New Roman" w:eastAsia="Noto Serif CJK SC"/>
          <w:sz w:val="21"/>
          <w:szCs w:val="21"/>
        </w:rPr>
        <w:t xml:space="preserve">后端统一处理模型鉴权、校验和存储，浏览器页面只访问本机 </w:t>
      </w:r>
      <w:r>
        <w:rPr>
          <w:rFonts w:eastAsia="Noto Serif CJK SC"/>
          <w:sz w:val="21"/>
          <w:szCs w:val="21"/>
        </w:rPr>
        <w:t>API</w:t>
      </w:r>
      <w:r>
        <w:rPr>
          <w:rFonts w:ascii="Times New Roman" w:hAnsi="Times New Roman" w:eastAsia="Noto Serif CJK SC"/>
          <w:sz w:val="21"/>
          <w:szCs w:val="21"/>
        </w:rPr>
        <w:t>。选择独立接口而非在页面直接调用服务商，可以复用错误处理和测试替身，也便于新增音乐模型而保持创作台流程一致。</w:t>
      </w:r>
    </w:p>
    <w:p>
      <w:pPr>
        <w:pStyle w:val="Normal"/>
        <w:keepNext w:val="true"/>
        <w:widowControl/>
        <w:snapToGrid w:val="false"/>
        <w:spacing w:lineRule="auto" w:line="240" w:before="0" w:after="45"/>
        <w:ind w:firstLineChars="200" w:start="0" w:end="0"/>
        <w:jc w:val="center"/>
        <w:rPr/>
      </w:pPr>
      <w:r>
        <w:rPr/>
        <w:drawing>
          <wp:inline distT="0" distB="0" distL="0" distR="0">
            <wp:extent cx="5544185" cy="2757170"/>
            <wp:effectExtent l="0" t="0" r="0" b="0"/>
            <wp:docPr id="1" name="图 2-1 系统架构与模块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 2-1 系统架构与模块关系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center"/>
        <w:rPr/>
      </w:pPr>
      <w:r>
        <w:rPr>
          <w:rFonts w:ascii="Times New Roman" w:hAnsi="Times New Roman" w:eastAsia="Noto Serif CJK SC"/>
          <w:sz w:val="18"/>
          <w:szCs w:val="18"/>
        </w:rPr>
        <w:t xml:space="preserve">图 </w:t>
      </w:r>
      <w:r>
        <w:rPr>
          <w:rFonts w:eastAsia="Noto Serif CJK SC"/>
          <w:sz w:val="18"/>
          <w:szCs w:val="18"/>
        </w:rPr>
        <w:t xml:space="preserve">2-1 </w:t>
      </w:r>
      <w:r>
        <w:rPr>
          <w:rFonts w:ascii="Times New Roman" w:hAnsi="Times New Roman" w:eastAsia="Noto Serif CJK SC"/>
          <w:sz w:val="18"/>
          <w:szCs w:val="18"/>
        </w:rPr>
        <w:t>系统架构与模块关系</w:t>
      </w:r>
    </w:p>
    <w:tbl>
      <w:tblPr>
        <w:tblW w:w="9638" w:type="dxa"/>
        <w:jc w:val="start"/>
        <w:tblInd w:w="75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3519"/>
        <w:gridCol w:w="6119"/>
      </w:tblGrid>
      <w:tr>
        <w:trPr>
          <w:tblHeader w:val="true"/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模块及主要文件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职责与设计理由</w:t>
            </w:r>
          </w:p>
        </w:tc>
      </w:tr>
      <w:tr>
        <w:trPr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models/blueprint.cpp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schema.cpp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MusicBlueprint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为统一数据结构；</w:t>
            </w:r>
            <w:r>
              <w:rPr>
                <w:rFonts w:eastAsia="Noto Serif CJK SC"/>
                <w:sz w:val="18"/>
                <w:szCs w:val="18"/>
              </w:rPr>
              <w:t xml:space="preserve">Schema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验证类型、范围和必填项，再检查段落重叠等业务规则。</w:t>
            </w:r>
          </w:p>
        </w:tc>
      </w:tr>
      <w:tr>
        <w:trPr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providers/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services/text_jobs.cpp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文本和音乐使用独立接口；文本任务单独排队，修改设计稿不占用音乐任务队列。</w:t>
            </w:r>
          </w:p>
        </w:tc>
      </w:tr>
      <w:tr>
        <w:trPr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services/generation_queue.cpp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保存配置快照后由工作线程执行；依次更新准备、生成和后处理状态，避免 </w:t>
            </w:r>
            <w:r>
              <w:rPr>
                <w:rFonts w:eastAsia="Noto Serif CJK SC"/>
                <w:sz w:val="18"/>
                <w:szCs w:val="18"/>
              </w:rPr>
              <w:t xml:space="preserve">HTTP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线程等待长任务。</w:t>
            </w:r>
          </w:p>
        </w:tc>
      </w:tr>
      <w:tr>
        <w:trPr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repositories/database.cpp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SQLite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保存项目、任务与版本；音频作为独立文件存放，以 </w:t>
            </w:r>
            <w:r>
              <w:rPr>
                <w:rFonts w:eastAsia="Noto Serif CJK SC"/>
                <w:sz w:val="18"/>
                <w:szCs w:val="18"/>
              </w:rPr>
              <w:t xml:space="preserve">UUID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关联并避免覆盖。</w:t>
            </w:r>
          </w:p>
        </w:tc>
      </w:tr>
      <w:tr>
        <w:trPr>
          <w:cantSplit/>
        </w:trPr>
        <w:tc>
          <w:tcPr>
            <w:tcW w:w="35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frontend/src/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desktop/src/</w:t>
            </w:r>
          </w:p>
        </w:tc>
        <w:tc>
          <w:tcPr>
            <w:tcW w:w="611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Pinia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管理页面状态，</w:t>
            </w:r>
            <w:r>
              <w:rPr>
                <w:rFonts w:eastAsia="Noto Serif CJK SC"/>
                <w:sz w:val="18"/>
                <w:szCs w:val="18"/>
              </w:rPr>
              <w:t xml:space="preserve">Vue Router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切换页面；</w:t>
            </w:r>
            <w:r>
              <w:rPr>
                <w:rFonts w:eastAsia="Noto Serif CJK SC"/>
                <w:sz w:val="18"/>
                <w:szCs w:val="18"/>
              </w:rPr>
              <w:t xml:space="preserve">Qt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管理单实例、下载对话框、退出确认和后端进程。</w:t>
            </w:r>
          </w:p>
        </w:tc>
      </w:tr>
    </w:tbl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6" w:name="__RefHeading___Toc2844_3209834559"/>
      <w:bookmarkEnd w:id="6"/>
      <w:r>
        <w:rPr>
          <w:rFonts w:eastAsia="Noto Sans CJK SC" w:ascii="Times New Roman" w:hAnsi="Times New Roman"/>
          <w:b/>
          <w:sz w:val="23"/>
          <w:szCs w:val="23"/>
        </w:rPr>
        <w:t xml:space="preserve">2.2 </w:t>
      </w:r>
      <w:r>
        <w:rPr>
          <w:rFonts w:ascii="Times New Roman" w:hAnsi="Times New Roman" w:eastAsia="Noto Sans CJK SC"/>
          <w:b/>
          <w:sz w:val="23"/>
          <w:szCs w:val="23"/>
        </w:rPr>
        <w:t>数据关系与异常边界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projects </w:t>
      </w:r>
      <w:r>
        <w:rPr>
          <w:rFonts w:ascii="Times New Roman" w:hAnsi="Times New Roman" w:eastAsia="Noto Serif CJK SC"/>
          <w:sz w:val="21"/>
          <w:szCs w:val="21"/>
        </w:rPr>
        <w:t>保存项目及当前草稿，</w:t>
      </w:r>
      <w:r>
        <w:rPr>
          <w:rFonts w:eastAsia="Noto Serif CJK SC"/>
          <w:sz w:val="21"/>
          <w:szCs w:val="21"/>
        </w:rPr>
        <w:t xml:space="preserve">tasks </w:t>
      </w:r>
      <w:r>
        <w:rPr>
          <w:rFonts w:ascii="Times New Roman" w:hAnsi="Times New Roman" w:eastAsia="Noto Serif CJK SC"/>
          <w:sz w:val="21"/>
          <w:szCs w:val="21"/>
        </w:rPr>
        <w:t>保存生成状态和请求快照，</w:t>
      </w:r>
      <w:r>
        <w:rPr>
          <w:rFonts w:eastAsia="Noto Serif CJK SC"/>
          <w:sz w:val="21"/>
          <w:szCs w:val="21"/>
        </w:rPr>
        <w:t xml:space="preserve">versions </w:t>
      </w:r>
      <w:r>
        <w:rPr>
          <w:rFonts w:ascii="Times New Roman" w:hAnsi="Times New Roman" w:eastAsia="Noto Serif CJK SC"/>
          <w:sz w:val="21"/>
          <w:szCs w:val="21"/>
        </w:rPr>
        <w:t>保存完成结果与评价。关系为“一个项目—多个任务—多个版本”；</w:t>
      </w:r>
      <w:r>
        <w:rPr>
          <w:rFonts w:eastAsia="Noto Serif CJK SC"/>
          <w:sz w:val="21"/>
          <w:szCs w:val="21"/>
        </w:rPr>
        <w:t xml:space="preserve">parentVersionId </w:t>
      </w:r>
      <w:r>
        <w:rPr>
          <w:rFonts w:ascii="Times New Roman" w:hAnsi="Times New Roman" w:eastAsia="Noto Serif CJK SC"/>
          <w:sz w:val="21"/>
          <w:szCs w:val="21"/>
        </w:rPr>
        <w:t>表示版本父节点，</w:t>
      </w:r>
      <w:r>
        <w:rPr>
          <w:rFonts w:eastAsia="Noto Serif CJK SC"/>
          <w:sz w:val="21"/>
          <w:szCs w:val="21"/>
        </w:rPr>
        <w:t xml:space="preserve">draftParentVersionId </w:t>
      </w:r>
      <w:r>
        <w:rPr>
          <w:rFonts w:ascii="Times New Roman" w:hAnsi="Times New Roman" w:eastAsia="Noto Serif CJK SC"/>
          <w:sz w:val="21"/>
          <w:szCs w:val="21"/>
        </w:rPr>
        <w:t>表示正在编辑的分支来源。外键、同项目检查和锁内操作共同约束删除与生成竞态。运行中断的任务会标记失败，避免重启后被误当作继续计费的任务。</w:t>
      </w:r>
      <w:r>
        <w:br w:type="page"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7" w:name="__RefHeading___Toc2846_3209834559"/>
      <w:bookmarkEnd w:id="7"/>
      <w:r>
        <w:rPr>
          <w:rFonts w:eastAsia="Noto Sans CJK SC" w:ascii="Times New Roman" w:hAnsi="Times New Roman"/>
          <w:b/>
          <w:sz w:val="28"/>
          <w:szCs w:val="28"/>
        </w:rPr>
        <w:t xml:space="preserve">3 </w:t>
      </w:r>
      <w:r>
        <w:rPr>
          <w:rFonts w:ascii="Times New Roman" w:hAnsi="Times New Roman" w:eastAsia="Noto Sans CJK SC"/>
          <w:b/>
          <w:sz w:val="28"/>
          <w:szCs w:val="28"/>
        </w:rPr>
        <w:t>系统实现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8" w:name="__RefHeading___Toc2848_3209834559"/>
      <w:bookmarkEnd w:id="8"/>
      <w:r>
        <w:rPr>
          <w:rFonts w:eastAsia="Noto Sans CJK SC" w:ascii="Times New Roman" w:hAnsi="Times New Roman"/>
          <w:b/>
          <w:sz w:val="23"/>
          <w:szCs w:val="23"/>
        </w:rPr>
        <w:t xml:space="preserve">3.1 </w:t>
      </w:r>
      <w:r>
        <w:rPr>
          <w:rFonts w:ascii="Times New Roman" w:hAnsi="Times New Roman" w:eastAsia="Noto Sans CJK SC"/>
          <w:b/>
          <w:sz w:val="23"/>
          <w:szCs w:val="23"/>
        </w:rPr>
        <w:t>提示词模板与结构化设计稿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DeepSeekProvider::design </w:t>
      </w:r>
      <w:r>
        <w:rPr>
          <w:rFonts w:ascii="Times New Roman" w:hAnsi="Times New Roman" w:eastAsia="Noto Serif CJK SC"/>
          <w:sz w:val="21"/>
          <w:szCs w:val="21"/>
        </w:rPr>
        <w:t>将角色、输出约束、</w:t>
      </w:r>
      <w:r>
        <w:rPr>
          <w:rFonts w:eastAsia="Noto Serif CJK SC"/>
          <w:sz w:val="21"/>
          <w:szCs w:val="21"/>
        </w:rPr>
        <w:t xml:space="preserve">JSON Schema </w:t>
      </w:r>
      <w:r>
        <w:rPr>
          <w:rFonts w:ascii="Times New Roman" w:hAnsi="Times New Roman" w:eastAsia="Noto Serif CJK SC"/>
          <w:sz w:val="21"/>
          <w:szCs w:val="21"/>
        </w:rPr>
        <w:t xml:space="preserve">和样例组织为系统提示词，再把场景或修改要求作为用户消息。模型仅负责生成设计稿，不允许自由执行工具。输出需经过 </w:t>
      </w:r>
      <w:r>
        <w:rPr>
          <w:rFonts w:eastAsia="Noto Serif CJK SC"/>
          <w:sz w:val="21"/>
          <w:szCs w:val="21"/>
        </w:rPr>
        <w:t xml:space="preserve">JSON </w:t>
      </w:r>
      <w:r>
        <w:rPr>
          <w:rFonts w:ascii="Times New Roman" w:hAnsi="Times New Roman" w:eastAsia="Noto Serif CJK SC"/>
          <w:sz w:val="21"/>
          <w:szCs w:val="21"/>
        </w:rPr>
        <w:t>解析、</w:t>
      </w:r>
      <w:r>
        <w:rPr>
          <w:rFonts w:eastAsia="Noto Serif CJK SC"/>
          <w:sz w:val="21"/>
          <w:szCs w:val="21"/>
        </w:rPr>
        <w:t xml:space="preserve">Schema </w:t>
      </w:r>
      <w:r>
        <w:rPr>
          <w:rFonts w:ascii="Times New Roman" w:hAnsi="Times New Roman" w:eastAsia="Noto Serif CJK SC"/>
          <w:sz w:val="21"/>
          <w:szCs w:val="21"/>
        </w:rPr>
        <w:t>校验和业务校验，格式不合格最多修正一次；鉴权失败、网络超时和限流不会按格式错误重复提交。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>// backend/src/providers/deepseek.cpp</w:t>
      </w:r>
      <w:r>
        <w:rPr>
          <w:rFonts w:ascii="Liberation Mono" w:hAnsi="Liberation Mono" w:eastAsia="Noto Sans CJK SC"/>
          <w:sz w:val="16"/>
          <w:szCs w:val="16"/>
        </w:rPr>
        <w:t>（节选）</w:t>
      </w:r>
      <w:r>
        <w:rPr>
          <w:rFonts w:eastAsia="Noto Sans CJK SC" w:ascii="Liberation Mono" w:hAnsi="Liberation Mono"/>
          <w:sz w:val="16"/>
          <w:szCs w:val="16"/>
        </w:rPr>
        <w:br/>
        <w:t>json messages = json::array({</w:t>
        <w:br/>
        <w:t xml:space="preserve">    {{"role", "system"}, {"content", system}},</w:t>
        <w:br/>
        <w:t xml:space="preserve">    {{"role", "user"}, {"content", request}}</w:t>
        <w:br/>
        <w:t>});</w:t>
        <w:br/>
        <w:t>for (int attempt = 0; attempt &lt; 2; ++attempt) {</w:t>
        <w:br/>
        <w:t xml:space="preserve">    auto content = completion(messages, 8192);</w:t>
        <w:br/>
        <w:t xml:space="preserve">    try {</w:t>
        <w:br/>
        <w:t xml:space="preserve">        const auto value = parseProviderJson(content);</w:t>
        <w:br/>
        <w:t xml:space="preserve">        return parseModelBlueprint(value);</w:t>
        <w:br/>
        <w:t xml:space="preserve">    } catch (const json::exception&amp;) { issue = "</w:t>
      </w:r>
      <w:r>
        <w:rPr>
          <w:rFonts w:ascii="Liberation Mono" w:hAnsi="Liberation Mono" w:eastAsia="Noto Sans CJK SC"/>
          <w:sz w:val="16"/>
          <w:szCs w:val="16"/>
        </w:rPr>
        <w:t xml:space="preserve">输出不是完整 </w:t>
      </w:r>
      <w:r>
        <w:rPr>
          <w:rFonts w:eastAsia="Noto Sans CJK SC" w:ascii="Liberation Mono" w:hAnsi="Liberation Mono"/>
          <w:sz w:val="16"/>
          <w:szCs w:val="16"/>
        </w:rPr>
        <w:t xml:space="preserve">JSON </w:t>
      </w:r>
      <w:r>
        <w:rPr>
          <w:rFonts w:ascii="Liberation Mono" w:hAnsi="Liberation Mono" w:eastAsia="Noto Sans CJK SC"/>
          <w:sz w:val="16"/>
          <w:szCs w:val="16"/>
        </w:rPr>
        <w:t>对象或字段类型无效</w:t>
      </w:r>
      <w:r>
        <w:rPr>
          <w:rFonts w:eastAsia="Noto Sans CJK SC" w:ascii="Liberation Mono" w:hAnsi="Liberation Mono"/>
          <w:sz w:val="16"/>
          <w:szCs w:val="16"/>
        </w:rPr>
        <w:t>"; }</w:t>
        <w:br/>
        <w:t xml:space="preserve">    catch (const ValidationError&amp; error) { issue = error.what(); }</w:t>
        <w:br/>
        <w:t xml:space="preserve">    // </w:t>
      </w:r>
      <w:r>
        <w:rPr>
          <w:rFonts w:ascii="Liberation Mono" w:hAnsi="Liberation Mono" w:eastAsia="Noto Sans CJK SC"/>
          <w:sz w:val="16"/>
          <w:szCs w:val="16"/>
        </w:rPr>
        <w:t>原函数随后追加脱敏后的校验反馈；完整敏感信息检查见附件源码。</w:t>
      </w:r>
      <w:r>
        <w:rPr>
          <w:rFonts w:eastAsia="Noto Sans CJK SC" w:ascii="Liberation Mono" w:hAnsi="Liberation Mono"/>
          <w:sz w:val="16"/>
          <w:szCs w:val="16"/>
        </w:rPr>
        <w:br/>
        <w:t>}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本地 </w:t>
      </w:r>
      <w:r>
        <w:rPr>
          <w:rFonts w:eastAsia="Noto Serif CJK SC"/>
          <w:sz w:val="21"/>
          <w:szCs w:val="21"/>
        </w:rPr>
        <w:t xml:space="preserve">composePrompt </w:t>
      </w:r>
      <w:r>
        <w:rPr>
          <w:rFonts w:ascii="Times New Roman" w:hAnsi="Times New Roman" w:eastAsia="Noto Serif CJK SC"/>
          <w:sz w:val="21"/>
          <w:szCs w:val="21"/>
        </w:rPr>
        <w:t>同时生成场景、</w:t>
      </w:r>
      <w:r>
        <w:rPr>
          <w:rFonts w:eastAsia="Noto Serif CJK SC"/>
          <w:sz w:val="21"/>
          <w:szCs w:val="21"/>
        </w:rPr>
        <w:t>BPM</w:t>
      </w:r>
      <w:r>
        <w:rPr>
          <w:rFonts w:ascii="Times New Roman" w:hAnsi="Times New Roman" w:eastAsia="Noto Serif CJK SC"/>
          <w:sz w:val="21"/>
          <w:szCs w:val="21"/>
        </w:rPr>
        <w:t>、乐器、歌词和“</w:t>
      </w:r>
      <w:r>
        <w:rPr>
          <w:rFonts w:eastAsia="Noto Serif CJK SC"/>
          <w:sz w:val="21"/>
          <w:szCs w:val="21"/>
        </w:rPr>
        <w:t>[</w:t>
      </w:r>
      <w:r>
        <w:rPr>
          <w:rFonts w:ascii="Times New Roman" w:hAnsi="Times New Roman" w:eastAsia="Noto Serif CJK SC"/>
          <w:sz w:val="21"/>
          <w:szCs w:val="21"/>
        </w:rPr>
        <w:t>开始秒–结束秒</w:t>
      </w:r>
      <w:r>
        <w:rPr>
          <w:rFonts w:eastAsia="Noto Serif CJK SC"/>
          <w:sz w:val="21"/>
          <w:szCs w:val="21"/>
        </w:rPr>
        <w:t>]”</w:t>
      </w:r>
      <w:r>
        <w:rPr>
          <w:rFonts w:ascii="Times New Roman" w:hAnsi="Times New Roman" w:eastAsia="Noto Serif CJK SC"/>
          <w:sz w:val="21"/>
          <w:szCs w:val="21"/>
        </w:rPr>
        <w:t xml:space="preserve">段落描述。设计稿保存 </w:t>
      </w:r>
      <w:r>
        <w:rPr>
          <w:rFonts w:eastAsia="Noto Serif CJK SC"/>
          <w:sz w:val="21"/>
          <w:szCs w:val="21"/>
        </w:rPr>
        <w:t>promptFingerprint</w:t>
      </w:r>
      <w:r>
        <w:rPr>
          <w:rFonts w:ascii="Times New Roman" w:hAnsi="Times New Roman" w:eastAsia="Noto Serif CJK SC"/>
          <w:sz w:val="21"/>
          <w:szCs w:val="21"/>
        </w:rPr>
        <w:t>；参数变化时重新生成提示词，避免出现界面参数已更新而实际请求仍使用旧提示词的情况。</w:t>
      </w:r>
      <w:r>
        <w:rPr>
          <w:rFonts w:eastAsia="Noto Serif CJK SC"/>
          <w:sz w:val="21"/>
          <w:szCs w:val="21"/>
        </w:rPr>
        <w:t xml:space="preserve">finalLyriaPrompt </w:t>
      </w:r>
      <w:r>
        <w:rPr>
          <w:rFonts w:ascii="Times New Roman" w:hAnsi="Times New Roman" w:eastAsia="Noto Serif CJK SC"/>
          <w:sz w:val="21"/>
          <w:szCs w:val="21"/>
        </w:rPr>
        <w:t>是历史字段名，目前被多个音乐适配器共用。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9" w:name="__RefHeading___Toc2850_3209834559"/>
      <w:bookmarkEnd w:id="9"/>
      <w:r>
        <w:rPr>
          <w:rFonts w:eastAsia="Noto Sans CJK SC" w:ascii="Times New Roman" w:hAnsi="Times New Roman"/>
          <w:b/>
          <w:sz w:val="23"/>
          <w:szCs w:val="23"/>
        </w:rPr>
        <w:t xml:space="preserve">3.2 </w:t>
      </w:r>
      <w:r>
        <w:rPr>
          <w:rFonts w:ascii="Times New Roman" w:hAnsi="Times New Roman" w:eastAsia="Noto Sans CJK SC"/>
          <w:b/>
          <w:sz w:val="23"/>
          <w:szCs w:val="23"/>
        </w:rPr>
        <w:t xml:space="preserve">受约束 </w:t>
      </w:r>
      <w:r>
        <w:rPr>
          <w:rFonts w:eastAsia="Noto Sans CJK SC" w:ascii="Times New Roman" w:hAnsi="Times New Roman"/>
          <w:b/>
          <w:sz w:val="23"/>
          <w:szCs w:val="23"/>
        </w:rPr>
        <w:t xml:space="preserve">Agent </w:t>
      </w:r>
      <w:r>
        <w:rPr>
          <w:rFonts w:ascii="Times New Roman" w:hAnsi="Times New Roman" w:eastAsia="Noto Sans CJK SC"/>
          <w:b/>
          <w:sz w:val="23"/>
          <w:szCs w:val="23"/>
        </w:rPr>
        <w:t>工作流与任务调度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应用把“生成设计稿、校验、音乐合成、音频处理、持久化”组合为有限步骤的创作助手。模型提供规划数据，用户确认可见参数后，</w:t>
      </w:r>
      <w:r>
        <w:rPr>
          <w:rFonts w:eastAsia="Noto Serif CJK SC"/>
          <w:sz w:val="21"/>
          <w:szCs w:val="21"/>
        </w:rPr>
        <w:t xml:space="preserve">C++ </w:t>
      </w:r>
      <w:r>
        <w:rPr>
          <w:rFonts w:ascii="Times New Roman" w:hAnsi="Times New Roman" w:eastAsia="Noto Serif CJK SC"/>
          <w:sz w:val="21"/>
          <w:szCs w:val="21"/>
        </w:rPr>
        <w:t xml:space="preserve">调度器才执行音乐工具；模型没有自主 </w:t>
      </w:r>
      <w:r>
        <w:rPr>
          <w:rFonts w:eastAsia="Noto Serif CJK SC"/>
          <w:sz w:val="21"/>
          <w:szCs w:val="21"/>
        </w:rPr>
        <w:t xml:space="preserve">function calling </w:t>
      </w:r>
      <w:r>
        <w:rPr>
          <w:rFonts w:ascii="Times New Roman" w:hAnsi="Times New Roman" w:eastAsia="Noto Serif CJK SC"/>
          <w:sz w:val="21"/>
          <w:szCs w:val="21"/>
        </w:rPr>
        <w:t>或无限循环权限。这种应用级编排强调人机协作与可解释状态，避免把一次自然语言输入直接变成不可控的外部调用。</w:t>
      </w:r>
    </w:p>
    <w:p>
      <w:pPr>
        <w:pStyle w:val="Normal"/>
        <w:keepNext w:val="true"/>
        <w:widowControl/>
        <w:snapToGrid w:val="false"/>
        <w:spacing w:lineRule="auto" w:line="240" w:before="0" w:after="45"/>
        <w:ind w:firstLineChars="200" w:start="0" w:end="0"/>
        <w:jc w:val="center"/>
        <w:rPr/>
      </w:pPr>
      <w:r>
        <w:rPr/>
        <w:drawing>
          <wp:inline distT="0" distB="0" distL="0" distR="0">
            <wp:extent cx="5939790" cy="1053465"/>
            <wp:effectExtent l="0" t="0" r="0" b="0"/>
            <wp:docPr id="2" name="图 3-1 人工确认与固定工具链构成的创作工作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 3-1 人工确认与固定工具链构成的创作工作流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05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center"/>
        <w:rPr/>
      </w:pPr>
      <w:r>
        <w:rPr>
          <w:rFonts w:ascii="Times New Roman" w:hAnsi="Times New Roman" w:eastAsia="Noto Serif CJK SC"/>
          <w:sz w:val="18"/>
          <w:szCs w:val="18"/>
        </w:rPr>
        <w:t xml:space="preserve">图 </w:t>
      </w:r>
      <w:r>
        <w:rPr>
          <w:rFonts w:eastAsia="Noto Serif CJK SC"/>
          <w:sz w:val="18"/>
          <w:szCs w:val="18"/>
        </w:rPr>
        <w:t xml:space="preserve">3-1 </w:t>
      </w:r>
      <w:r>
        <w:rPr>
          <w:rFonts w:ascii="Times New Roman" w:hAnsi="Times New Roman" w:eastAsia="Noto Serif CJK SC"/>
          <w:sz w:val="18"/>
          <w:szCs w:val="18"/>
        </w:rPr>
        <w:t>人工确认与固定工具链构成的创作工作流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ascii="Liberation Mono" w:hAnsi="Liberation Mono" w:eastAsia="Noto Sans CJK SC"/>
          <w:sz w:val="16"/>
          <w:szCs w:val="16"/>
        </w:rPr>
        <w:t xml:space="preserve">工作流伪代码（对应 </w:t>
      </w:r>
      <w:r>
        <w:rPr>
          <w:rFonts w:eastAsia="Noto Sans CJK SC" w:ascii="Liberation Mono" w:hAnsi="Liberation Mono"/>
          <w:sz w:val="16"/>
          <w:szCs w:val="16"/>
        </w:rPr>
        <w:t xml:space="preserve">studio.ts </w:t>
      </w:r>
      <w:r>
        <w:rPr>
          <w:rFonts w:ascii="Liberation Mono" w:hAnsi="Liberation Mono" w:eastAsia="Noto Sans CJK SC"/>
          <w:sz w:val="16"/>
          <w:szCs w:val="16"/>
        </w:rPr>
        <w:t xml:space="preserve">与 </w:t>
      </w:r>
      <w:r>
        <w:rPr>
          <w:rFonts w:eastAsia="Noto Sans CJK SC" w:ascii="Liberation Mono" w:hAnsi="Liberation Mono"/>
          <w:sz w:val="16"/>
          <w:szCs w:val="16"/>
        </w:rPr>
        <w:t>generation_queue.cpp</w:t>
      </w:r>
      <w:r>
        <w:rPr>
          <w:rFonts w:ascii="Liberation Mono" w:hAnsi="Liberation Mono" w:eastAsia="Noto Sans CJK SC"/>
          <w:sz w:val="16"/>
          <w:szCs w:val="16"/>
        </w:rPr>
        <w:t>）：</w:t>
      </w:r>
      <w:r>
        <w:rPr>
          <w:rFonts w:eastAsia="Noto Sans CJK SC" w:ascii="Liberation Mono" w:hAnsi="Liberation Mono"/>
          <w:sz w:val="16"/>
          <w:szCs w:val="16"/>
        </w:rPr>
        <w:br/>
      </w:r>
      <w:r>
        <w:rPr>
          <w:rFonts w:ascii="Liberation Mono" w:hAnsi="Liberation Mono" w:eastAsia="Noto Sans CJK SC"/>
          <w:sz w:val="16"/>
          <w:szCs w:val="16"/>
        </w:rPr>
        <w:t xml:space="preserve">接收场景 → 请求设计稿 → </w:t>
      </w:r>
      <w:r>
        <w:rPr>
          <w:rFonts w:eastAsia="Noto Sans CJK SC" w:ascii="Liberation Mono" w:hAnsi="Liberation Mono"/>
          <w:sz w:val="16"/>
          <w:szCs w:val="16"/>
        </w:rPr>
        <w:t>Schema/</w:t>
      </w:r>
      <w:r>
        <w:rPr>
          <w:rFonts w:ascii="Liberation Mono" w:hAnsi="Liberation Mono" w:eastAsia="Noto Sans CJK SC"/>
          <w:sz w:val="16"/>
          <w:szCs w:val="16"/>
        </w:rPr>
        <w:t>业务校验 → 展示可编辑参数</w:t>
      </w:r>
      <w:r>
        <w:rPr>
          <w:rFonts w:eastAsia="Noto Sans CJK SC" w:ascii="Liberation Mono" w:hAnsi="Liberation Mono"/>
          <w:sz w:val="16"/>
          <w:szCs w:val="16"/>
        </w:rPr>
        <w:br/>
      </w:r>
      <w:r>
        <w:rPr>
          <w:rFonts w:ascii="Liberation Mono" w:hAnsi="Liberation Mono" w:eastAsia="Noto Sans CJK SC"/>
          <w:sz w:val="16"/>
          <w:szCs w:val="16"/>
        </w:rPr>
        <w:t xml:space="preserve">用户确认生成：保存项目，冻结设计稿、模型配置与父版本 </w:t>
      </w:r>
      <w:r>
        <w:rPr>
          <w:rFonts w:eastAsia="Noto Sans CJK SC" w:ascii="Liberation Mono" w:hAnsi="Liberation Mono"/>
          <w:sz w:val="16"/>
          <w:szCs w:val="16"/>
        </w:rPr>
        <w:t>ID</w:t>
        <w:br/>
      </w:r>
      <w:r>
        <w:rPr>
          <w:rFonts w:ascii="Liberation Mono" w:hAnsi="Liberation Mono" w:eastAsia="Noto Sans CJK SC"/>
          <w:sz w:val="16"/>
          <w:szCs w:val="16"/>
        </w:rPr>
        <w:t>任务入队：</w:t>
      </w:r>
      <w:r>
        <w:rPr>
          <w:rFonts w:eastAsia="Noto Sans CJK SC" w:ascii="Liberation Mono" w:hAnsi="Liberation Mono"/>
          <w:sz w:val="16"/>
          <w:szCs w:val="16"/>
        </w:rPr>
        <w:t>queued → preparing → generating → post_processing</w:t>
        <w:br/>
      </w:r>
      <w:r>
        <w:rPr>
          <w:rFonts w:ascii="Liberation Mono" w:hAnsi="Liberation Mono" w:eastAsia="Noto Sans CJK SC"/>
          <w:sz w:val="16"/>
          <w:szCs w:val="16"/>
        </w:rPr>
        <w:t xml:space="preserve">成功：保存原音频与成品，事务写入版本 → </w:t>
      </w:r>
      <w:r>
        <w:rPr>
          <w:rFonts w:eastAsia="Noto Sans CJK SC" w:ascii="Liberation Mono" w:hAnsi="Liberation Mono"/>
          <w:sz w:val="16"/>
          <w:szCs w:val="16"/>
        </w:rPr>
        <w:t>completed</w:t>
        <w:br/>
      </w:r>
      <w:r>
        <w:rPr>
          <w:rFonts w:ascii="Liberation Mono" w:hAnsi="Liberation Mono" w:eastAsia="Noto Sans CJK SC"/>
          <w:sz w:val="16"/>
          <w:szCs w:val="16"/>
        </w:rPr>
        <w:t xml:space="preserve">失败：记录可读错误 → </w:t>
      </w:r>
      <w:r>
        <w:rPr>
          <w:rFonts w:eastAsia="Noto Sans CJK SC" w:ascii="Liberation Mono" w:hAnsi="Liberation Mono"/>
          <w:sz w:val="16"/>
          <w:szCs w:val="16"/>
        </w:rPr>
        <w:t>failed</w:t>
      </w:r>
      <w:r>
        <w:rPr>
          <w:rFonts w:ascii="Liberation Mono" w:hAnsi="Liberation Mono" w:eastAsia="Noto Sans CJK SC"/>
          <w:sz w:val="16"/>
          <w:szCs w:val="16"/>
        </w:rPr>
        <w:t>；不自动重发收费生成请求</w:t>
      </w:r>
      <w:r>
        <w:rPr>
          <w:rFonts w:eastAsia="Noto Sans CJK SC" w:ascii="Liberation Mono" w:hAnsi="Liberation Mono"/>
          <w:sz w:val="16"/>
          <w:szCs w:val="16"/>
        </w:rPr>
        <w:br/>
      </w:r>
      <w:r>
        <w:rPr>
          <w:rFonts w:ascii="Liberation Mono" w:hAnsi="Liberation Mono" w:eastAsia="Noto Sans CJK SC"/>
          <w:sz w:val="16"/>
          <w:szCs w:val="16"/>
        </w:rPr>
        <w:t>用户选择旧版本：复制参数为分支草稿，再进入确认步骤</w:t>
      </w:r>
      <w:r>
        <w:br w:type="page"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0" w:name="__RefHeading___Toc2852_3209834559"/>
      <w:bookmarkEnd w:id="10"/>
      <w:r>
        <w:rPr>
          <w:rFonts w:eastAsia="Noto Sans CJK SC" w:ascii="Times New Roman" w:hAnsi="Times New Roman"/>
          <w:b/>
          <w:sz w:val="23"/>
          <w:szCs w:val="23"/>
        </w:rPr>
        <w:t xml:space="preserve">3.3 ElevenLabs </w:t>
      </w:r>
      <w:r>
        <w:rPr>
          <w:rFonts w:ascii="Times New Roman" w:hAnsi="Times New Roman" w:eastAsia="Noto Sans CJK SC"/>
          <w:b/>
          <w:sz w:val="23"/>
          <w:szCs w:val="23"/>
        </w:rPr>
        <w:t>音乐模型接入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新增 </w:t>
      </w:r>
      <w:r>
        <w:rPr>
          <w:rFonts w:eastAsia="Noto Serif CJK SC"/>
          <w:sz w:val="21"/>
          <w:szCs w:val="21"/>
        </w:rPr>
        <w:t xml:space="preserve">ElevenLabsProvider </w:t>
      </w:r>
      <w:r>
        <w:rPr>
          <w:rFonts w:ascii="Times New Roman" w:hAnsi="Times New Roman" w:eastAsia="Noto Serif CJK SC"/>
          <w:sz w:val="21"/>
          <w:szCs w:val="21"/>
        </w:rPr>
        <w:t xml:space="preserve">实现 </w:t>
      </w:r>
      <w:r>
        <w:rPr>
          <w:rFonts w:eastAsia="Noto Serif CJK SC"/>
          <w:sz w:val="21"/>
          <w:szCs w:val="21"/>
        </w:rPr>
        <w:t>IMusicModelProvider</w:t>
      </w:r>
      <w:r>
        <w:rPr>
          <w:rFonts w:ascii="Times New Roman" w:hAnsi="Times New Roman" w:eastAsia="Noto Serif CJK SC"/>
          <w:sz w:val="21"/>
          <w:szCs w:val="21"/>
        </w:rPr>
        <w:t xml:space="preserve">。设置页提供服务商选择、独立密码输入框和连接测试；后端通过 </w:t>
      </w:r>
      <w:r>
        <w:rPr>
          <w:rFonts w:eastAsia="Noto Serif CJK SC"/>
          <w:sz w:val="21"/>
          <w:szCs w:val="21"/>
        </w:rPr>
        <w:t xml:space="preserve">xi-api-key </w:t>
      </w:r>
      <w:r>
        <w:rPr>
          <w:rFonts w:ascii="Times New Roman" w:hAnsi="Times New Roman" w:eastAsia="Noto Serif CJK SC"/>
          <w:sz w:val="21"/>
          <w:szCs w:val="21"/>
        </w:rPr>
        <w:t xml:space="preserve">请求头认证，地址固定为官方域名。连接测试调用 </w:t>
      </w:r>
      <w:r>
        <w:rPr>
          <w:rFonts w:eastAsia="Noto Serif CJK SC"/>
          <w:sz w:val="21"/>
          <w:szCs w:val="21"/>
        </w:rPr>
        <w:t>/v1/music/plan</w:t>
      </w:r>
      <w:r>
        <w:rPr>
          <w:rFonts w:ascii="Times New Roman" w:hAnsi="Times New Roman" w:eastAsia="Noto Serif CJK SC"/>
          <w:sz w:val="21"/>
          <w:szCs w:val="21"/>
        </w:rPr>
        <w:t xml:space="preserve">，只验证编排接口；实际音乐调用 </w:t>
      </w:r>
      <w:r>
        <w:rPr>
          <w:rFonts w:eastAsia="Noto Serif CJK SC"/>
          <w:sz w:val="21"/>
          <w:szCs w:val="21"/>
        </w:rPr>
        <w:t>/v1/music</w:t>
      </w:r>
      <w:r>
        <w:rPr>
          <w:rFonts w:ascii="Times New Roman" w:hAnsi="Times New Roman" w:eastAsia="Noto Serif CJK SC"/>
          <w:sz w:val="21"/>
          <w:szCs w:val="21"/>
        </w:rPr>
        <w:t xml:space="preserve">。两种测试分开，避免把缺少 </w:t>
      </w:r>
      <w:r>
        <w:rPr>
          <w:rFonts w:eastAsia="Noto Serif CJK SC"/>
          <w:sz w:val="21"/>
          <w:szCs w:val="21"/>
        </w:rPr>
        <w:t xml:space="preserve">user_read </w:t>
      </w:r>
      <w:r>
        <w:rPr>
          <w:rFonts w:ascii="Times New Roman" w:hAnsi="Times New Roman" w:eastAsia="Noto Serif CJK SC"/>
          <w:sz w:val="21"/>
          <w:szCs w:val="21"/>
        </w:rPr>
        <w:t xml:space="preserve">权限误判为音乐 </w:t>
      </w:r>
      <w:r>
        <w:rPr>
          <w:rFonts w:eastAsia="Noto Serif CJK SC"/>
          <w:sz w:val="21"/>
          <w:szCs w:val="21"/>
        </w:rPr>
        <w:t xml:space="preserve">Key </w:t>
      </w:r>
      <w:r>
        <w:rPr>
          <w:rFonts w:ascii="Times New Roman" w:hAnsi="Times New Roman" w:eastAsia="Noto Serif CJK SC"/>
          <w:sz w:val="21"/>
          <w:szCs w:val="21"/>
        </w:rPr>
        <w:t>无效。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>// backend/src/providers/elevenlabs.cpp</w:t>
      </w:r>
      <w:r>
        <w:rPr>
          <w:rFonts w:ascii="Liberation Mono" w:hAnsi="Liberation Mono" w:eastAsia="Noto Sans CJK SC"/>
          <w:sz w:val="16"/>
          <w:szCs w:val="16"/>
        </w:rPr>
        <w:t>（节选）</w:t>
      </w:r>
      <w:r>
        <w:rPr>
          <w:rFonts w:eastAsia="Noto Sans CJK SC" w:ascii="Liberation Mono" w:hAnsi="Liberation Mono"/>
          <w:sz w:val="16"/>
          <w:szCs w:val="16"/>
        </w:rPr>
        <w:br/>
        <w:t>const double seconds = request.mode == "preview"</w:t>
        <w:br/>
        <w:t xml:space="preserve">    ? 30.0 : request.blueprint.targetDurationSeconds;</w:t>
        <w:br/>
        <w:t>const json body{</w:t>
        <w:br/>
        <w:t xml:space="preserve">    {"prompt", prompt},</w:t>
        <w:br/>
        <w:t xml:space="preserve">    {"music_length_ms", std::llround(seconds * 1000)},</w:t>
        <w:br/>
        <w:t xml:space="preserve">    {"model_id", "music_v1"},</w:t>
        <w:br/>
        <w:t xml:space="preserve">    {"force_instrumental", request.blueprint.vocalMode == "instrumental"}</w:t>
        <w:br/>
        <w:t>};</w:t>
        <w:br/>
        <w:t>const auto bytes = requestElevenLabs(</w:t>
        <w:br/>
        <w:t xml:space="preserve">    "/v1/music?output_format=mp3_44100_128", settings_.apiKey,</w:t>
        <w:br/>
        <w:t xml:space="preserve">    body, {10, 600, cancelled_});</w:t>
        <w:br/>
        <w:t xml:space="preserve">// </w:t>
      </w:r>
      <w:r>
        <w:rPr>
          <w:rFonts w:ascii="Liberation Mono" w:hAnsi="Liberation Mono" w:eastAsia="Noto Sans CJK SC"/>
          <w:sz w:val="16"/>
          <w:szCs w:val="16"/>
        </w:rPr>
        <w:t xml:space="preserve">返回值检查 </w:t>
      </w:r>
      <w:r>
        <w:rPr>
          <w:rFonts w:eastAsia="Noto Sans CJK SC" w:ascii="Liberation Mono" w:hAnsi="Liberation Mono"/>
          <w:sz w:val="16"/>
          <w:szCs w:val="16"/>
        </w:rPr>
        <w:t xml:space="preserve">MP3 </w:t>
      </w:r>
      <w:r>
        <w:rPr>
          <w:rFonts w:ascii="Liberation Mono" w:hAnsi="Liberation Mono" w:eastAsia="Noto Sans CJK SC"/>
          <w:sz w:val="16"/>
          <w:szCs w:val="16"/>
        </w:rPr>
        <w:t>特征后写入独立文件，交给统一后处理流程。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提示词按 </w:t>
      </w:r>
      <w:r>
        <w:rPr>
          <w:rFonts w:eastAsia="Noto Serif CJK SC"/>
          <w:sz w:val="21"/>
          <w:szCs w:val="21"/>
        </w:rPr>
        <w:t xml:space="preserve">Unicode </w:t>
      </w:r>
      <w:r>
        <w:rPr>
          <w:rFonts w:ascii="Times New Roman" w:hAnsi="Times New Roman" w:eastAsia="Noto Serif CJK SC"/>
          <w:sz w:val="21"/>
          <w:szCs w:val="21"/>
        </w:rPr>
        <w:t xml:space="preserve">字符计数，上限 </w:t>
      </w:r>
      <w:r>
        <w:rPr>
          <w:rFonts w:eastAsia="Noto Serif CJK SC"/>
          <w:sz w:val="21"/>
          <w:szCs w:val="21"/>
        </w:rPr>
        <w:t xml:space="preserve">4100 </w:t>
      </w:r>
      <w:r>
        <w:rPr>
          <w:rFonts w:ascii="Times New Roman" w:hAnsi="Times New Roman" w:eastAsia="Noto Serif CJK SC"/>
          <w:sz w:val="21"/>
          <w:szCs w:val="21"/>
        </w:rPr>
        <w:t xml:space="preserve">字符，超限报错而不截断歌词；纯音乐通过 </w:t>
      </w:r>
      <w:r>
        <w:rPr>
          <w:rFonts w:eastAsia="Noto Serif CJK SC"/>
          <w:sz w:val="21"/>
          <w:szCs w:val="21"/>
        </w:rPr>
        <w:t xml:space="preserve">force_instrumental </w:t>
      </w:r>
      <w:r>
        <w:rPr>
          <w:rFonts w:ascii="Times New Roman" w:hAnsi="Times New Roman" w:eastAsia="Noto Serif CJK SC"/>
          <w:sz w:val="21"/>
          <w:szCs w:val="21"/>
        </w:rPr>
        <w:t xml:space="preserve">强制约束。完整歌曲按目标秒数转换为毫秒，试听按 </w:t>
      </w:r>
      <w:r>
        <w:rPr>
          <w:rFonts w:eastAsia="Noto Serif CJK SC"/>
          <w:sz w:val="21"/>
          <w:szCs w:val="21"/>
        </w:rPr>
        <w:t xml:space="preserve">30 </w:t>
      </w:r>
      <w:r>
        <w:rPr>
          <w:rFonts w:ascii="Times New Roman" w:hAnsi="Times New Roman" w:eastAsia="Noto Serif CJK SC"/>
          <w:sz w:val="21"/>
          <w:szCs w:val="21"/>
        </w:rPr>
        <w:t xml:space="preserve">秒缩放时间轴。官方同步返回的音频由后台工作线程等待，因此本机 </w:t>
      </w:r>
      <w:r>
        <w:rPr>
          <w:rFonts w:eastAsia="Noto Serif CJK SC"/>
          <w:sz w:val="21"/>
          <w:szCs w:val="21"/>
        </w:rPr>
        <w:t xml:space="preserve">HTTP </w:t>
      </w:r>
      <w:r>
        <w:rPr>
          <w:rFonts w:ascii="Times New Roman" w:hAnsi="Times New Roman" w:eastAsia="Noto Serif CJK SC"/>
          <w:sz w:val="21"/>
          <w:szCs w:val="21"/>
        </w:rPr>
        <w:t xml:space="preserve">请求仍能及时返回任务 </w:t>
      </w:r>
      <w:r>
        <w:rPr>
          <w:rFonts w:eastAsia="Noto Serif CJK SC"/>
          <w:sz w:val="21"/>
          <w:szCs w:val="21"/>
        </w:rPr>
        <w:t>ID</w:t>
      </w:r>
      <w:r>
        <w:rPr>
          <w:rFonts w:ascii="Times New Roman" w:hAnsi="Times New Roman" w:eastAsia="Noto Serif CJK SC"/>
          <w:sz w:val="21"/>
          <w:szCs w:val="21"/>
        </w:rPr>
        <w:t>。生成结果统一保存为可查询任务和作品版本。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Key </w:t>
      </w:r>
      <w:r>
        <w:rPr>
          <w:rFonts w:ascii="Times New Roman" w:hAnsi="Times New Roman" w:eastAsia="Noto Serif CJK SC"/>
          <w:sz w:val="21"/>
          <w:szCs w:val="21"/>
        </w:rPr>
        <w:t xml:space="preserve">分服务商保存在后端会话内存，公开设置只返回 </w:t>
      </w:r>
      <w:r>
        <w:rPr>
          <w:rFonts w:eastAsia="Noto Serif CJK SC"/>
          <w:sz w:val="21"/>
          <w:szCs w:val="21"/>
        </w:rPr>
        <w:t>hasApiKey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keySource </w:t>
      </w:r>
      <w:r>
        <w:rPr>
          <w:rFonts w:ascii="Times New Roman" w:hAnsi="Times New Roman" w:eastAsia="Noto Serif CJK SC"/>
          <w:sz w:val="21"/>
          <w:szCs w:val="21"/>
        </w:rPr>
        <w:t xml:space="preserve">和状态。非敏感偏好才写入 </w:t>
      </w:r>
      <w:r>
        <w:rPr>
          <w:rFonts w:eastAsia="Noto Serif CJK SC"/>
          <w:sz w:val="21"/>
          <w:szCs w:val="21"/>
        </w:rPr>
        <w:t>settings.json</w:t>
      </w:r>
      <w:r>
        <w:rPr>
          <w:rFonts w:ascii="Times New Roman" w:hAnsi="Times New Roman" w:eastAsia="Noto Serif CJK SC"/>
          <w:sz w:val="21"/>
          <w:szCs w:val="21"/>
        </w:rPr>
        <w:t xml:space="preserve">；重启后可重新填写 </w:t>
      </w:r>
      <w:r>
        <w:rPr>
          <w:rFonts w:eastAsia="Noto Serif CJK SC"/>
          <w:sz w:val="21"/>
          <w:szCs w:val="21"/>
        </w:rPr>
        <w:t xml:space="preserve">Key </w:t>
      </w:r>
      <w:r>
        <w:rPr>
          <w:rFonts w:ascii="Times New Roman" w:hAnsi="Times New Roman" w:eastAsia="Noto Serif CJK SC"/>
          <w:sz w:val="21"/>
          <w:szCs w:val="21"/>
        </w:rPr>
        <w:t xml:space="preserve">或设置 </w:t>
      </w:r>
      <w:r>
        <w:rPr>
          <w:rFonts w:eastAsia="Noto Serif CJK SC"/>
          <w:sz w:val="21"/>
          <w:szCs w:val="21"/>
        </w:rPr>
        <w:t>ELEVENLABS_API_KEY</w:t>
      </w:r>
      <w:r>
        <w:rPr>
          <w:rFonts w:ascii="Times New Roman" w:hAnsi="Times New Roman" w:eastAsia="Noto Serif CJK SC"/>
          <w:sz w:val="21"/>
          <w:szCs w:val="21"/>
        </w:rPr>
        <w:t>。</w:t>
      </w:r>
      <w:r>
        <w:rPr>
          <w:rFonts w:eastAsia="Noto Serif CJK SC"/>
          <w:sz w:val="21"/>
          <w:szCs w:val="21"/>
        </w:rPr>
        <w:t xml:space="preserve">HTTP </w:t>
      </w:r>
      <w:r>
        <w:rPr>
          <w:rFonts w:ascii="Times New Roman" w:hAnsi="Times New Roman" w:eastAsia="Noto Serif CJK SC"/>
          <w:sz w:val="21"/>
          <w:szCs w:val="21"/>
        </w:rPr>
        <w:t xml:space="preserve">层限制响应大小、启用 </w:t>
      </w:r>
      <w:r>
        <w:rPr>
          <w:rFonts w:eastAsia="Noto Serif CJK SC"/>
          <w:sz w:val="21"/>
          <w:szCs w:val="21"/>
        </w:rPr>
        <w:t xml:space="preserve">TLS </w:t>
      </w:r>
      <w:r>
        <w:rPr>
          <w:rFonts w:ascii="Times New Roman" w:hAnsi="Times New Roman" w:eastAsia="Noto Serif CJK SC"/>
          <w:sz w:val="21"/>
          <w:szCs w:val="21"/>
        </w:rPr>
        <w:t>校验并禁止重定向，对付费套餐、权限、余额、限流等错误提供固定中文说明，不回显远端原始错误文本。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1" w:name="__RefHeading___Toc2854_3209834559"/>
      <w:bookmarkEnd w:id="11"/>
      <w:r>
        <w:rPr>
          <w:rFonts w:eastAsia="Noto Sans CJK SC" w:ascii="Times New Roman" w:hAnsi="Times New Roman"/>
          <w:b/>
          <w:sz w:val="23"/>
          <w:szCs w:val="23"/>
        </w:rPr>
        <w:t xml:space="preserve">3.4 </w:t>
      </w:r>
      <w:r>
        <w:rPr>
          <w:rFonts w:ascii="Times New Roman" w:hAnsi="Times New Roman" w:eastAsia="Noto Sans CJK SC"/>
          <w:b/>
          <w:sz w:val="23"/>
          <w:szCs w:val="23"/>
        </w:rPr>
        <w:t>音频后处理与严格时长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生成音频先保存为 </w:t>
      </w:r>
      <w:r>
        <w:rPr>
          <w:rFonts w:eastAsia="Noto Serif CJK SC"/>
          <w:sz w:val="21"/>
          <w:szCs w:val="21"/>
        </w:rPr>
        <w:t>.source.mp3/.source.wav</w:t>
      </w:r>
      <w:r>
        <w:rPr>
          <w:rFonts w:ascii="Times New Roman" w:hAnsi="Times New Roman" w:eastAsia="Noto Serif CJK SC"/>
          <w:sz w:val="21"/>
          <w:szCs w:val="21"/>
        </w:rPr>
        <w:t xml:space="preserve">，再转换成用户选择的成品格式。严格时长始终输出 </w:t>
      </w:r>
      <w:r>
        <w:rPr>
          <w:rFonts w:eastAsia="Noto Serif CJK SC"/>
          <w:sz w:val="21"/>
          <w:szCs w:val="21"/>
        </w:rPr>
        <w:t>44.1 kHz</w:t>
      </w:r>
      <w:r>
        <w:rPr>
          <w:rFonts w:ascii="Times New Roman" w:hAnsi="Times New Roman" w:eastAsia="Noto Serif CJK SC"/>
          <w:sz w:val="21"/>
          <w:szCs w:val="21"/>
        </w:rPr>
        <w:t>、双声道、</w:t>
      </w:r>
      <w:r>
        <w:rPr>
          <w:rFonts w:eastAsia="Noto Serif CJK SC"/>
          <w:sz w:val="21"/>
          <w:szCs w:val="21"/>
        </w:rPr>
        <w:t>16-bit PCM WAV</w:t>
      </w:r>
      <w:r>
        <w:rPr>
          <w:rFonts w:ascii="Times New Roman" w:hAnsi="Times New Roman" w:eastAsia="Noto Serif CJK SC"/>
          <w:sz w:val="21"/>
          <w:szCs w:val="21"/>
        </w:rPr>
        <w:t xml:space="preserve">：短音频补静音，长音频淡出并裁剪，最后由 </w:t>
      </w:r>
      <w:r>
        <w:rPr>
          <w:rFonts w:eastAsia="Noto Serif CJK SC"/>
          <w:sz w:val="21"/>
          <w:szCs w:val="21"/>
        </w:rPr>
        <w:t xml:space="preserve">ffprobe </w:t>
      </w:r>
      <w:r>
        <w:rPr>
          <w:rFonts w:ascii="Times New Roman" w:hAnsi="Times New Roman" w:eastAsia="Noto Serif CJK SC"/>
          <w:sz w:val="21"/>
          <w:szCs w:val="21"/>
        </w:rPr>
        <w:t>校验实际时长。补静音不等于续写旋律，裁剪也不代表模型准确遵守了每个音乐段落。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>// backend/src/services/audio_processing.cpp</w:t>
      </w:r>
      <w:r>
        <w:rPr>
          <w:rFonts w:ascii="Liberation Mono" w:hAnsi="Liberation Mono" w:eastAsia="Noto Sans CJK SC"/>
          <w:sz w:val="16"/>
          <w:szCs w:val="16"/>
        </w:rPr>
        <w:t>（节选）</w:t>
      </w:r>
      <w:r>
        <w:rPr>
          <w:rFonts w:eastAsia="Noto Sans CJK SC" w:ascii="Liberation Mono" w:hAnsi="Liberation Mono"/>
          <w:sz w:val="16"/>
          <w:szCs w:val="16"/>
        </w:rPr>
        <w:br/>
        <w:t>const double fadeEnd = std::min(original, target);</w:t>
        <w:br/>
        <w:t>const double fade = std::min(2.0, fadeEnd / 2);</w:t>
        <w:br/>
        <w:t xml:space="preserve">// FFmpeg </w:t>
      </w:r>
      <w:r>
        <w:rPr>
          <w:rFonts w:ascii="Liberation Mono" w:hAnsi="Liberation Mono" w:eastAsia="Noto Sans CJK SC"/>
          <w:sz w:val="16"/>
          <w:szCs w:val="16"/>
        </w:rPr>
        <w:t>参数：</w:t>
      </w:r>
      <w:r>
        <w:rPr>
          <w:rFonts w:eastAsia="Noto Sans CJK SC" w:ascii="Liberation Mono" w:hAnsi="Liberation Mono"/>
          <w:sz w:val="16"/>
          <w:szCs w:val="16"/>
        </w:rPr>
        <w:t>afade=t=out:st=...:d=...,apad,atrim=duration=...</w:t>
        <w:br/>
        <w:t>auto actual = probe(destination, outputFormat, cancelled);</w:t>
        <w:br/>
        <w:t>if (strict &amp;&amp; std::abs(actual - target) &gt; 1.0 / 44100 + 0.000001)</w:t>
        <w:br/>
        <w:t xml:space="preserve">    throw ProviderError("duration_mismatch", "</w:t>
      </w:r>
      <w:r>
        <w:rPr>
          <w:rFonts w:ascii="Liberation Mono" w:hAnsi="Liberation Mono" w:eastAsia="Noto Sans CJK SC"/>
          <w:sz w:val="16"/>
          <w:szCs w:val="16"/>
        </w:rPr>
        <w:t>处理后音频未满足严格时长，作品未保存</w:t>
      </w:r>
      <w:r>
        <w:rPr>
          <w:rFonts w:eastAsia="Noto Sans CJK SC" w:ascii="Liberation Mono" w:hAnsi="Liberation Mono"/>
          <w:sz w:val="16"/>
          <w:szCs w:val="16"/>
        </w:rPr>
        <w:t>");</w:t>
        <w:br/>
        <w:t>return {original, actual};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本地处理失败时保留已取得的原始音频供恢复，不把失败任务展示为作品；界面分别显示模型目标时长、源音频时长与成品时长。</w:t>
      </w:r>
      <w:r>
        <w:br w:type="page"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2" w:name="__RefHeading___Toc2856_3209834559"/>
      <w:bookmarkEnd w:id="12"/>
      <w:r>
        <w:rPr>
          <w:rFonts w:eastAsia="Noto Sans CJK SC" w:ascii="Times New Roman" w:hAnsi="Times New Roman"/>
          <w:b/>
          <w:sz w:val="23"/>
          <w:szCs w:val="23"/>
        </w:rPr>
        <w:t xml:space="preserve">3.5 </w:t>
      </w:r>
      <w:r>
        <w:rPr>
          <w:rFonts w:ascii="Times New Roman" w:hAnsi="Times New Roman" w:eastAsia="Noto Sans CJK SC"/>
          <w:b/>
          <w:sz w:val="23"/>
          <w:szCs w:val="23"/>
        </w:rPr>
        <w:t>持久化、版本分支与对比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Database::completeTask </w:t>
      </w:r>
      <w:r>
        <w:rPr>
          <w:rFonts w:ascii="Times New Roman" w:hAnsi="Times New Roman" w:eastAsia="Noto Serif CJK SC"/>
          <w:sz w:val="21"/>
          <w:szCs w:val="21"/>
        </w:rPr>
        <w:t xml:space="preserve">在一个事务中写入作品并更新任务状态，避免出现“任务已完成但没有作品”的部分提交。每次生成使用新的 </w:t>
      </w:r>
      <w:r>
        <w:rPr>
          <w:rFonts w:eastAsia="Noto Serif CJK SC"/>
          <w:sz w:val="21"/>
          <w:szCs w:val="21"/>
        </w:rPr>
        <w:t>UUID</w:t>
      </w:r>
      <w:r>
        <w:rPr>
          <w:rFonts w:ascii="Times New Roman" w:hAnsi="Times New Roman" w:eastAsia="Noto Serif CJK SC"/>
          <w:sz w:val="21"/>
          <w:szCs w:val="21"/>
        </w:rPr>
        <w:t>，既保留设计参数与实际提示词，也保存模型名称、格式、时长和父版本关系。评分和备注单独修改，音频参数快照保持不可变。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>// backend/src/repositories/database.cpp</w:t>
      </w:r>
      <w:r>
        <w:rPr>
          <w:rFonts w:ascii="Liberation Mono" w:hAnsi="Liberation Mono" w:eastAsia="Noto Sans CJK SC"/>
          <w:sz w:val="16"/>
          <w:szCs w:val="16"/>
        </w:rPr>
        <w:t>（节选）</w:t>
      </w:r>
      <w:r>
        <w:rPr>
          <w:rFonts w:eastAsia="Noto Sans CJK SC" w:ascii="Liberation Mono" w:hAnsi="Liberation Mono"/>
          <w:sz w:val="16"/>
          <w:szCs w:val="16"/>
        </w:rPr>
        <w:br/>
        <w:t>execute(db_, "BEGIN IMMEDIATE");</w:t>
        <w:br/>
        <w:t>try {</w:t>
        <w:br/>
        <w:t xml:space="preserve">    Statement query(db_, "INSERT INTO versions(id,project_id,task_id,payload) "</w:t>
        <w:br/>
        <w:t xml:space="preserve">                         "VALUES(?,?,?,?)");</w:t>
        <w:br/>
        <w:t xml:space="preserve">    query.bind(1, version.at("id")); query.bind(2, task.at("projectId"));</w:t>
        <w:br/>
        <w:t xml:space="preserve">    query.bind(3, id); query.bind(4, version.dump()); query.next();</w:t>
        <w:br/>
        <w:t xml:space="preserve">    writeTask(db_, task); execute(db_, "COMMIT");</w:t>
        <w:br/>
        <w:t>} catch (...) { execute(db_, "ROLLBACK"); throw; }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从历史版本创建分支时只复制设计稿；再次生成后才形成子版本。父版本有子节点或活跃生成任务时拒绝删除，减少悬空引用。</w:t>
      </w:r>
      <w:r>
        <w:rPr>
          <w:rFonts w:eastAsia="Noto Serif CJK SC"/>
          <w:sz w:val="21"/>
          <w:szCs w:val="21"/>
        </w:rPr>
        <w:t xml:space="preserve">A/B </w:t>
      </w:r>
      <w:r>
        <w:rPr>
          <w:rFonts w:ascii="Times New Roman" w:hAnsi="Times New Roman" w:eastAsia="Noto Serif CJK SC"/>
          <w:sz w:val="21"/>
          <w:szCs w:val="21"/>
        </w:rPr>
        <w:t>对比同时载入两个音频，切换时保留播放位置；只有当前侧播放，短音频将位置限制到有效范围。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3" w:name="__RefHeading___Toc2858_3209834559"/>
      <w:bookmarkEnd w:id="13"/>
      <w:r>
        <w:rPr>
          <w:rFonts w:eastAsia="Noto Sans CJK SC" w:ascii="Times New Roman" w:hAnsi="Times New Roman"/>
          <w:b/>
          <w:sz w:val="23"/>
          <w:szCs w:val="23"/>
        </w:rPr>
        <w:t xml:space="preserve">3.6 </w:t>
      </w:r>
      <w:r>
        <w:rPr>
          <w:rFonts w:ascii="Times New Roman" w:hAnsi="Times New Roman" w:eastAsia="Noto Sans CJK SC"/>
          <w:b/>
          <w:sz w:val="23"/>
          <w:szCs w:val="23"/>
        </w:rPr>
        <w:t>前后端框架应用与桌面部署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Vue </w:t>
      </w:r>
      <w:r>
        <w:rPr>
          <w:rFonts w:ascii="Times New Roman" w:hAnsi="Times New Roman" w:eastAsia="Noto Serif CJK SC"/>
          <w:sz w:val="21"/>
          <w:szCs w:val="21"/>
        </w:rPr>
        <w:t>组件负责表单、时间轴、波形和路由，</w:t>
      </w:r>
      <w:r>
        <w:rPr>
          <w:rFonts w:eastAsia="Noto Serif CJK SC"/>
          <w:sz w:val="21"/>
          <w:szCs w:val="21"/>
        </w:rPr>
        <w:t xml:space="preserve">Pinia </w:t>
      </w:r>
      <w:r>
        <w:rPr>
          <w:rFonts w:ascii="Times New Roman" w:hAnsi="Times New Roman" w:eastAsia="Noto Serif CJK SC"/>
          <w:sz w:val="21"/>
          <w:szCs w:val="21"/>
        </w:rPr>
        <w:t xml:space="preserve">负责工作流状态。本地 </w:t>
      </w:r>
      <w:r>
        <w:rPr>
          <w:rFonts w:eastAsia="Noto Serif CJK SC"/>
          <w:sz w:val="21"/>
          <w:szCs w:val="21"/>
        </w:rPr>
        <w:t xml:space="preserve">POST /api/generations </w:t>
      </w:r>
      <w:r>
        <w:rPr>
          <w:rFonts w:ascii="Times New Roman" w:hAnsi="Times New Roman" w:eastAsia="Noto Serif CJK SC"/>
          <w:sz w:val="21"/>
          <w:szCs w:val="21"/>
        </w:rPr>
        <w:t xml:space="preserve">返回 </w:t>
      </w:r>
      <w:r>
        <w:rPr>
          <w:rFonts w:eastAsia="Noto Serif CJK SC"/>
          <w:sz w:val="21"/>
          <w:szCs w:val="21"/>
        </w:rPr>
        <w:t>HTTP 202</w:t>
      </w:r>
      <w:r>
        <w:rPr>
          <w:rFonts w:ascii="Times New Roman" w:hAnsi="Times New Roman" w:eastAsia="Noto Serif CJK SC"/>
          <w:sz w:val="21"/>
          <w:szCs w:val="21"/>
        </w:rPr>
        <w:t xml:space="preserve">；前端随后轮询任务，依据状态更新进度和播放器。使用 </w:t>
      </w:r>
      <w:r>
        <w:rPr>
          <w:rFonts w:eastAsia="Noto Serif CJK SC"/>
          <w:sz w:val="21"/>
          <w:szCs w:val="21"/>
        </w:rPr>
        <w:t xml:space="preserve">pollingEpoch </w:t>
      </w:r>
      <w:r>
        <w:rPr>
          <w:rFonts w:ascii="Times New Roman" w:hAnsi="Times New Roman" w:eastAsia="Noto Serif CJK SC"/>
          <w:sz w:val="21"/>
          <w:szCs w:val="21"/>
        </w:rPr>
        <w:t>使旧轮询失效，避免切换项目后旧结果覆盖新页面。设置页等待初始配置加载完成后才允许编辑，防止迟到响应覆盖用户刚选择的服务商。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>// frontend/src/stores/studio.ts</w:t>
      </w:r>
      <w:r>
        <w:rPr>
          <w:rFonts w:ascii="Liberation Mono" w:hAnsi="Liberation Mono" w:eastAsia="Noto Sans CJK SC"/>
          <w:sz w:val="16"/>
          <w:szCs w:val="16"/>
        </w:rPr>
        <w:t>（节选）</w:t>
      </w:r>
      <w:r>
        <w:rPr>
          <w:rFonts w:eastAsia="Noto Sans CJK SC" w:ascii="Liberation Mono" w:hAnsi="Liberation Mono"/>
          <w:sz w:val="16"/>
          <w:szCs w:val="16"/>
        </w:rPr>
        <w:br/>
        <w:t>const result = await api&lt;GenerationTask&gt;(`/generations/${id}`)</w:t>
        <w:br/>
        <w:t>if (epoch !== pollingEpoch) return</w:t>
        <w:br/>
        <w:t xml:space="preserve"> task.value = result; error.value = ''</w:t>
        <w:br/>
        <w:t>if (result.status === 'failed') error.value = result.error</w:t>
        <w:br/>
        <w:t>else if (result.status !== 'completed')</w:t>
        <w:br/>
        <w:t xml:space="preserve">    timer = setTimeout(() =&gt; { void poll(id, epoch) }, 400)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开发时 </w:t>
      </w:r>
      <w:r>
        <w:rPr>
          <w:rFonts w:eastAsia="Noto Serif CJK SC"/>
          <w:sz w:val="21"/>
          <w:szCs w:val="21"/>
        </w:rPr>
        <w:t xml:space="preserve">Vite </w:t>
      </w:r>
      <w:r>
        <w:rPr>
          <w:rFonts w:ascii="Times New Roman" w:hAnsi="Times New Roman" w:eastAsia="Noto Serif CJK SC"/>
          <w:sz w:val="21"/>
          <w:szCs w:val="21"/>
        </w:rPr>
        <w:t xml:space="preserve">将 </w:t>
      </w:r>
      <w:r>
        <w:rPr>
          <w:rFonts w:eastAsia="Noto Serif CJK SC"/>
          <w:sz w:val="21"/>
          <w:szCs w:val="21"/>
        </w:rPr>
        <w:t xml:space="preserve">/api </w:t>
      </w:r>
      <w:r>
        <w:rPr>
          <w:rFonts w:ascii="Times New Roman" w:hAnsi="Times New Roman" w:eastAsia="Noto Serif CJK SC"/>
          <w:sz w:val="21"/>
          <w:szCs w:val="21"/>
        </w:rPr>
        <w:t xml:space="preserve">代理到 </w:t>
      </w:r>
      <w:r>
        <w:rPr>
          <w:rFonts w:eastAsia="Noto Serif CJK SC"/>
          <w:sz w:val="21"/>
          <w:szCs w:val="21"/>
        </w:rPr>
        <w:t>C++</w:t>
      </w:r>
      <w:r>
        <w:rPr>
          <w:rFonts w:ascii="Times New Roman" w:hAnsi="Times New Roman" w:eastAsia="Noto Serif CJK SC"/>
          <w:sz w:val="21"/>
          <w:szCs w:val="21"/>
        </w:rPr>
        <w:t xml:space="preserve">；生产构建后由后端托管 </w:t>
      </w:r>
      <w:r>
        <w:rPr>
          <w:rFonts w:eastAsia="Noto Serif CJK SC"/>
          <w:sz w:val="21"/>
          <w:szCs w:val="21"/>
        </w:rPr>
        <w:t>frontend/dist</w:t>
      </w:r>
      <w:r>
        <w:rPr>
          <w:rFonts w:ascii="Times New Roman" w:hAnsi="Times New Roman" w:eastAsia="Noto Serif CJK SC"/>
          <w:sz w:val="21"/>
          <w:szCs w:val="21"/>
        </w:rPr>
        <w:t>。</w:t>
      </w:r>
      <w:r>
        <w:rPr>
          <w:rFonts w:eastAsia="Noto Serif CJK SC"/>
          <w:sz w:val="21"/>
          <w:szCs w:val="21"/>
        </w:rPr>
        <w:t xml:space="preserve">Qt WebEngine </w:t>
      </w:r>
      <w:r>
        <w:rPr>
          <w:rFonts w:ascii="Times New Roman" w:hAnsi="Times New Roman" w:eastAsia="Noto Serif CJK SC"/>
          <w:sz w:val="21"/>
          <w:szCs w:val="21"/>
        </w:rPr>
        <w:t>使用内存会话承载页面，本地请求拦截器限制外部导航；桌面外壳启动并核验自己的后端实例，接管文件下载和退出确认。重复启动激活已有窗口，关闭时清理本机后台进程。</w:t>
      </w:r>
    </w:p>
    <w:p>
      <w:pPr>
        <w:pStyle w:val="Normal"/>
        <w:keepNext w:val="true"/>
        <w:widowControl/>
        <w:snapToGrid w:val="false"/>
        <w:spacing w:lineRule="auto" w:line="240" w:before="0" w:after="45"/>
        <w:ind w:firstLineChars="200" w:start="0" w:end="0"/>
        <w:jc w:val="center"/>
        <w:rPr/>
      </w:pPr>
      <w:r>
        <w:rPr/>
        <w:drawing>
          <wp:inline distT="0" distB="0" distL="0" distR="0">
            <wp:extent cx="4500245" cy="2999740"/>
            <wp:effectExtent l="0" t="0" r="0" b="0"/>
            <wp:docPr id="3" name="图 3-2 桌面运行截图：场景输入与生成入口（原生窗口测试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 3-2 桌面运行截图：场景输入与生成入口（原生窗口测试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99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center"/>
        <w:rPr/>
      </w:pPr>
      <w:r>
        <w:rPr>
          <w:rFonts w:ascii="Times New Roman" w:hAnsi="Times New Roman" w:eastAsia="Noto Serif CJK SC"/>
          <w:sz w:val="18"/>
          <w:szCs w:val="18"/>
        </w:rPr>
        <w:t xml:space="preserve">图 </w:t>
      </w:r>
      <w:r>
        <w:rPr>
          <w:rFonts w:eastAsia="Noto Serif CJK SC"/>
          <w:sz w:val="18"/>
          <w:szCs w:val="18"/>
        </w:rPr>
        <w:t xml:space="preserve">3-2 </w:t>
      </w:r>
      <w:r>
        <w:rPr>
          <w:rFonts w:ascii="Times New Roman" w:hAnsi="Times New Roman" w:eastAsia="Noto Serif CJK SC"/>
          <w:sz w:val="18"/>
          <w:szCs w:val="18"/>
        </w:rPr>
        <w:t>桌面运行截图：场景输入与生成入口（原生窗口测试）</w:t>
      </w:r>
      <w:r>
        <w:br w:type="page"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4" w:name="__RefHeading___Toc2860_3209834559"/>
      <w:bookmarkEnd w:id="14"/>
      <w:r>
        <w:rPr>
          <w:rFonts w:eastAsia="Noto Sans CJK SC" w:ascii="Times New Roman" w:hAnsi="Times New Roman"/>
          <w:b/>
          <w:sz w:val="23"/>
          <w:szCs w:val="23"/>
        </w:rPr>
        <w:t xml:space="preserve">3.7 </w:t>
      </w:r>
      <w:r>
        <w:rPr>
          <w:rFonts w:ascii="Times New Roman" w:hAnsi="Times New Roman" w:eastAsia="Noto Sans CJK SC"/>
          <w:b/>
          <w:sz w:val="23"/>
          <w:szCs w:val="23"/>
        </w:rPr>
        <w:t>典型产品项目的全过程实现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以“雨后森林中的旅人”场景为例：输入从安静、好奇走向温暖希望的配乐需求，选择游戏用途；创作助手生成含曲风、</w:t>
      </w:r>
      <w:r>
        <w:rPr>
          <w:rFonts w:eastAsia="Noto Serif CJK SC"/>
          <w:sz w:val="21"/>
          <w:szCs w:val="21"/>
        </w:rPr>
        <w:t>BPM</w:t>
      </w:r>
      <w:r>
        <w:rPr>
          <w:rFonts w:ascii="Times New Roman" w:hAnsi="Times New Roman" w:eastAsia="Noto Serif CJK SC"/>
          <w:sz w:val="21"/>
          <w:szCs w:val="21"/>
        </w:rPr>
        <w:t>、乐器与时间轴的设计稿。用户检查段落起止时间，按需调整歌词或改为纯音乐，再保存为一个独立项目。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在模型设置选择 </w:t>
      </w:r>
      <w:r>
        <w:rPr>
          <w:rFonts w:eastAsia="Noto Serif CJK SC"/>
          <w:sz w:val="21"/>
          <w:szCs w:val="21"/>
        </w:rPr>
        <w:t>ElevenLabs Music</w:t>
      </w:r>
      <w:r>
        <w:rPr>
          <w:rFonts w:ascii="Times New Roman" w:hAnsi="Times New Roman" w:eastAsia="Noto Serif CJK SC"/>
          <w:sz w:val="21"/>
          <w:szCs w:val="21"/>
        </w:rPr>
        <w:t xml:space="preserve">，填入具有音乐权限的 </w:t>
      </w:r>
      <w:r>
        <w:rPr>
          <w:rFonts w:eastAsia="Noto Serif CJK SC"/>
          <w:sz w:val="21"/>
          <w:szCs w:val="21"/>
        </w:rPr>
        <w:t>Key</w:t>
      </w:r>
      <w:r>
        <w:rPr>
          <w:rFonts w:ascii="Times New Roman" w:hAnsi="Times New Roman" w:eastAsia="Noto Serif CJK SC"/>
          <w:sz w:val="21"/>
          <w:szCs w:val="21"/>
        </w:rPr>
        <w:t xml:space="preserve">，先测试连接，再生成 </w:t>
      </w:r>
      <w:r>
        <w:rPr>
          <w:rFonts w:eastAsia="Noto Serif CJK SC"/>
          <w:sz w:val="21"/>
          <w:szCs w:val="21"/>
        </w:rPr>
        <w:t xml:space="preserve">30 </w:t>
      </w:r>
      <w:r>
        <w:rPr>
          <w:rFonts w:ascii="Times New Roman" w:hAnsi="Times New Roman" w:eastAsia="Noto Serif CJK SC"/>
          <w:sz w:val="21"/>
          <w:szCs w:val="21"/>
        </w:rPr>
        <w:t xml:space="preserve">秒试听。试听阶段将完整设计稿时间轴等比例缩放，完整设计参数仍保留在快照中。生成后可播放和下载；若需精确配合画面，开启严格时长。随后从已完成版本创建分支，改变强度或 </w:t>
      </w:r>
      <w:r>
        <w:rPr>
          <w:rFonts w:eastAsia="Noto Serif CJK SC"/>
          <w:sz w:val="21"/>
          <w:szCs w:val="21"/>
        </w:rPr>
        <w:t>BPM</w:t>
      </w:r>
      <w:r>
        <w:rPr>
          <w:rFonts w:ascii="Times New Roman" w:hAnsi="Times New Roman" w:eastAsia="Noto Serif CJK SC"/>
          <w:sz w:val="21"/>
          <w:szCs w:val="21"/>
        </w:rPr>
        <w:t xml:space="preserve">，生成候选版本并进行 </w:t>
      </w:r>
      <w:r>
        <w:rPr>
          <w:rFonts w:eastAsia="Noto Serif CJK SC"/>
          <w:sz w:val="21"/>
          <w:szCs w:val="21"/>
        </w:rPr>
        <w:t xml:space="preserve">A/B </w:t>
      </w:r>
      <w:r>
        <w:rPr>
          <w:rFonts w:ascii="Times New Roman" w:hAnsi="Times New Roman" w:eastAsia="Noto Serif CJK SC"/>
          <w:sz w:val="21"/>
          <w:szCs w:val="21"/>
        </w:rPr>
        <w:t>比较，最后给出评分、备注，导出项目记录与选定音频。</w:t>
      </w:r>
    </w:p>
    <w:p>
      <w:pPr>
        <w:pStyle w:val="Normal"/>
        <w:keepNext w:val="true"/>
        <w:widowControl/>
        <w:snapToGrid w:val="false"/>
        <w:spacing w:lineRule="auto" w:line="240" w:before="0" w:after="45"/>
        <w:ind w:firstLineChars="200" w:start="0" w:end="0"/>
        <w:jc w:val="center"/>
        <w:rPr/>
      </w:pPr>
      <w:r>
        <w:rPr/>
        <w:drawing>
          <wp:inline distT="0" distB="0" distL="0" distR="0">
            <wp:extent cx="4860290" cy="4545965"/>
            <wp:effectExtent l="0" t="0" r="0" b="0"/>
            <wp:docPr id="4" name="图 3-3 ElevenLabs 设置与连接成功状态（本地契约测试，使用假 Key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 3-3 ElevenLabs 设置与连接成功状态（本地契约测试，使用假 Key）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290" cy="454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center"/>
        <w:rPr/>
      </w:pPr>
      <w:r>
        <w:rPr>
          <w:rFonts w:ascii="Times New Roman" w:hAnsi="Times New Roman" w:eastAsia="Noto Serif CJK SC"/>
          <w:sz w:val="18"/>
          <w:szCs w:val="18"/>
        </w:rPr>
        <w:t xml:space="preserve">图 </w:t>
      </w:r>
      <w:r>
        <w:rPr>
          <w:rFonts w:eastAsia="Noto Serif CJK SC"/>
          <w:sz w:val="18"/>
          <w:szCs w:val="18"/>
        </w:rPr>
        <w:t xml:space="preserve">3-3 ElevenLabs </w:t>
      </w:r>
      <w:r>
        <w:rPr>
          <w:rFonts w:ascii="Times New Roman" w:hAnsi="Times New Roman" w:eastAsia="Noto Serif CJK SC"/>
          <w:sz w:val="18"/>
          <w:szCs w:val="18"/>
        </w:rPr>
        <w:t xml:space="preserve">设置与连接成功状态（本地契约测试，使用假 </w:t>
      </w:r>
      <w:r>
        <w:rPr>
          <w:rFonts w:eastAsia="Noto Serif CJK SC"/>
          <w:sz w:val="18"/>
          <w:szCs w:val="18"/>
        </w:rPr>
        <w:t>Key</w:t>
      </w:r>
      <w:r>
        <w:rPr>
          <w:rFonts w:ascii="Times New Roman" w:hAnsi="Times New Roman" w:eastAsia="Noto Serif CJK SC"/>
          <w:sz w:val="18"/>
          <w:szCs w:val="18"/>
        </w:rPr>
        <w:t>）</w:t>
      </w:r>
    </w:p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>
          <w:rFonts w:ascii="Times New Roman" w:hAnsi="Times New Roman" w:eastAsia="Noto Serif CJK SC"/>
          <w:sz w:val="18"/>
          <w:szCs w:val="18"/>
        </w:rPr>
        <w:t xml:space="preserve">上述过程覆盖需求输入、模型规划、人工编辑、工具执行、后处理、保存、比较和交付。截图用于说明真实程序界面；契约测试截图不作为官方音乐质量或生成时长的证明，真实服务调用结果另见第 </w:t>
      </w:r>
      <w:r>
        <w:rPr>
          <w:rFonts w:eastAsia="Noto Serif CJK SC"/>
          <w:sz w:val="18"/>
          <w:szCs w:val="18"/>
        </w:rPr>
        <w:t xml:space="preserve">4 </w:t>
      </w:r>
      <w:r>
        <w:rPr>
          <w:rFonts w:ascii="Times New Roman" w:hAnsi="Times New Roman" w:eastAsia="Noto Serif CJK SC"/>
          <w:sz w:val="18"/>
          <w:szCs w:val="18"/>
        </w:rPr>
        <w:t>章。</w:t>
      </w:r>
      <w:r>
        <w:br w:type="page"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15" w:name="__RefHeading___Toc2862_3209834559"/>
      <w:bookmarkEnd w:id="15"/>
      <w:r>
        <w:rPr>
          <w:rFonts w:eastAsia="Noto Sans CJK SC" w:ascii="Times New Roman" w:hAnsi="Times New Roman"/>
          <w:b/>
          <w:sz w:val="28"/>
          <w:szCs w:val="28"/>
        </w:rPr>
        <w:t xml:space="preserve">4 </w:t>
      </w:r>
      <w:r>
        <w:rPr>
          <w:rFonts w:ascii="Times New Roman" w:hAnsi="Times New Roman" w:eastAsia="Noto Sans CJK SC"/>
          <w:b/>
          <w:sz w:val="28"/>
          <w:szCs w:val="28"/>
        </w:rPr>
        <w:t>系统测试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6" w:name="__RefHeading___Toc2864_3209834559"/>
      <w:bookmarkEnd w:id="16"/>
      <w:r>
        <w:rPr>
          <w:rFonts w:eastAsia="Noto Sans CJK SC" w:ascii="Times New Roman" w:hAnsi="Times New Roman"/>
          <w:b/>
          <w:sz w:val="23"/>
          <w:szCs w:val="23"/>
        </w:rPr>
        <w:t xml:space="preserve">4.1 </w:t>
      </w:r>
      <w:r>
        <w:rPr>
          <w:rFonts w:ascii="Times New Roman" w:hAnsi="Times New Roman" w:eastAsia="Noto Sans CJK SC"/>
          <w:b/>
          <w:sz w:val="23"/>
          <w:szCs w:val="23"/>
        </w:rPr>
        <w:t>测试方法与覆盖范围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>测试分为核心单元、</w:t>
      </w:r>
      <w:r>
        <w:rPr>
          <w:rFonts w:eastAsia="Noto Serif CJK SC"/>
          <w:sz w:val="21"/>
          <w:szCs w:val="21"/>
        </w:rPr>
        <w:t xml:space="preserve">HTTP </w:t>
      </w:r>
      <w:r>
        <w:rPr>
          <w:rFonts w:ascii="Times New Roman" w:hAnsi="Times New Roman" w:eastAsia="Noto Serif CJK SC"/>
          <w:sz w:val="21"/>
          <w:szCs w:val="21"/>
        </w:rPr>
        <w:t xml:space="preserve">集成、服务商契约、浏览器和 </w:t>
      </w:r>
      <w:r>
        <w:rPr>
          <w:rFonts w:eastAsia="Noto Serif CJK SC"/>
          <w:sz w:val="21"/>
          <w:szCs w:val="21"/>
        </w:rPr>
        <w:t xml:space="preserve">Qt </w:t>
      </w:r>
      <w:r>
        <w:rPr>
          <w:rFonts w:ascii="Times New Roman" w:hAnsi="Times New Roman" w:eastAsia="Noto Serif CJK SC"/>
          <w:sz w:val="21"/>
          <w:szCs w:val="21"/>
        </w:rPr>
        <w:t xml:space="preserve">桌面五层。自动化测试使用临时 </w:t>
      </w:r>
      <w:r>
        <w:rPr>
          <w:rFonts w:eastAsia="Noto Serif CJK SC"/>
          <w:sz w:val="21"/>
          <w:szCs w:val="21"/>
        </w:rPr>
        <w:t xml:space="preserve">XDG </w:t>
      </w:r>
      <w:r>
        <w:rPr>
          <w:rFonts w:ascii="Times New Roman" w:hAnsi="Times New Roman" w:eastAsia="Noto Serif CJK SC"/>
          <w:sz w:val="21"/>
          <w:szCs w:val="21"/>
        </w:rPr>
        <w:t xml:space="preserve">目录和本机假服务，不改动日常项目，也不调用收费音乐模型。真实账户测试只验证已明确执行的 </w:t>
      </w:r>
      <w:r>
        <w:rPr>
          <w:rFonts w:eastAsia="Noto Serif CJK SC"/>
          <w:sz w:val="21"/>
          <w:szCs w:val="21"/>
        </w:rPr>
        <w:t xml:space="preserve">ElevenLabs </w:t>
      </w:r>
      <w:r>
        <w:rPr>
          <w:rFonts w:ascii="Times New Roman" w:hAnsi="Times New Roman" w:eastAsia="Noto Serif CJK SC"/>
          <w:sz w:val="21"/>
          <w:szCs w:val="21"/>
        </w:rPr>
        <w:t>路径，不能由本地契约测试推断其他服务商在线可用。</w:t>
      </w:r>
    </w:p>
    <w:tbl>
      <w:tblPr>
        <w:tblW w:w="9638" w:type="dxa"/>
        <w:jc w:val="start"/>
        <w:tblInd w:w="75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1960"/>
        <w:gridCol w:w="4878"/>
        <w:gridCol w:w="2800"/>
      </w:tblGrid>
      <w:tr>
        <w:trPr>
          <w:tblHeader w:val="true"/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测试项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输入</w:t>
            </w:r>
            <w:r>
              <w:rPr>
                <w:rFonts w:eastAsia="Noto Serif CJK SC"/>
                <w:sz w:val="18"/>
                <w:szCs w:val="18"/>
              </w:rPr>
              <w:t>/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操作与预期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验证结果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C++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核心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字段与时间轴校验、任务和数据库约束、配置持久化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CTest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核心测试通过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前端单元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参数校验、版本差异计算、</w:t>
            </w:r>
            <w:r>
              <w:rPr>
                <w:rFonts w:eastAsia="Noto Serif CJK SC"/>
                <w:sz w:val="18"/>
                <w:szCs w:val="18"/>
              </w:rPr>
              <w:t xml:space="preserve">API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客户端错误处理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Vitest 3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个测试文件、</w:t>
            </w:r>
            <w:r>
              <w:rPr>
                <w:rFonts w:eastAsia="Noto Serif CJK SC"/>
                <w:sz w:val="18"/>
                <w:szCs w:val="18"/>
              </w:rPr>
              <w:t xml:space="preserve">16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个用例通过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HTTP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集成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完整生成流程、健康检查、</w:t>
            </w:r>
            <w:r>
              <w:rPr>
                <w:rFonts w:eastAsia="Noto Serif CJK SC"/>
                <w:sz w:val="18"/>
                <w:szCs w:val="18"/>
              </w:rPr>
              <w:t xml:space="preserve">Range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下载、重启恢复、跨来源限制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通过；长任务期间本机接口可响应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DeepSeek / Lyria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契约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本地模拟远端响应，覆盖无效 </w:t>
            </w:r>
            <w:r>
              <w:rPr>
                <w:rFonts w:eastAsia="Noto Serif CJK SC"/>
                <w:sz w:val="18"/>
                <w:szCs w:val="18"/>
              </w:rPr>
              <w:t>JSON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Base64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、权限、限流及超时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通过；仅格式错误有一次有限修正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ElevenLabs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契约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独立 </w:t>
            </w:r>
            <w:r>
              <w:rPr>
                <w:rFonts w:eastAsia="Noto Serif CJK SC"/>
                <w:sz w:val="18"/>
                <w:szCs w:val="18"/>
              </w:rPr>
              <w:t>Key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、编排测试、毫秒时长、人声参数、</w:t>
            </w:r>
            <w:r>
              <w:rPr>
                <w:rFonts w:eastAsia="Noto Serif CJK SC"/>
                <w:sz w:val="18"/>
                <w:szCs w:val="18"/>
              </w:rPr>
              <w:t>MP3/WAV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、错误分类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通过；超长提示词不提交；失败不自动重发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浏览器端到端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设置与连接、生成与下载、编辑、严格时长、分支、评分与导出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Playwright 6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个场景通过</w:t>
            </w:r>
          </w:p>
        </w:tc>
      </w:tr>
      <w:tr>
        <w:trPr>
          <w:cantSplit/>
        </w:trPr>
        <w:tc>
          <w:tcPr>
            <w:tcW w:w="196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Qt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桌面</w:t>
            </w:r>
          </w:p>
        </w:tc>
        <w:tc>
          <w:tcPr>
            <w:tcW w:w="4878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单实例、环境变量传递、创建与播放、下载、退出及重启</w:t>
            </w:r>
          </w:p>
        </w:tc>
        <w:tc>
          <w:tcPr>
            <w:tcW w:w="28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桌面回归通过；原生 </w:t>
            </w:r>
            <w:r>
              <w:rPr>
                <w:rFonts w:eastAsia="Noto Serif CJK SC"/>
                <w:sz w:val="18"/>
                <w:szCs w:val="18"/>
              </w:rPr>
              <w:t xml:space="preserve">JSON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保存检查首次失败，单独复测通过</w:t>
            </w:r>
          </w:p>
        </w:tc>
      </w:tr>
    </w:tbl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/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7" w:name="__RefHeading___Toc2866_3209834559"/>
      <w:bookmarkEnd w:id="17"/>
      <w:r>
        <w:rPr>
          <w:rFonts w:eastAsia="Noto Sans CJK SC" w:ascii="Times New Roman" w:hAnsi="Times New Roman"/>
          <w:b/>
          <w:sz w:val="23"/>
          <w:szCs w:val="23"/>
        </w:rPr>
        <w:t xml:space="preserve">4.2 ElevenLabs </w:t>
      </w:r>
      <w:r>
        <w:rPr>
          <w:rFonts w:ascii="Times New Roman" w:hAnsi="Times New Roman" w:eastAsia="Noto Sans CJK SC"/>
          <w:b/>
          <w:sz w:val="23"/>
          <w:szCs w:val="23"/>
        </w:rPr>
        <w:t>真实调用结果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eastAsia="Noto Serif CJK SC"/>
          <w:sz w:val="21"/>
          <w:szCs w:val="21"/>
        </w:rPr>
        <w:t xml:space="preserve">2026 </w:t>
      </w:r>
      <w:r>
        <w:rPr>
          <w:rFonts w:ascii="Times New Roman" w:hAnsi="Times New Roman" w:eastAsia="Noto Serif CJK SC"/>
          <w:sz w:val="21"/>
          <w:szCs w:val="21"/>
        </w:rPr>
        <w:t xml:space="preserve">年 </w:t>
      </w:r>
      <w:r>
        <w:rPr>
          <w:rFonts w:eastAsia="Noto Serif CJK SC"/>
          <w:sz w:val="21"/>
          <w:szCs w:val="21"/>
        </w:rPr>
        <w:t xml:space="preserve">9 </w:t>
      </w:r>
      <w:r>
        <w:rPr>
          <w:rFonts w:ascii="Times New Roman" w:hAnsi="Times New Roman" w:eastAsia="Noto Serif CJK SC"/>
          <w:sz w:val="21"/>
          <w:szCs w:val="21"/>
        </w:rPr>
        <w:t xml:space="preserve">月 </w:t>
      </w:r>
      <w:r>
        <w:rPr>
          <w:rFonts w:eastAsia="Noto Serif CJK SC"/>
          <w:sz w:val="21"/>
          <w:szCs w:val="21"/>
        </w:rPr>
        <w:t xml:space="preserve">10 </w:t>
      </w:r>
      <w:r>
        <w:rPr>
          <w:rFonts w:ascii="Times New Roman" w:hAnsi="Times New Roman" w:eastAsia="Noto Serif CJK SC"/>
          <w:sz w:val="21"/>
          <w:szCs w:val="21"/>
        </w:rPr>
        <w:t xml:space="preserve">日，先直接提交 </w:t>
      </w:r>
      <w:r>
        <w:rPr>
          <w:rFonts w:eastAsia="Noto Serif CJK SC"/>
          <w:sz w:val="21"/>
          <w:szCs w:val="21"/>
        </w:rPr>
        <w:t xml:space="preserve">3 </w:t>
      </w:r>
      <w:r>
        <w:rPr>
          <w:rFonts w:ascii="Times New Roman" w:hAnsi="Times New Roman" w:eastAsia="Noto Serif CJK SC"/>
          <w:sz w:val="21"/>
          <w:szCs w:val="21"/>
        </w:rPr>
        <w:t xml:space="preserve">秒 </w:t>
      </w:r>
      <w:r>
        <w:rPr>
          <w:rFonts w:eastAsia="Noto Serif CJK SC"/>
          <w:sz w:val="21"/>
          <w:szCs w:val="21"/>
        </w:rPr>
        <w:t xml:space="preserve">music_v1 </w:t>
      </w:r>
      <w:r>
        <w:rPr>
          <w:rFonts w:ascii="Times New Roman" w:hAnsi="Times New Roman" w:eastAsia="Noto Serif CJK SC"/>
          <w:sz w:val="21"/>
          <w:szCs w:val="21"/>
        </w:rPr>
        <w:t xml:space="preserve">纯音乐请求，接口返回 </w:t>
      </w:r>
      <w:r>
        <w:rPr>
          <w:rFonts w:eastAsia="Noto Serif CJK SC"/>
          <w:sz w:val="21"/>
          <w:szCs w:val="21"/>
        </w:rPr>
        <w:t>HTTP 200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audio/mpeg</w:t>
      </w:r>
      <w:r>
        <w:rPr>
          <w:rFonts w:ascii="Times New Roman" w:hAnsi="Times New Roman" w:eastAsia="Noto Serif CJK SC"/>
          <w:sz w:val="21"/>
          <w:szCs w:val="21"/>
        </w:rPr>
        <w:t xml:space="preserve">，得到 </w:t>
      </w:r>
      <w:r>
        <w:rPr>
          <w:rFonts w:eastAsia="Noto Serif CJK SC"/>
          <w:sz w:val="21"/>
          <w:szCs w:val="21"/>
        </w:rPr>
        <w:t xml:space="preserve">48,946 </w:t>
      </w:r>
      <w:r>
        <w:rPr>
          <w:rFonts w:ascii="Times New Roman" w:hAnsi="Times New Roman" w:eastAsia="Noto Serif CJK SC"/>
          <w:sz w:val="21"/>
          <w:szCs w:val="21"/>
        </w:rPr>
        <w:t xml:space="preserve">字节 </w:t>
      </w:r>
      <w:r>
        <w:rPr>
          <w:rFonts w:eastAsia="Noto Serif CJK SC"/>
          <w:sz w:val="21"/>
          <w:szCs w:val="21"/>
        </w:rPr>
        <w:t>MP3</w:t>
      </w:r>
      <w:r>
        <w:rPr>
          <w:rFonts w:ascii="Times New Roman" w:hAnsi="Times New Roman" w:eastAsia="Noto Serif CJK SC"/>
          <w:sz w:val="21"/>
          <w:szCs w:val="21"/>
        </w:rPr>
        <w:t>；</w:t>
      </w:r>
      <w:r>
        <w:rPr>
          <w:rFonts w:eastAsia="Noto Serif CJK SC"/>
          <w:sz w:val="21"/>
          <w:szCs w:val="21"/>
        </w:rPr>
        <w:t xml:space="preserve">ffprobe </w:t>
      </w:r>
      <w:r>
        <w:rPr>
          <w:rFonts w:ascii="Times New Roman" w:hAnsi="Times New Roman" w:eastAsia="Noto Serif CJK SC"/>
          <w:sz w:val="21"/>
          <w:szCs w:val="21"/>
        </w:rPr>
        <w:t xml:space="preserve">检测时长为 </w:t>
      </w:r>
      <w:r>
        <w:rPr>
          <w:rFonts w:eastAsia="Noto Serif CJK SC"/>
          <w:sz w:val="21"/>
          <w:szCs w:val="21"/>
        </w:rPr>
        <w:t xml:space="preserve">3.056313 </w:t>
      </w:r>
      <w:r>
        <w:rPr>
          <w:rFonts w:ascii="Times New Roman" w:hAnsi="Times New Roman" w:eastAsia="Noto Serif CJK SC"/>
          <w:sz w:val="21"/>
          <w:szCs w:val="21"/>
        </w:rPr>
        <w:t xml:space="preserve">秒，说明编码容器时长与目标存在差异。随后通过编译后的 </w:t>
      </w:r>
      <w:r>
        <w:rPr>
          <w:rFonts w:eastAsia="Noto Serif CJK SC"/>
          <w:sz w:val="21"/>
          <w:szCs w:val="21"/>
        </w:rPr>
        <w:t xml:space="preserve">MuseFlow C++ </w:t>
      </w:r>
      <w:r>
        <w:rPr>
          <w:rFonts w:ascii="Times New Roman" w:hAnsi="Times New Roman" w:eastAsia="Noto Serif CJK SC"/>
          <w:sz w:val="21"/>
          <w:szCs w:val="21"/>
        </w:rPr>
        <w:t>后端执行音乐编排连接测试，任务成功完成。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再通过本机 </w:t>
      </w:r>
      <w:r>
        <w:rPr>
          <w:rFonts w:eastAsia="Noto Serif CJK SC"/>
          <w:sz w:val="21"/>
          <w:szCs w:val="21"/>
        </w:rPr>
        <w:t xml:space="preserve">/api/generations </w:t>
      </w:r>
      <w:r>
        <w:rPr>
          <w:rFonts w:ascii="Times New Roman" w:hAnsi="Times New Roman" w:eastAsia="Noto Serif CJK SC"/>
          <w:sz w:val="21"/>
          <w:szCs w:val="21"/>
        </w:rPr>
        <w:t xml:space="preserve">提交 </w:t>
      </w:r>
      <w:r>
        <w:rPr>
          <w:rFonts w:eastAsia="Noto Serif CJK SC"/>
          <w:sz w:val="21"/>
          <w:szCs w:val="21"/>
        </w:rPr>
        <w:t xml:space="preserve">5 </w:t>
      </w:r>
      <w:r>
        <w:rPr>
          <w:rFonts w:ascii="Times New Roman" w:hAnsi="Times New Roman" w:eastAsia="Noto Serif CJK SC"/>
          <w:sz w:val="21"/>
          <w:szCs w:val="21"/>
        </w:rPr>
        <w:t xml:space="preserve">秒严格时长生成任务，完成真实音乐调用、音频处理和版本保存。源音频时长为 </w:t>
      </w:r>
      <w:r>
        <w:rPr>
          <w:rFonts w:eastAsia="Noto Serif CJK SC"/>
          <w:sz w:val="21"/>
          <w:szCs w:val="21"/>
        </w:rPr>
        <w:t xml:space="preserve">5.041625 </w:t>
      </w:r>
      <w:r>
        <w:rPr>
          <w:rFonts w:ascii="Times New Roman" w:hAnsi="Times New Roman" w:eastAsia="Noto Serif CJK SC"/>
          <w:sz w:val="21"/>
          <w:szCs w:val="21"/>
        </w:rPr>
        <w:t xml:space="preserve">秒，最终 </w:t>
      </w:r>
      <w:r>
        <w:rPr>
          <w:rFonts w:eastAsia="Noto Serif CJK SC"/>
          <w:sz w:val="21"/>
          <w:szCs w:val="21"/>
        </w:rPr>
        <w:t xml:space="preserve">WAV </w:t>
      </w:r>
      <w:r>
        <w:rPr>
          <w:rFonts w:ascii="Times New Roman" w:hAnsi="Times New Roman" w:eastAsia="Noto Serif CJK SC"/>
          <w:sz w:val="21"/>
          <w:szCs w:val="21"/>
        </w:rPr>
        <w:t xml:space="preserve">为 </w:t>
      </w:r>
      <w:r>
        <w:rPr>
          <w:rFonts w:eastAsia="Noto Serif CJK SC"/>
          <w:sz w:val="21"/>
          <w:szCs w:val="21"/>
        </w:rPr>
        <w:t xml:space="preserve">5.000000 </w:t>
      </w:r>
      <w:r>
        <w:rPr>
          <w:rFonts w:ascii="Times New Roman" w:hAnsi="Times New Roman" w:eastAsia="Noto Serif CJK SC"/>
          <w:sz w:val="21"/>
          <w:szCs w:val="21"/>
        </w:rPr>
        <w:t>秒、</w:t>
      </w:r>
      <w:r>
        <w:rPr>
          <w:rFonts w:eastAsia="Noto Serif CJK SC"/>
          <w:sz w:val="21"/>
          <w:szCs w:val="21"/>
        </w:rPr>
        <w:t xml:space="preserve">882,078 </w:t>
      </w:r>
      <w:r>
        <w:rPr>
          <w:rFonts w:ascii="Times New Roman" w:hAnsi="Times New Roman" w:eastAsia="Noto Serif CJK SC"/>
          <w:sz w:val="21"/>
          <w:szCs w:val="21"/>
        </w:rPr>
        <w:t>字节，</w:t>
      </w:r>
      <w:r>
        <w:rPr>
          <w:rFonts w:eastAsia="Noto Serif CJK SC"/>
          <w:sz w:val="21"/>
          <w:szCs w:val="21"/>
        </w:rPr>
        <w:t xml:space="preserve">provider </w:t>
      </w:r>
      <w:r>
        <w:rPr>
          <w:rFonts w:ascii="Times New Roman" w:hAnsi="Times New Roman" w:eastAsia="Noto Serif CJK SC"/>
          <w:sz w:val="21"/>
          <w:szCs w:val="21"/>
        </w:rPr>
        <w:t xml:space="preserve">为 </w:t>
      </w:r>
      <w:r>
        <w:rPr>
          <w:rFonts w:eastAsia="Noto Serif CJK SC"/>
          <w:sz w:val="21"/>
          <w:szCs w:val="21"/>
        </w:rPr>
        <w:t>elevenlabs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model </w:t>
      </w:r>
      <w:r>
        <w:rPr>
          <w:rFonts w:ascii="Times New Roman" w:hAnsi="Times New Roman" w:eastAsia="Noto Serif CJK SC"/>
          <w:sz w:val="21"/>
          <w:szCs w:val="21"/>
        </w:rPr>
        <w:t xml:space="preserve">为 </w:t>
      </w:r>
      <w:r>
        <w:rPr>
          <w:rFonts w:eastAsia="Noto Serif CJK SC"/>
          <w:sz w:val="21"/>
          <w:szCs w:val="21"/>
        </w:rPr>
        <w:t>music_v1</w:t>
      </w:r>
      <w:r>
        <w:rPr>
          <w:rFonts w:ascii="Times New Roman" w:hAnsi="Times New Roman" w:eastAsia="Noto Serif CJK SC"/>
          <w:sz w:val="21"/>
          <w:szCs w:val="21"/>
        </w:rPr>
        <w:t>。该结果验证了鉴权、后台调用、解析、格式转换、严格时长和下载的完整链路。</w:t>
      </w:r>
    </w:p>
    <w:p>
      <w:pPr>
        <w:pStyle w:val="Heading2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70" w:after="60"/>
        <w:ind w:hanging="0" w:start="0" w:end="0"/>
        <w:jc w:val="start"/>
        <w:rPr/>
      </w:pPr>
      <w:bookmarkStart w:id="18" w:name="__RefHeading___Toc2868_3209834559"/>
      <w:bookmarkEnd w:id="18"/>
      <w:r>
        <w:rPr>
          <w:rFonts w:eastAsia="Noto Sans CJK SC" w:ascii="Times New Roman" w:hAnsi="Times New Roman"/>
          <w:b/>
          <w:sz w:val="23"/>
          <w:szCs w:val="23"/>
        </w:rPr>
        <w:t xml:space="preserve">4.3 </w:t>
      </w:r>
      <w:r>
        <w:rPr>
          <w:rFonts w:ascii="Times New Roman" w:hAnsi="Times New Roman" w:eastAsia="Noto Sans CJK SC"/>
          <w:b/>
          <w:sz w:val="23"/>
          <w:szCs w:val="23"/>
        </w:rPr>
        <w:t>问题修正与结果边界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接口联调中，免费套餐返回 </w:t>
      </w:r>
      <w:r>
        <w:rPr>
          <w:rFonts w:eastAsia="Noto Serif CJK SC"/>
          <w:sz w:val="21"/>
          <w:szCs w:val="21"/>
        </w:rPr>
        <w:t>paid_plan_required</w:t>
      </w:r>
      <w:r>
        <w:rPr>
          <w:rFonts w:ascii="Times New Roman" w:hAnsi="Times New Roman" w:eastAsia="Noto Serif CJK SC"/>
          <w:sz w:val="21"/>
          <w:szCs w:val="21"/>
        </w:rPr>
        <w:t xml:space="preserve">，升级后才可生成；用户信息接口缺少 </w:t>
      </w:r>
      <w:r>
        <w:rPr>
          <w:rFonts w:eastAsia="Noto Serif CJK SC"/>
          <w:sz w:val="21"/>
          <w:szCs w:val="21"/>
        </w:rPr>
        <w:t xml:space="preserve">user_read </w:t>
      </w:r>
      <w:r>
        <w:rPr>
          <w:rFonts w:ascii="Times New Roman" w:hAnsi="Times New Roman" w:eastAsia="Noto Serif CJK SC"/>
          <w:sz w:val="21"/>
          <w:szCs w:val="21"/>
        </w:rPr>
        <w:t xml:space="preserve">权限不影响音乐生成，因此连接测试改用音乐编排接口。浏览器回归发现初始设置请求可能覆盖用户选择，修复为加载完成后启用输入控件。共享 </w:t>
      </w:r>
      <w:r>
        <w:rPr>
          <w:rFonts w:eastAsia="Noto Serif CJK SC"/>
          <w:sz w:val="21"/>
          <w:szCs w:val="21"/>
        </w:rPr>
        <w:t>HTTP</w:t>
      </w:r>
      <w:r>
        <w:rPr>
          <w:rFonts w:ascii="Times New Roman" w:hAnsi="Times New Roman" w:eastAsia="Noto Serif CJK SC"/>
          <w:sz w:val="21"/>
          <w:szCs w:val="21"/>
        </w:rPr>
        <w:t>、存储与前端流程的原有回归在修改后重新验证通过。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当前测试确认功能链路和错误处理，不评价旋律审美、长期稳定性或大规模并发。真实在线验证仅覆盖 </w:t>
      </w:r>
      <w:r>
        <w:rPr>
          <w:rFonts w:eastAsia="Noto Serif CJK SC"/>
          <w:sz w:val="21"/>
          <w:szCs w:val="21"/>
        </w:rPr>
        <w:t>ElevenLabs</w:t>
      </w:r>
      <w:r>
        <w:rPr>
          <w:rFonts w:ascii="Times New Roman" w:hAnsi="Times New Roman" w:eastAsia="Noto Serif CJK SC"/>
          <w:sz w:val="21"/>
          <w:szCs w:val="21"/>
        </w:rPr>
        <w:t>；</w:t>
      </w:r>
      <w:r>
        <w:rPr>
          <w:rFonts w:eastAsia="Noto Serif CJK SC"/>
          <w:sz w:val="21"/>
          <w:szCs w:val="21"/>
        </w:rPr>
        <w:t>DeepSeek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Lyria </w:t>
      </w:r>
      <w:r>
        <w:rPr>
          <w:rFonts w:ascii="Times New Roman" w:hAnsi="Times New Roman" w:eastAsia="Noto Serif CJK SC"/>
          <w:sz w:val="21"/>
          <w:szCs w:val="21"/>
        </w:rPr>
        <w:t xml:space="preserve">和 </w:t>
      </w:r>
      <w:r>
        <w:rPr>
          <w:rFonts w:eastAsia="Noto Serif CJK SC"/>
          <w:sz w:val="21"/>
          <w:szCs w:val="21"/>
        </w:rPr>
        <w:t xml:space="preserve">SongAPI </w:t>
      </w:r>
      <w:r>
        <w:rPr>
          <w:rFonts w:ascii="Times New Roman" w:hAnsi="Times New Roman" w:eastAsia="Noto Serif CJK SC"/>
          <w:sz w:val="21"/>
          <w:szCs w:val="21"/>
        </w:rPr>
        <w:t xml:space="preserve">的在线账户可用性仍由具体 </w:t>
      </w:r>
      <w:r>
        <w:rPr>
          <w:rFonts w:eastAsia="Noto Serif CJK SC"/>
          <w:sz w:val="21"/>
          <w:szCs w:val="21"/>
        </w:rPr>
        <w:t>Key</w:t>
      </w:r>
      <w:r>
        <w:rPr>
          <w:rFonts w:ascii="Times New Roman" w:hAnsi="Times New Roman" w:eastAsia="Noto Serif CJK SC"/>
          <w:sz w:val="21"/>
          <w:szCs w:val="21"/>
        </w:rPr>
        <w:t>、权限、地区及服务状态决定。</w:t>
      </w:r>
      <w:r>
        <w:br w:type="page"/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19" w:name="__RefHeading___Toc2870_3209834559"/>
      <w:bookmarkEnd w:id="19"/>
      <w:r>
        <w:rPr>
          <w:rFonts w:eastAsia="Noto Sans CJK SC" w:ascii="Times New Roman" w:hAnsi="Times New Roman"/>
          <w:b/>
          <w:sz w:val="28"/>
          <w:szCs w:val="28"/>
        </w:rPr>
        <w:t xml:space="preserve">5 </w:t>
      </w:r>
      <w:r>
        <w:rPr>
          <w:rFonts w:ascii="Times New Roman" w:hAnsi="Times New Roman" w:eastAsia="Noto Sans CJK SC"/>
          <w:b/>
          <w:sz w:val="28"/>
          <w:szCs w:val="28"/>
        </w:rPr>
        <w:t>项目安装配置文档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安装 </w:t>
      </w:r>
      <w:r>
        <w:rPr>
          <w:rFonts w:eastAsia="Noto Serif CJK SC"/>
          <w:sz w:val="21"/>
          <w:szCs w:val="21"/>
        </w:rPr>
        <w:t xml:space="preserve">Linux C++/Qt </w:t>
      </w:r>
      <w:r>
        <w:rPr>
          <w:rFonts w:ascii="Times New Roman" w:hAnsi="Times New Roman" w:eastAsia="Noto Serif CJK SC"/>
          <w:sz w:val="21"/>
          <w:szCs w:val="21"/>
        </w:rPr>
        <w:t>开发依赖、</w:t>
      </w:r>
      <w:r>
        <w:rPr>
          <w:rFonts w:eastAsia="Noto Serif CJK SC"/>
          <w:sz w:val="21"/>
          <w:szCs w:val="21"/>
        </w:rPr>
        <w:t xml:space="preserve">Node.js </w:t>
      </w:r>
      <w:r>
        <w:rPr>
          <w:rFonts w:ascii="Times New Roman" w:hAnsi="Times New Roman" w:eastAsia="Noto Serif CJK SC"/>
          <w:sz w:val="21"/>
          <w:szCs w:val="21"/>
        </w:rPr>
        <w:t xml:space="preserve">和 </w:t>
      </w:r>
      <w:r>
        <w:rPr>
          <w:rFonts w:eastAsia="Noto Serif CJK SC"/>
          <w:sz w:val="21"/>
          <w:szCs w:val="21"/>
        </w:rPr>
        <w:t xml:space="preserve">FFmpeg </w:t>
      </w:r>
      <w:r>
        <w:rPr>
          <w:rFonts w:ascii="Times New Roman" w:hAnsi="Times New Roman" w:eastAsia="Noto Serif CJK SC"/>
          <w:sz w:val="21"/>
          <w:szCs w:val="21"/>
        </w:rPr>
        <w:t xml:space="preserve">后，将源码附件解压为 </w:t>
      </w:r>
      <w:r>
        <w:rPr>
          <w:rFonts w:eastAsia="Noto Serif CJK SC"/>
          <w:sz w:val="21"/>
          <w:szCs w:val="21"/>
        </w:rPr>
        <w:t xml:space="preserve">museflow </w:t>
      </w:r>
      <w:r>
        <w:rPr>
          <w:rFonts w:ascii="Times New Roman" w:hAnsi="Times New Roman" w:eastAsia="Noto Serif CJK SC"/>
          <w:sz w:val="21"/>
          <w:szCs w:val="21"/>
        </w:rPr>
        <w:t xml:space="preserve">目录。先检查 </w:t>
      </w:r>
      <w:r>
        <w:rPr>
          <w:rFonts w:eastAsia="Noto Serif CJK SC"/>
          <w:sz w:val="21"/>
          <w:szCs w:val="21"/>
        </w:rPr>
        <w:t>cmake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g++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node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>npm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ffmpeg </w:t>
      </w:r>
      <w:r>
        <w:rPr>
          <w:rFonts w:ascii="Times New Roman" w:hAnsi="Times New Roman" w:eastAsia="Noto Serif CJK SC"/>
          <w:sz w:val="21"/>
          <w:szCs w:val="21"/>
        </w:rPr>
        <w:t xml:space="preserve">和 </w:t>
      </w:r>
      <w:r>
        <w:rPr>
          <w:rFonts w:eastAsia="Noto Serif CJK SC"/>
          <w:sz w:val="21"/>
          <w:szCs w:val="21"/>
        </w:rPr>
        <w:t xml:space="preserve">ffprobe </w:t>
      </w:r>
      <w:r>
        <w:rPr>
          <w:rFonts w:ascii="Times New Roman" w:hAnsi="Times New Roman" w:eastAsia="Noto Serif CJK SC"/>
          <w:sz w:val="21"/>
          <w:szCs w:val="21"/>
        </w:rPr>
        <w:t>均可执行，再在项目根目录运行：</w:t>
      </w:r>
    </w:p>
    <w:p>
      <w:pPr>
        <w:pStyle w:val="Normal"/>
        <w:keepNext w:val="false"/>
        <w:widowControl/>
        <w:shd w:fill="F4F4F4" w:val="clear"/>
        <w:snapToGrid w:val="false"/>
        <w:spacing w:lineRule="exact" w:line="205" w:before="0" w:after="45"/>
        <w:ind w:firstLineChars="200" w:start="0" w:end="0"/>
        <w:jc w:val="start"/>
        <w:rPr/>
      </w:pPr>
      <w:r>
        <w:rPr>
          <w:rFonts w:eastAsia="Noto Sans CJK SC" w:ascii="Liberation Mono" w:hAnsi="Liberation Mono"/>
          <w:sz w:val="16"/>
          <w:szCs w:val="16"/>
        </w:rPr>
        <w:t xml:space="preserve">./scripts/build.sh             # </w:t>
      </w:r>
      <w:r>
        <w:rPr>
          <w:rFonts w:ascii="Liberation Mono" w:hAnsi="Liberation Mono" w:eastAsia="Noto Sans CJK SC"/>
          <w:sz w:val="16"/>
          <w:szCs w:val="16"/>
        </w:rPr>
        <w:t xml:space="preserve">构建 </w:t>
      </w:r>
      <w:r>
        <w:rPr>
          <w:rFonts w:eastAsia="Noto Sans CJK SC" w:ascii="Liberation Mono" w:hAnsi="Liberation Mono"/>
          <w:sz w:val="16"/>
          <w:szCs w:val="16"/>
        </w:rPr>
        <w:t xml:space="preserve">C++ </w:t>
      </w:r>
      <w:r>
        <w:rPr>
          <w:rFonts w:ascii="Liberation Mono" w:hAnsi="Liberation Mono" w:eastAsia="Noto Sans CJK SC"/>
          <w:sz w:val="16"/>
          <w:szCs w:val="16"/>
        </w:rPr>
        <w:t>后端、</w:t>
      </w:r>
      <w:r>
        <w:rPr>
          <w:rFonts w:eastAsia="Noto Sans CJK SC" w:ascii="Liberation Mono" w:hAnsi="Liberation Mono"/>
          <w:sz w:val="16"/>
          <w:szCs w:val="16"/>
        </w:rPr>
        <w:t xml:space="preserve">Qt </w:t>
      </w:r>
      <w:r>
        <w:rPr>
          <w:rFonts w:ascii="Liberation Mono" w:hAnsi="Liberation Mono" w:eastAsia="Noto Sans CJK SC"/>
          <w:sz w:val="16"/>
          <w:szCs w:val="16"/>
        </w:rPr>
        <w:t xml:space="preserve">桌面及 </w:t>
      </w:r>
      <w:r>
        <w:rPr>
          <w:rFonts w:eastAsia="Noto Sans CJK SC" w:ascii="Liberation Mono" w:hAnsi="Liberation Mono"/>
          <w:sz w:val="16"/>
          <w:szCs w:val="16"/>
        </w:rPr>
        <w:t xml:space="preserve">Vue </w:t>
      </w:r>
      <w:r>
        <w:rPr>
          <w:rFonts w:ascii="Liberation Mono" w:hAnsi="Liberation Mono" w:eastAsia="Noto Sans CJK SC"/>
          <w:sz w:val="16"/>
          <w:szCs w:val="16"/>
        </w:rPr>
        <w:t>静态资源</w:t>
      </w:r>
      <w:r>
        <w:rPr>
          <w:rFonts w:eastAsia="Noto Sans CJK SC" w:ascii="Liberation Mono" w:hAnsi="Liberation Mono"/>
          <w:sz w:val="16"/>
          <w:szCs w:val="16"/>
        </w:rPr>
        <w:br/>
        <w:t xml:space="preserve">./scripts/run.sh               # </w:t>
      </w:r>
      <w:r>
        <w:rPr>
          <w:rFonts w:ascii="Liberation Mono" w:hAnsi="Liberation Mono" w:eastAsia="Noto Sans CJK SC"/>
          <w:sz w:val="16"/>
          <w:szCs w:val="16"/>
        </w:rPr>
        <w:t>启动独立桌面窗口</w:t>
      </w:r>
      <w:r>
        <w:rPr>
          <w:rFonts w:eastAsia="Noto Sans CJK SC" w:ascii="Liberation Mono" w:hAnsi="Liberation Mono"/>
          <w:sz w:val="16"/>
          <w:szCs w:val="16"/>
        </w:rPr>
        <w:br/>
        <w:t xml:space="preserve">./scripts/install-desktop.sh   # </w:t>
      </w:r>
      <w:r>
        <w:rPr>
          <w:rFonts w:ascii="Liberation Mono" w:hAnsi="Liberation Mono" w:eastAsia="Noto Sans CJK SC"/>
          <w:sz w:val="16"/>
          <w:szCs w:val="16"/>
        </w:rPr>
        <w:t>可选：注册当前用户的应用菜单入口</w:t>
      </w:r>
      <w:r>
        <w:rPr>
          <w:rFonts w:eastAsia="Noto Sans CJK SC" w:ascii="Liberation Mono" w:hAnsi="Liberation Mono"/>
          <w:sz w:val="16"/>
          <w:szCs w:val="16"/>
        </w:rPr>
        <w:br/>
        <w:t xml:space="preserve">./scripts/test.sh --e2e        # </w:t>
      </w:r>
      <w:r>
        <w:rPr>
          <w:rFonts w:ascii="Liberation Mono" w:hAnsi="Liberation Mono" w:eastAsia="Noto Sans CJK SC"/>
          <w:sz w:val="16"/>
          <w:szCs w:val="16"/>
        </w:rPr>
        <w:t>可选：单元、集成及浏览器回归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首次构建会安装 </w:t>
      </w:r>
      <w:r>
        <w:rPr>
          <w:rFonts w:eastAsia="Noto Serif CJK SC"/>
          <w:sz w:val="21"/>
          <w:szCs w:val="21"/>
        </w:rPr>
        <w:t xml:space="preserve">npm </w:t>
      </w:r>
      <w:r>
        <w:rPr>
          <w:rFonts w:ascii="Times New Roman" w:hAnsi="Times New Roman" w:eastAsia="Noto Serif CJK SC"/>
          <w:sz w:val="21"/>
          <w:szCs w:val="21"/>
        </w:rPr>
        <w:t xml:space="preserve">锁定依赖，需要网络。程序默认 </w:t>
      </w:r>
      <w:r>
        <w:rPr>
          <w:rFonts w:eastAsia="Noto Serif CJK SC"/>
          <w:sz w:val="21"/>
          <w:szCs w:val="21"/>
        </w:rPr>
        <w:t>Mock</w:t>
      </w:r>
      <w:r>
        <w:rPr>
          <w:rFonts w:ascii="Times New Roman" w:hAnsi="Times New Roman" w:eastAsia="Noto Serif CJK SC"/>
          <w:sz w:val="21"/>
          <w:szCs w:val="21"/>
        </w:rPr>
        <w:t xml:space="preserve">；真实使用时进入“模型设置”，选择文本和音乐服务商，填写 </w:t>
      </w:r>
      <w:r>
        <w:rPr>
          <w:rFonts w:eastAsia="Noto Serif CJK SC"/>
          <w:sz w:val="21"/>
          <w:szCs w:val="21"/>
        </w:rPr>
        <w:t xml:space="preserve">Key </w:t>
      </w:r>
      <w:r>
        <w:rPr>
          <w:rFonts w:ascii="Times New Roman" w:hAnsi="Times New Roman" w:eastAsia="Noto Serif CJK SC"/>
          <w:sz w:val="21"/>
          <w:szCs w:val="21"/>
        </w:rPr>
        <w:t>后保存并测试。</w:t>
      </w:r>
      <w:r>
        <w:rPr>
          <w:rFonts w:eastAsia="Noto Serif CJK SC"/>
          <w:sz w:val="21"/>
          <w:szCs w:val="21"/>
        </w:rPr>
        <w:t xml:space="preserve">ElevenLabs </w:t>
      </w:r>
      <w:r>
        <w:rPr>
          <w:rFonts w:ascii="Times New Roman" w:hAnsi="Times New Roman" w:eastAsia="Noto Serif CJK SC"/>
          <w:sz w:val="21"/>
          <w:szCs w:val="21"/>
        </w:rPr>
        <w:t xml:space="preserve">使用 </w:t>
      </w:r>
      <w:r>
        <w:rPr>
          <w:rFonts w:eastAsia="Noto Serif CJK SC"/>
          <w:sz w:val="21"/>
          <w:szCs w:val="21"/>
        </w:rPr>
        <w:t>music_v1</w:t>
      </w:r>
      <w:r>
        <w:rPr>
          <w:rFonts w:ascii="Times New Roman" w:hAnsi="Times New Roman" w:eastAsia="Noto Serif CJK SC"/>
          <w:sz w:val="21"/>
          <w:szCs w:val="21"/>
        </w:rPr>
        <w:t xml:space="preserve">；音乐 </w:t>
      </w:r>
      <w:r>
        <w:rPr>
          <w:rFonts w:eastAsia="Noto Serif CJK SC"/>
          <w:sz w:val="21"/>
          <w:szCs w:val="21"/>
        </w:rPr>
        <w:t xml:space="preserve">Key </w:t>
      </w:r>
      <w:r>
        <w:rPr>
          <w:rFonts w:ascii="Times New Roman" w:hAnsi="Times New Roman" w:eastAsia="Noto Serif CJK SC"/>
          <w:sz w:val="21"/>
          <w:szCs w:val="21"/>
        </w:rPr>
        <w:t xml:space="preserve">留空表示保留现有 </w:t>
      </w:r>
      <w:r>
        <w:rPr>
          <w:rFonts w:eastAsia="Noto Serif CJK SC"/>
          <w:sz w:val="21"/>
          <w:szCs w:val="21"/>
        </w:rPr>
        <w:t>Key</w:t>
      </w:r>
      <w:r>
        <w:rPr>
          <w:rFonts w:ascii="Times New Roman" w:hAnsi="Times New Roman" w:eastAsia="Noto Serif CJK SC"/>
          <w:sz w:val="21"/>
          <w:szCs w:val="21"/>
        </w:rPr>
        <w:t xml:space="preserve">，清除和恢复环境变量有独立按钮。程序不会自动加载 </w:t>
      </w:r>
      <w:r>
        <w:rPr>
          <w:rFonts w:eastAsia="Noto Serif CJK SC"/>
          <w:sz w:val="21"/>
          <w:szCs w:val="21"/>
        </w:rPr>
        <w:t>.env</w:t>
      </w:r>
      <w:r>
        <w:rPr>
          <w:rFonts w:ascii="Times New Roman" w:hAnsi="Times New Roman" w:eastAsia="Noto Serif CJK SC"/>
          <w:sz w:val="21"/>
          <w:szCs w:val="21"/>
        </w:rPr>
        <w:t xml:space="preserve">，附件中的 </w:t>
      </w:r>
      <w:r>
        <w:rPr>
          <w:rFonts w:eastAsia="Noto Serif CJK SC"/>
          <w:sz w:val="21"/>
          <w:szCs w:val="21"/>
        </w:rPr>
        <w:t xml:space="preserve">.env.example </w:t>
      </w:r>
      <w:r>
        <w:rPr>
          <w:rFonts w:ascii="Times New Roman" w:hAnsi="Times New Roman" w:eastAsia="Noto Serif CJK SC"/>
          <w:sz w:val="21"/>
          <w:szCs w:val="21"/>
        </w:rPr>
        <w:t>只用于说明。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默认数据目录为 </w:t>
      </w:r>
      <w:r>
        <w:rPr>
          <w:rFonts w:eastAsia="Noto Serif CJK SC"/>
          <w:sz w:val="21"/>
          <w:szCs w:val="21"/>
        </w:rPr>
        <w:t>~/.local/share/museflow</w:t>
      </w:r>
      <w:r>
        <w:rPr>
          <w:rFonts w:ascii="Times New Roman" w:hAnsi="Times New Roman" w:eastAsia="Noto Serif CJK SC"/>
          <w:sz w:val="21"/>
          <w:szCs w:val="21"/>
        </w:rPr>
        <w:t xml:space="preserve">，设置目录为 </w:t>
      </w:r>
      <w:r>
        <w:rPr>
          <w:rFonts w:eastAsia="Noto Serif CJK SC"/>
          <w:sz w:val="21"/>
          <w:szCs w:val="21"/>
        </w:rPr>
        <w:t>~/.config/museflow</w:t>
      </w:r>
      <w:r>
        <w:rPr>
          <w:rFonts w:ascii="Times New Roman" w:hAnsi="Times New Roman" w:eastAsia="Noto Serif CJK SC"/>
          <w:sz w:val="21"/>
          <w:szCs w:val="21"/>
        </w:rPr>
        <w:t xml:space="preserve">，缓存目录为 </w:t>
      </w:r>
      <w:r>
        <w:rPr>
          <w:rFonts w:eastAsia="Noto Serif CJK SC"/>
          <w:sz w:val="21"/>
          <w:szCs w:val="21"/>
        </w:rPr>
        <w:t>~/.cache/museflow</w:t>
      </w:r>
      <w:r>
        <w:rPr>
          <w:rFonts w:ascii="Times New Roman" w:hAnsi="Times New Roman" w:eastAsia="Noto Serif CJK SC"/>
          <w:sz w:val="21"/>
          <w:szCs w:val="21"/>
        </w:rPr>
        <w:t xml:space="preserve">（可由 </w:t>
      </w:r>
      <w:r>
        <w:rPr>
          <w:rFonts w:eastAsia="Noto Serif CJK SC"/>
          <w:sz w:val="21"/>
          <w:szCs w:val="21"/>
        </w:rPr>
        <w:t xml:space="preserve">XDG </w:t>
      </w:r>
      <w:r>
        <w:rPr>
          <w:rFonts w:ascii="Times New Roman" w:hAnsi="Times New Roman" w:eastAsia="Noto Serif CJK SC"/>
          <w:sz w:val="21"/>
          <w:szCs w:val="21"/>
        </w:rPr>
        <w:t xml:space="preserve">环境变量覆盖）。只监听本机 </w:t>
      </w:r>
      <w:r>
        <w:rPr>
          <w:rFonts w:eastAsia="Noto Serif CJK SC"/>
          <w:sz w:val="21"/>
          <w:szCs w:val="21"/>
        </w:rPr>
        <w:t xml:space="preserve">18080 </w:t>
      </w:r>
      <w:r>
        <w:rPr>
          <w:rFonts w:ascii="Times New Roman" w:hAnsi="Times New Roman" w:eastAsia="Noto Serif CJK SC"/>
          <w:sz w:val="21"/>
          <w:szCs w:val="21"/>
        </w:rPr>
        <w:t>端口；如果被占用，应先关闭对应开发服务。构建</w:t>
      </w:r>
      <w:r>
        <w:rPr>
          <w:rFonts w:eastAsia="Noto Serif CJK SC"/>
          <w:sz w:val="21"/>
          <w:szCs w:val="21"/>
        </w:rPr>
        <w:t>/</w:t>
      </w:r>
      <w:r>
        <w:rPr>
          <w:rFonts w:ascii="Times New Roman" w:hAnsi="Times New Roman" w:eastAsia="Noto Serif CJK SC"/>
          <w:sz w:val="21"/>
          <w:szCs w:val="21"/>
        </w:rPr>
        <w:t xml:space="preserve">启动参数、发行版依赖包及故障排查详见附件 </w:t>
      </w:r>
      <w:r>
        <w:rPr>
          <w:rFonts w:eastAsia="Noto Serif CJK SC"/>
          <w:sz w:val="21"/>
          <w:szCs w:val="21"/>
        </w:rPr>
        <w:t>README.md</w:t>
      </w:r>
      <w:r>
        <w:rPr>
          <w:rFonts w:ascii="Times New Roman" w:hAnsi="Times New Roman" w:eastAsia="Noto Serif CJK SC"/>
          <w:sz w:val="21"/>
          <w:szCs w:val="21"/>
        </w:rPr>
        <w:t>。</w:t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20" w:name="__RefHeading___Toc2872_3209834559"/>
      <w:bookmarkEnd w:id="20"/>
      <w:r>
        <w:rPr>
          <w:rFonts w:eastAsia="Noto Sans CJK SC" w:ascii="Times New Roman" w:hAnsi="Times New Roman"/>
          <w:b/>
          <w:sz w:val="28"/>
          <w:szCs w:val="28"/>
        </w:rPr>
        <w:t xml:space="preserve">6 </w:t>
      </w:r>
      <w:r>
        <w:rPr>
          <w:rFonts w:ascii="Times New Roman" w:hAnsi="Times New Roman" w:eastAsia="Noto Sans CJK SC"/>
          <w:b/>
          <w:sz w:val="28"/>
          <w:szCs w:val="28"/>
        </w:rPr>
        <w:t>项目总结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本项目完成了一个可运行的本地 </w:t>
      </w:r>
      <w:r>
        <w:rPr>
          <w:rFonts w:eastAsia="Noto Serif CJK SC"/>
          <w:sz w:val="21"/>
          <w:szCs w:val="21"/>
        </w:rPr>
        <w:t xml:space="preserve">AI </w:t>
      </w:r>
      <w:r>
        <w:rPr>
          <w:rFonts w:ascii="Times New Roman" w:hAnsi="Times New Roman" w:eastAsia="Noto Serif CJK SC"/>
          <w:sz w:val="21"/>
          <w:szCs w:val="21"/>
        </w:rPr>
        <w:t>配乐产品：将场景描述转成可编辑设计稿，通过可替换适配器生成音频，再提供严格时长、持久化与版本对比。主要收获是把不确定的模型输出放入明确的软件边界：生成前校验、执行时隔离队列、结果保存事务化、历史版本不覆盖、错误对用户可解释。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实现中需要区分模型能力与应用能力：提示词只能引导结构，不能保证音乐段落完全按秒执行；严格时长由本机后处理完成；改稿会生成新版本，并非直接编辑旧音轨。后续可增加 </w:t>
      </w:r>
      <w:r>
        <w:rPr>
          <w:rFonts w:eastAsia="Noto Serif CJK SC"/>
          <w:sz w:val="21"/>
          <w:szCs w:val="21"/>
        </w:rPr>
        <w:t>Linux Secret Service</w:t>
      </w:r>
      <w:r>
        <w:rPr>
          <w:rFonts w:ascii="Times New Roman" w:hAnsi="Times New Roman" w:eastAsia="Noto Serif CJK SC"/>
          <w:sz w:val="21"/>
          <w:szCs w:val="21"/>
        </w:rPr>
        <w:t>、</w:t>
      </w:r>
      <w:r>
        <w:rPr>
          <w:rFonts w:eastAsia="Noto Serif CJK SC"/>
          <w:sz w:val="21"/>
          <w:szCs w:val="21"/>
        </w:rPr>
        <w:t xml:space="preserve">AppImage </w:t>
      </w:r>
      <w:r>
        <w:rPr>
          <w:rFonts w:ascii="Times New Roman" w:hAnsi="Times New Roman" w:eastAsia="Noto Serif CJK SC"/>
          <w:sz w:val="21"/>
          <w:szCs w:val="21"/>
        </w:rPr>
        <w:t>分发和更完整的音乐结构控制。素材管理、向量检索、</w:t>
      </w:r>
      <w:r>
        <w:rPr>
          <w:rFonts w:eastAsia="Noto Serif CJK SC"/>
          <w:sz w:val="21"/>
          <w:szCs w:val="21"/>
        </w:rPr>
        <w:t xml:space="preserve">RAG </w:t>
      </w:r>
      <w:r>
        <w:rPr>
          <w:rFonts w:ascii="Times New Roman" w:hAnsi="Times New Roman" w:eastAsia="Noto Serif CJK SC"/>
          <w:sz w:val="21"/>
          <w:szCs w:val="21"/>
        </w:rPr>
        <w:t>和自主工具选择目前未实现，需另行评估需求与成本。</w:t>
      </w:r>
    </w:p>
    <w:p>
      <w:pPr>
        <w:pStyle w:val="Heading1"/>
        <w:keepNext w:val="true"/>
        <w:keepLines/>
        <w:widowControl/>
        <w:numPr>
          <w:ilvl w:val="0"/>
          <w:numId w:val="0"/>
        </w:numPr>
        <w:snapToGrid w:val="false"/>
        <w:spacing w:lineRule="exact" w:line="285" w:before="110" w:after="60"/>
        <w:ind w:hanging="0" w:start="0" w:end="0"/>
        <w:jc w:val="start"/>
        <w:rPr/>
      </w:pPr>
      <w:bookmarkStart w:id="21" w:name="__RefHeading___Toc2874_3209834559"/>
      <w:bookmarkEnd w:id="21"/>
      <w:r>
        <w:rPr>
          <w:rFonts w:ascii="Times New Roman" w:hAnsi="Times New Roman" w:eastAsia="Noto Sans CJK SC"/>
          <w:b/>
          <w:sz w:val="28"/>
          <w:szCs w:val="28"/>
        </w:rPr>
        <w:t>附录：全部源代码电子附件</w:t>
      </w:r>
    </w:p>
    <w:p>
      <w:pPr>
        <w:pStyle w:val="Normal"/>
        <w:widowControl/>
        <w:snapToGrid w:val="false"/>
        <w:spacing w:lineRule="exact" w:line="285" w:before="0" w:after="45"/>
        <w:ind w:firstLineChars="200" w:start="0" w:end="0"/>
        <w:jc w:val="both"/>
        <w:rPr/>
      </w:pPr>
      <w:r>
        <w:rPr>
          <w:rFonts w:ascii="Times New Roman" w:hAnsi="Times New Roman" w:eastAsia="Noto Serif CJK SC"/>
          <w:sz w:val="21"/>
          <w:szCs w:val="21"/>
        </w:rPr>
        <w:t xml:space="preserve">完整源码随本报告提交，共 </w:t>
      </w:r>
      <w:r>
        <w:rPr>
          <w:rFonts w:eastAsia="Noto Serif CJK SC"/>
          <w:sz w:val="21"/>
          <w:szCs w:val="21"/>
        </w:rPr>
        <w:t xml:space="preserve">100 </w:t>
      </w:r>
      <w:r>
        <w:rPr>
          <w:rFonts w:ascii="Times New Roman" w:hAnsi="Times New Roman" w:eastAsia="Noto Serif CJK SC"/>
          <w:sz w:val="21"/>
          <w:szCs w:val="21"/>
        </w:rPr>
        <w:t>个项目文件，包含业务代码、前端页面、桌面外壳、测试、构建配置、</w:t>
      </w:r>
      <w:r>
        <w:rPr>
          <w:rFonts w:eastAsia="Noto Serif CJK SC"/>
          <w:sz w:val="21"/>
          <w:szCs w:val="21"/>
        </w:rPr>
        <w:t>Schema</w:t>
      </w:r>
      <w:r>
        <w:rPr>
          <w:rFonts w:ascii="Times New Roman" w:hAnsi="Times New Roman" w:eastAsia="Noto Serif CJK SC"/>
          <w:sz w:val="21"/>
          <w:szCs w:val="21"/>
        </w:rPr>
        <w:t>、资源和第三方源码许可证。为减少打印页数，正文仅摘录关键代码，全部内容通过下列电子附件提供。</w:t>
      </w:r>
    </w:p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hyperlink r:id="rId12">
        <w:r>
          <w:rPr>
            <w:rStyle w:val="Style"/>
            <w:rFonts w:eastAsia="Noto Sans CJK SC"/>
            <w:color w:val="174B99"/>
            <w:sz w:val="21"/>
            <w:u w:val="single"/>
          </w:rPr>
          <w:t xml:space="preserve">查看全部源代码（离线 </w:t>
        </w:r>
        <w:r>
          <w:rPr>
            <w:rStyle w:val="Style"/>
            <w:rFonts w:eastAsia="Noto Sans CJK SC"/>
            <w:color w:val="174B99"/>
            <w:sz w:val="21"/>
            <w:u w:val="single"/>
          </w:rPr>
          <w:t>HTML</w:t>
        </w:r>
        <w:r>
          <w:rPr>
            <w:rStyle w:val="Style"/>
            <w:rFonts w:eastAsia="Noto Sans CJK SC"/>
            <w:color w:val="174B99"/>
            <w:sz w:val="21"/>
            <w:u w:val="single"/>
          </w:rPr>
          <w:t>，支持按文件名筛选）</w:t>
        </w:r>
      </w:hyperlink>
    </w:p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hyperlink r:id="rId13">
        <w:r>
          <w:rPr>
            <w:rStyle w:val="Style"/>
            <w:rFonts w:eastAsia="Noto Sans CJK SC"/>
            <w:color w:val="174B99"/>
            <w:sz w:val="21"/>
            <w:u w:val="single"/>
          </w:rPr>
          <w:t xml:space="preserve">下载完整源码 </w:t>
        </w:r>
        <w:r>
          <w:rPr>
            <w:rStyle w:val="Style"/>
            <w:rFonts w:eastAsia="Noto Sans CJK SC"/>
            <w:color w:val="174B99"/>
            <w:sz w:val="21"/>
            <w:u w:val="single"/>
          </w:rPr>
          <w:t>ZIP</w:t>
        </w:r>
        <w:r>
          <w:rPr>
            <w:rStyle w:val="Style"/>
            <w:rFonts w:eastAsia="Noto Sans CJK SC"/>
            <w:color w:val="174B99"/>
            <w:sz w:val="21"/>
            <w:u w:val="single"/>
          </w:rPr>
          <w:t>（解压后可构建运行）</w:t>
        </w:r>
      </w:hyperlink>
    </w:p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>
          <w:rFonts w:ascii="Times New Roman" w:hAnsi="Times New Roman" w:eastAsia="Noto Serif CJK SC"/>
          <w:sz w:val="18"/>
          <w:szCs w:val="18"/>
        </w:rPr>
        <w:t>请将报告与上述两个附件保存在同一目录。</w:t>
      </w:r>
      <w:r>
        <w:rPr>
          <w:rFonts w:eastAsia="Noto Serif CJK SC"/>
          <w:sz w:val="18"/>
          <w:szCs w:val="18"/>
        </w:rPr>
        <w:t xml:space="preserve">Word/WPS </w:t>
      </w:r>
      <w:r>
        <w:rPr>
          <w:rFonts w:ascii="Times New Roman" w:hAnsi="Times New Roman" w:eastAsia="Noto Serif CJK SC"/>
          <w:sz w:val="18"/>
          <w:szCs w:val="18"/>
        </w:rPr>
        <w:t xml:space="preserve">中可按住 </w:t>
      </w:r>
      <w:r>
        <w:rPr>
          <w:rFonts w:eastAsia="Noto Serif CJK SC"/>
          <w:sz w:val="18"/>
          <w:szCs w:val="18"/>
        </w:rPr>
        <w:t xml:space="preserve">Ctrl </w:t>
      </w:r>
      <w:r>
        <w:rPr>
          <w:rFonts w:ascii="Times New Roman" w:hAnsi="Times New Roman" w:eastAsia="Noto Serif CJK SC"/>
          <w:sz w:val="18"/>
          <w:szCs w:val="18"/>
        </w:rPr>
        <w:t>点击链接；阅读附件无需联网。如阅读器未直接打开链接，也可按上述文件名在同目录打开。</w:t>
      </w:r>
    </w:p>
    <w:tbl>
      <w:tblPr>
        <w:tblW w:w="9638" w:type="dxa"/>
        <w:jc w:val="start"/>
        <w:tblInd w:w="75" w:type="dxa"/>
        <w:tblLayout w:type="fixed"/>
        <w:tblCellMar>
          <w:top w:w="45" w:type="dxa"/>
          <w:start w:w="80" w:type="dxa"/>
          <w:bottom w:w="45" w:type="dxa"/>
          <w:end w:w="80" w:type="dxa"/>
        </w:tblCellMar>
      </w:tblPr>
      <w:tblGrid>
        <w:gridCol w:w="2849"/>
        <w:gridCol w:w="6789"/>
      </w:tblGrid>
      <w:tr>
        <w:trPr>
          <w:tblHeader w:val="true"/>
          <w:cantSplit/>
        </w:trPr>
        <w:tc>
          <w:tcPr>
            <w:tcW w:w="28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附件目录</w:t>
            </w:r>
          </w:p>
        </w:tc>
        <w:tc>
          <w:tcPr>
            <w:tcW w:w="67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EAEAEA" w:val="clear"/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内容</w:t>
            </w:r>
          </w:p>
        </w:tc>
      </w:tr>
      <w:tr>
        <w:trPr>
          <w:cantSplit/>
        </w:trPr>
        <w:tc>
          <w:tcPr>
            <w:tcW w:w="28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backend/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desktop/</w:t>
            </w:r>
          </w:p>
        </w:tc>
        <w:tc>
          <w:tcPr>
            <w:tcW w:w="67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 xml:space="preserve">C++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模型接口、队列、数据库、音频处理、</w:t>
            </w:r>
            <w:r>
              <w:rPr>
                <w:rFonts w:eastAsia="Noto Serif CJK SC"/>
                <w:sz w:val="18"/>
                <w:szCs w:val="18"/>
              </w:rPr>
              <w:t xml:space="preserve">HTTP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服务与 </w:t>
            </w:r>
            <w:r>
              <w:rPr>
                <w:rFonts w:eastAsia="Noto Serif CJK SC"/>
                <w:sz w:val="18"/>
                <w:szCs w:val="18"/>
              </w:rPr>
              <w:t xml:space="preserve">Qt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窗口</w:t>
            </w:r>
          </w:p>
        </w:tc>
      </w:tr>
      <w:tr>
        <w:trPr>
          <w:cantSplit/>
        </w:trPr>
        <w:tc>
          <w:tcPr>
            <w:tcW w:w="28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frontend/</w:t>
            </w:r>
          </w:p>
        </w:tc>
        <w:tc>
          <w:tcPr>
            <w:tcW w:w="67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Vue/TypeScript/CSS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、页面与组件、状态管理、依赖锁文件、浏览器测试</w:t>
            </w:r>
          </w:p>
        </w:tc>
      </w:tr>
      <w:tr>
        <w:trPr>
          <w:cantSplit/>
        </w:trPr>
        <w:tc>
          <w:tcPr>
            <w:tcW w:w="28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scripts/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assets/</w:t>
            </w:r>
          </w:p>
        </w:tc>
        <w:tc>
          <w:tcPr>
            <w:tcW w:w="67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>构建运行和回归脚本、契约测试服务、</w:t>
            </w:r>
            <w:r>
              <w:rPr>
                <w:rFonts w:eastAsia="Noto Serif CJK SC"/>
                <w:sz w:val="18"/>
                <w:szCs w:val="18"/>
              </w:rPr>
              <w:t xml:space="preserve">Mock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音频及资源说明</w:t>
            </w:r>
          </w:p>
        </w:tc>
      </w:tr>
      <w:tr>
        <w:trPr>
          <w:cantSplit/>
        </w:trPr>
        <w:tc>
          <w:tcPr>
            <w:tcW w:w="284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eastAsia="Noto Serif CJK SC"/>
                <w:sz w:val="18"/>
                <w:szCs w:val="18"/>
              </w:rPr>
              <w:t>README.md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、</w:t>
            </w:r>
            <w:r>
              <w:rPr>
                <w:rFonts w:eastAsia="Noto Serif CJK SC"/>
                <w:sz w:val="18"/>
                <w:szCs w:val="18"/>
              </w:rPr>
              <w:t>.env.example</w:t>
            </w:r>
          </w:p>
        </w:tc>
        <w:tc>
          <w:tcPr>
            <w:tcW w:w="678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Normal"/>
              <w:widowControl/>
              <w:snapToGrid w:val="false"/>
              <w:spacing w:lineRule="exact" w:line="260" w:before="0" w:after="45"/>
              <w:ind w:firstLineChars="200" w:start="0" w:end="0"/>
              <w:jc w:val="start"/>
              <w:rPr/>
            </w:pPr>
            <w:r>
              <w:rPr>
                <w:rFonts w:ascii="Times New Roman" w:hAnsi="Times New Roman" w:eastAsia="Noto Serif CJK SC"/>
                <w:sz w:val="18"/>
                <w:szCs w:val="18"/>
              </w:rPr>
              <w:t xml:space="preserve">安装使用说明和空白环境变量示例；不包含真实 </w:t>
            </w:r>
            <w:r>
              <w:rPr>
                <w:rFonts w:eastAsia="Noto Serif CJK SC"/>
                <w:sz w:val="18"/>
                <w:szCs w:val="18"/>
              </w:rPr>
              <w:t xml:space="preserve">Key </w:t>
            </w:r>
            <w:r>
              <w:rPr>
                <w:rFonts w:ascii="Times New Roman" w:hAnsi="Times New Roman" w:eastAsia="Noto Serif CJK SC"/>
                <w:sz w:val="18"/>
                <w:szCs w:val="18"/>
              </w:rPr>
              <w:t>或个人项目数据</w:t>
            </w:r>
          </w:p>
        </w:tc>
      </w:tr>
    </w:tbl>
    <w:p>
      <w:pPr>
        <w:pStyle w:val="Normal"/>
        <w:widowControl/>
        <w:snapToGrid w:val="false"/>
        <w:spacing w:lineRule="exact" w:line="260" w:before="0" w:after="45"/>
        <w:ind w:firstLineChars="200" w:start="0" w:end="0"/>
        <w:jc w:val="start"/>
        <w:rPr/>
      </w:pPr>
      <w:r>
        <w:rPr/>
      </w:r>
    </w:p>
    <w:sectPr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1134" w:right="1134" w:gutter="0" w:header="500" w:top="1000" w:footer="500" w:bottom="100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黑体">
    <w:altName w:val="SimHei"/>
    <w:charset w:val="01"/>
    <w:family w:val="roman"/>
    <w:pitch w:val="variable"/>
  </w:font>
  <w:font w:name="宋体">
    <w:altName w:val="SimSun"/>
    <w:charset w:val="01"/>
    <w:family w:val="roman"/>
    <w:pitch w:val="variable"/>
  </w:font>
  <w:font w:name="Wingdings">
    <w:charset w:val="02"/>
    <w:family w:val="roman"/>
    <w:pitch w:val="variable"/>
  </w:font>
  <w:font w:name="Arial Black">
    <w:charset w:val="01"/>
    <w:family w:val="swiss"/>
    <w:pitch w:val="variable"/>
  </w:font>
  <w:font w:name="Calibri Light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Style w:val="PageNumber"/>
      </w:rPr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397"/>
        </w:tabs>
        <w:ind w:start="680" w:hanging="680"/>
      </w:pPr>
      <w:rPr/>
    </w:lvl>
    <w:lvl w:ilvl="1">
      <w:start w:val="1"/>
      <w:numFmt w:val="decimal"/>
      <w:lvlText w:val="%1.%2 "/>
      <w:lvlJc w:val="start"/>
      <w:pPr>
        <w:tabs>
          <w:tab w:val="num" w:pos="200"/>
        </w:tabs>
        <w:ind w:start="737" w:hanging="737"/>
      </w:pPr>
      <w:rPr/>
    </w:lvl>
    <w:lvl w:ilvl="2">
      <w:start w:val="1"/>
      <w:numFmt w:val="decimal"/>
      <w:lvlText w:val="%1.%2.%3"/>
      <w:lvlJc w:val="start"/>
      <w:pPr>
        <w:tabs>
          <w:tab w:val="num" w:pos="484"/>
        </w:tabs>
        <w:ind w:start="1305" w:hanging="1021"/>
      </w:pPr>
      <w:rPr/>
    </w:lvl>
    <w:lvl w:ilvl="3">
      <w:start w:val="1"/>
      <w:numFmt w:val="decimal"/>
      <w:lvlText w:val="%1.%2.%3.%4"/>
      <w:lvlJc w:val="start"/>
      <w:pPr>
        <w:tabs>
          <w:tab w:val="num" w:pos="200"/>
        </w:tabs>
        <w:ind w:start="0" w:hanging="0"/>
      </w:pPr>
      <w:rPr/>
    </w:lvl>
    <w:lvl w:ilvl="4">
      <w:start w:val="1"/>
      <w:numFmt w:val="decimal"/>
      <w:lvlText w:val="(%5)"/>
      <w:lvlJc w:val="start"/>
      <w:pPr>
        <w:tabs>
          <w:tab w:val="num" w:pos="1320"/>
        </w:tabs>
        <w:ind w:start="0" w:firstLine="480"/>
      </w:pPr>
      <w:rPr/>
    </w:lvl>
    <w:lvl w:ilvl="5">
      <w:start w:val="1"/>
      <w:numFmt w:val="bullet"/>
      <w:lvlText w:val=""/>
      <w:lvlJc w:val="start"/>
      <w:pPr>
        <w:tabs>
          <w:tab w:val="num" w:pos="1632"/>
        </w:tabs>
        <w:ind w:start="1632" w:hanging="1232"/>
      </w:pPr>
      <w:rPr>
        <w:rFonts w:ascii="Wingdings" w:hAnsi="Wingdings" w:cs="Wingdings" w:hint="default"/>
      </w:rPr>
    </w:lvl>
    <w:lvl w:ilvl="6">
      <w:start w:val="1"/>
      <w:numFmt w:val="upperLetter"/>
      <w:lvlText w:val="附录%7"/>
      <w:lvlJc w:val="start"/>
      <w:pPr>
        <w:tabs>
          <w:tab w:val="num" w:pos="1776"/>
        </w:tabs>
        <w:ind w:start="1776" w:hanging="177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920" w:hanging="1440"/>
      </w:pPr>
      <w:rPr/>
    </w:lvl>
    <w:lvl w:ilvl="8">
      <w:start w:val="1"/>
      <w:numFmt w:val="decimal"/>
      <w:lvlText w:val="%1.%2.%3.%4.%5.%6.%7.%8%9"/>
      <w:lvlJc w:val="start"/>
      <w:pPr>
        <w:tabs>
          <w:tab w:val="num" w:pos="2064"/>
        </w:tabs>
        <w:ind w:start="2064" w:hanging="1584"/>
      </w:pPr>
      <w:rPr/>
    </w:lvl>
  </w:abstractNum>
  <w:abstractNum w:abstractNumId="2">
    <w:lvl w:ilvl="0">
      <w:start w:val="1"/>
      <w:numFmt w:val="decimal"/>
      <w:lvlText w:val="[%1]"/>
      <w:lvlJc w:val="start"/>
      <w:pPr>
        <w:tabs>
          <w:tab w:val="num" w:pos="960"/>
        </w:tabs>
        <w:ind w:start="0" w:firstLine="480"/>
      </w:pPr>
      <w:rPr/>
    </w:lvl>
    <w:lvl w:ilvl="1">
      <w:start w:val="1"/>
      <w:numFmt w:val="decimal"/>
      <w:lvlText w:val="[%2]"/>
      <w:lvlJc w:val="start"/>
      <w:pPr>
        <w:tabs>
          <w:tab w:val="num" w:pos="900"/>
        </w:tabs>
        <w:ind w:start="60" w:firstLine="480"/>
      </w:pPr>
      <w:rPr/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  <w:rPr/>
    </w:lvl>
  </w:abstractNum>
  <w:abstractNum w:abstractNumId="3">
    <w:lvl w:ilvl="0">
      <w:start w:val="1"/>
      <w:numFmt w:val="lowerLetter"/>
      <w:lvlText w:val="%1."/>
      <w:lvlJc w:val="start"/>
      <w:pPr>
        <w:tabs>
          <w:tab w:val="num" w:pos="840"/>
        </w:tabs>
        <w:ind w:start="8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70"/>
  <w:defaultTabStop w:val="1418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suppressAutoHyphens w:val="true"/>
      <w:bidi w:val="0"/>
      <w:spacing w:lineRule="exact" w:line="440" w:before="0" w:after="0"/>
      <w:ind w:firstLineChars="200" w:start="0" w:end="0"/>
      <w:jc w:val="both"/>
    </w:pPr>
    <w:rPr>
      <w:rFonts w:ascii="Times New Roman" w:hAnsi="Times New Roman" w:eastAsia="宋体;SimSun" w:cs="Times New Roman"/>
      <w:color w:val="auto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ind w:hangingChars="0" w:hanging="0" w:start="0" w:end="0"/>
      <w:jc w:val="center"/>
      <w:outlineLvl w:val="0"/>
    </w:pPr>
    <w:rPr>
      <w:rFonts w:ascii="Arial" w:hAnsi="Arial" w:eastAsia="黑体;SimHei" w:cs="Arial"/>
      <w:b/>
      <w:sz w:val="32"/>
      <w:szCs w:val="32"/>
    </w:rPr>
  </w:style>
  <w:style w:type="paragraph" w:styleId="Heading2">
    <w:name w:val="heading 2"/>
    <w:basedOn w:val="Normal"/>
    <w:next w:val="Normal"/>
    <w:pPr>
      <w:ind w:hangingChars="0" w:hanging="0" w:start="0" w:end="0"/>
      <w:outlineLvl w:val="1"/>
    </w:pPr>
    <w:rPr>
      <w:rFonts w:ascii="黑体;SimHei" w:hAnsi="黑体;SimHei" w:eastAsia="黑体;SimHei"/>
      <w:b/>
      <w:sz w:val="28"/>
      <w:szCs w:val="28"/>
    </w:rPr>
  </w:style>
  <w:style w:type="paragraph" w:styleId="Heading3">
    <w:name w:val="heading 3"/>
    <w:basedOn w:val="Normal"/>
    <w:next w:val="Normal"/>
    <w:pPr>
      <w:numPr>
        <w:ilvl w:val="2"/>
        <w:numId w:val="1"/>
      </w:numPr>
      <w:spacing w:lineRule="auto" w:line="240"/>
      <w:ind w:hangingChars="0" w:hanging="0" w:start="0" w:end="0"/>
      <w:outlineLvl w:val="2"/>
    </w:pPr>
    <w:rPr>
      <w:rFonts w:ascii="黑体;SimHei" w:hAnsi="黑体;SimHei" w:eastAsia="黑体;SimHei"/>
      <w:b/>
    </w:rPr>
  </w:style>
  <w:style w:type="paragraph" w:styleId="Heading4">
    <w:name w:val="heading 4"/>
    <w:basedOn w:val="Normal"/>
    <w:next w:val="Normal"/>
    <w:pPr>
      <w:numPr>
        <w:ilvl w:val="3"/>
        <w:numId w:val="1"/>
      </w:numPr>
      <w:spacing w:lineRule="auto" w:line="240"/>
      <w:ind w:hangingChars="0" w:hanging="0" w:start="0" w:end="0"/>
      <w:outlineLvl w:val="3"/>
    </w:pPr>
    <w:rPr>
      <w:rFonts w:ascii="黑体;SimHei" w:hAnsi="黑体;SimHei" w:eastAsia="黑体;SimHei"/>
    </w:rPr>
  </w:style>
  <w:style w:type="paragraph" w:styleId="Heading5">
    <w:name w:val="heading 5"/>
    <w:basedOn w:val="Normal"/>
    <w:next w:val="Normal"/>
    <w:pPr>
      <w:keepNext w:val="true"/>
      <w:keepLines/>
      <w:numPr>
        <w:ilvl w:val="4"/>
        <w:numId w:val="1"/>
      </w:numPr>
      <w:tabs>
        <w:tab w:val="clear" w:pos="1418"/>
        <w:tab w:val="left" w:pos="960" w:leader="none"/>
      </w:tabs>
      <w:spacing w:before="60" w:after="60"/>
      <w:ind w:hangingChars="0" w:hanging="0" w:start="0" w:end="0"/>
      <w:outlineLvl w:val="4"/>
    </w:pPr>
    <w:rPr>
      <w:bCs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46" w:after="46"/>
      <w:ind w:hangingChars="0" w:hanging="0" w:start="0" w:end="0"/>
      <w:outlineLvl w:val="5"/>
    </w:pPr>
    <w:rPr>
      <w:rFonts w:ascii="宋体;SimSun" w:hAnsi="宋体;SimSun" w:cs="宋体;SimSun"/>
    </w:rPr>
  </w:style>
  <w:style w:type="paragraph" w:styleId="Heading7">
    <w:name w:val="heading 7"/>
    <w:basedOn w:val="Normal"/>
    <w:next w:val="Normal"/>
    <w:pPr>
      <w:keepNext w:val="true"/>
      <w:keepLines/>
      <w:numPr>
        <w:ilvl w:val="6"/>
        <w:numId w:val="1"/>
      </w:numPr>
      <w:spacing w:lineRule="atLeast" w:line="320" w:before="240" w:after="64"/>
      <w:ind w:hangingChars="0" w:hanging="0" w:start="0" w:end="0"/>
      <w:outlineLvl w:val="6"/>
    </w:pPr>
    <w:rPr>
      <w:b/>
      <w:bCs/>
    </w:rPr>
  </w:style>
  <w:style w:type="paragraph" w:styleId="Heading8">
    <w:name w:val="heading 8"/>
    <w:basedOn w:val="Normal"/>
    <w:next w:val="Normal"/>
    <w:pPr>
      <w:keepNext w:val="true"/>
      <w:keepLines/>
      <w:spacing w:lineRule="auto" w:line="240" w:before="120" w:after="120"/>
      <w:ind w:hangingChars="0" w:hanging="0" w:startChars="200" w:end="0"/>
      <w:outlineLvl w:val="7"/>
    </w:pPr>
    <w:rPr>
      <w:rFonts w:ascii="Arial" w:hAnsi="Arial" w:eastAsia="黑体;SimHei" w:cs="Arial"/>
    </w:rPr>
  </w:style>
  <w:style w:type="paragraph" w:styleId="Heading9">
    <w:name w:val="heading 9"/>
    <w:basedOn w:val="Normal"/>
    <w:next w:val="Normal"/>
    <w:pPr>
      <w:keepNext w:val="true"/>
      <w:keepLines/>
      <w:numPr>
        <w:ilvl w:val="8"/>
        <w:numId w:val="1"/>
      </w:numPr>
      <w:spacing w:lineRule="atLeast" w:line="320" w:before="240" w:after="64"/>
      <w:ind w:hangingChars="0" w:hanging="0" w:start="0" w:end="0"/>
      <w:outlineLvl w:val="8"/>
    </w:pPr>
    <w:rPr>
      <w:rFonts w:ascii="Arial" w:hAnsi="Arial" w:eastAsia="黑体;SimHei" w:cs="Arial"/>
      <w:sz w:val="21"/>
      <w:szCs w:val="21"/>
    </w:rPr>
  </w:style>
  <w:style w:type="character" w:styleId="WW8Num5z0">
    <w:name w:val="WW8Num5z0"/>
    <w:rPr>
      <w:rFonts w:ascii="Wingdings" w:hAnsi="Wingdings" w:cs="Wingdings"/>
    </w:rPr>
  </w:style>
  <w:style w:type="character" w:styleId="WW8Num6z0">
    <w:name w:val="WW8Num6z0"/>
    <w:rPr>
      <w:rFonts w:ascii="Wingdings" w:hAnsi="Wingdings" w:cs="Wingdings"/>
    </w:rPr>
  </w:style>
  <w:style w:type="character" w:styleId="WW8Num7z0">
    <w:name w:val="WW8Num7z0"/>
    <w:rPr>
      <w:rFonts w:ascii="Wingdings" w:hAnsi="Wingdings" w:cs="Wingdings"/>
    </w:rPr>
  </w:style>
  <w:style w:type="character" w:styleId="WW8Num8z0">
    <w:name w:val="WW8Num8z0"/>
    <w:rPr>
      <w:rFonts w:ascii="Wingdings" w:hAnsi="Wingdings" w:cs="Wingdings"/>
    </w:rPr>
  </w:style>
  <w:style w:type="character" w:styleId="WW8Num10z0">
    <w:name w:val="WW8Num10z0"/>
    <w:rPr>
      <w:rFonts w:ascii="Wingdings" w:hAnsi="Wingdings" w:cs="Wingdings"/>
    </w:rPr>
  </w:style>
  <w:style w:type="character" w:styleId="WW8Num11z0">
    <w:name w:val="WW8Num11z0"/>
    <w:rPr/>
  </w:style>
  <w:style w:type="character" w:styleId="WW8Num12z0">
    <w:name w:val="WW8Num12z0"/>
    <w:rPr/>
  </w:style>
  <w:style w:type="character" w:styleId="WW8Num12z5">
    <w:name w:val="WW8Num12z5"/>
    <w:rPr>
      <w:rFonts w:ascii="Wingdings" w:hAnsi="Wingdings" w:cs="Wingdings"/>
    </w:rPr>
  </w:style>
  <w:style w:type="character" w:styleId="WW8Num13z0">
    <w:name w:val="WW8Num13z0"/>
    <w:rPr/>
  </w:style>
  <w:style w:type="character" w:styleId="WW8Num13z5">
    <w:name w:val="WW8Num13z5"/>
    <w:rPr>
      <w:rFonts w:ascii="Wingdings" w:hAnsi="Wingdings" w:cs="Wingdings"/>
    </w:rPr>
  </w:style>
  <w:style w:type="character" w:styleId="WW8Num14z0">
    <w:name w:val="WW8Num14z0"/>
    <w:rPr/>
  </w:style>
  <w:style w:type="character" w:styleId="WW8Num15z0">
    <w:name w:val="WW8Num15z0"/>
    <w:rPr/>
  </w:style>
  <w:style w:type="character" w:styleId="WW8Num15z5">
    <w:name w:val="WW8Num15z5"/>
    <w:rPr>
      <w:rFonts w:ascii="Wingdings" w:hAnsi="Wingdings" w:cs="Wingdings"/>
    </w:rPr>
  </w:style>
  <w:style w:type="character" w:styleId="WW8Num16z0">
    <w:name w:val="WW8Num16z0"/>
    <w:rPr>
      <w:rFonts w:ascii="Wingdings" w:hAnsi="Wingdings" w:cs="Wingdings"/>
    </w:rPr>
  </w:style>
  <w:style w:type="character" w:styleId="WW8Num17z0">
    <w:name w:val="WW8Num17z0"/>
    <w:rPr/>
  </w:style>
  <w:style w:type="character" w:styleId="WW8Num18z0">
    <w:name w:val="WW8Num18z0"/>
    <w:rPr/>
  </w:style>
  <w:style w:type="character" w:styleId="WW8Num19z0">
    <w:name w:val="WW8Num19z0"/>
    <w:rPr>
      <w:rFonts w:ascii="Wingdings" w:hAnsi="Wingdings" w:cs="Wingdings"/>
    </w:rPr>
  </w:style>
  <w:style w:type="character" w:styleId="WW8Num20z0">
    <w:name w:val="WW8Num20z0"/>
    <w:rPr/>
  </w:style>
  <w:style w:type="character" w:styleId="WW8Num20z5">
    <w:name w:val="WW8Num20z5"/>
    <w:rPr>
      <w:rFonts w:ascii="Wingdings" w:hAnsi="Wingdings" w:cs="Wingdings"/>
    </w:rPr>
  </w:style>
  <w:style w:type="character" w:styleId="WW8Num21z0">
    <w:name w:val="WW8Num21z0"/>
    <w:rPr/>
  </w:style>
  <w:style w:type="character" w:styleId="WW8Num21z5">
    <w:name w:val="WW8Num21z5"/>
    <w:rPr>
      <w:rFonts w:ascii="Wingdings" w:hAnsi="Wingdings" w:cs="Wingdings"/>
    </w:rPr>
  </w:style>
  <w:style w:type="character" w:styleId="WW8Num22z0">
    <w:name w:val="WW8Num22z0"/>
    <w:rPr/>
  </w:style>
  <w:style w:type="character" w:styleId="WW8Num22z5">
    <w:name w:val="WW8Num22z5"/>
    <w:rPr>
      <w:rFonts w:ascii="Wingdings" w:hAnsi="Wingdings" w:cs="Wingdings"/>
    </w:rPr>
  </w:style>
  <w:style w:type="character" w:styleId="WW8Num23z0">
    <w:name w:val="WW8Num23z0"/>
    <w:rPr/>
  </w:style>
  <w:style w:type="character" w:styleId="WW8Num23z5">
    <w:name w:val="WW8Num23z5"/>
    <w:rPr>
      <w:rFonts w:ascii="Wingdings" w:hAnsi="Wingdings" w:cs="Wingdings"/>
    </w:rPr>
  </w:style>
  <w:style w:type="character" w:styleId="WW8Num24z0">
    <w:name w:val="WW8Num24z0"/>
    <w:rPr/>
  </w:style>
  <w:style w:type="character" w:styleId="WW8Num24z5">
    <w:name w:val="WW8Num24z5"/>
    <w:rPr>
      <w:rFonts w:ascii="Wingdings" w:hAnsi="Wingdings" w:cs="Wingdings"/>
    </w:rPr>
  </w:style>
  <w:style w:type="character" w:styleId="WW8Num25z0">
    <w:name w:val="WW8Num25z0"/>
    <w:rPr/>
  </w:style>
  <w:style w:type="character" w:styleId="WW8Num26z0">
    <w:name w:val="WW8Num26z0"/>
    <w:rPr/>
  </w:style>
  <w:style w:type="character" w:styleId="WW8Num27z0">
    <w:name w:val="WW8Num27z0"/>
    <w:rPr/>
  </w:style>
  <w:style w:type="character" w:styleId="WW8Num27z5">
    <w:name w:val="WW8Num27z5"/>
    <w:rPr>
      <w:rFonts w:ascii="Wingdings" w:hAnsi="Wingdings" w:cs="Wingdings"/>
    </w:rPr>
  </w:style>
  <w:style w:type="character" w:styleId="WW8Num28z0">
    <w:name w:val="WW8Num28z0"/>
    <w:rPr/>
  </w:style>
  <w:style w:type="character" w:styleId="WW8Num28z5">
    <w:name w:val="WW8Num28z5"/>
    <w:rPr>
      <w:rFonts w:ascii="Wingdings" w:hAnsi="Wingdings" w:cs="Wingdings"/>
    </w:rPr>
  </w:style>
  <w:style w:type="character" w:styleId="WW8Num29z0">
    <w:name w:val="WW8Num29z0"/>
    <w:rPr/>
  </w:style>
  <w:style w:type="character" w:styleId="WW8Num29z5">
    <w:name w:val="WW8Num29z5"/>
    <w:rPr>
      <w:rFonts w:ascii="Wingdings" w:hAnsi="Wingdings" w:cs="Wingdings"/>
    </w:rPr>
  </w:style>
  <w:style w:type="character" w:styleId="WW8Num30z0">
    <w:name w:val="WW8Num30z0"/>
    <w:rPr/>
  </w:style>
  <w:style w:type="character" w:styleId="WW8Num30z5">
    <w:name w:val="WW8Num30z5"/>
    <w:rPr>
      <w:rFonts w:ascii="Wingdings" w:hAnsi="Wingdings" w:cs="Wingdings"/>
    </w:rPr>
  </w:style>
  <w:style w:type="character" w:styleId="WW8Num31z0">
    <w:name w:val="WW8Num31z0"/>
    <w:rPr>
      <w:color w:val="000000"/>
    </w:rPr>
  </w:style>
  <w:style w:type="character" w:styleId="WW8Num32z0">
    <w:name w:val="WW8Num32z0"/>
    <w:rPr/>
  </w:style>
  <w:style w:type="character" w:styleId="WW8Num32z5">
    <w:name w:val="WW8Num32z5"/>
    <w:rPr>
      <w:rFonts w:ascii="Wingdings" w:hAnsi="Wingdings" w:cs="Wingdings"/>
    </w:rPr>
  </w:style>
  <w:style w:type="character" w:styleId="WW8Num33z0">
    <w:name w:val="WW8Num33z0"/>
    <w:rPr/>
  </w:style>
  <w:style w:type="character" w:styleId="WW8Num34z0">
    <w:name w:val="WW8Num34z0"/>
    <w:rPr/>
  </w:style>
  <w:style w:type="character" w:styleId="WW8Num35z0">
    <w:name w:val="WW8Num35z0"/>
    <w:rPr/>
  </w:style>
  <w:style w:type="character" w:styleId="WW8Num35z5">
    <w:name w:val="WW8Num35z5"/>
    <w:rPr>
      <w:rFonts w:ascii="Wingdings" w:hAnsi="Wingdings" w:cs="Wingdings"/>
    </w:rPr>
  </w:style>
  <w:style w:type="character" w:styleId="WW8Num36z0">
    <w:name w:val="WW8Num36z0"/>
    <w:rPr/>
  </w:style>
  <w:style w:type="character" w:styleId="WW8Num37z0">
    <w:name w:val="WW8Num37z0"/>
    <w:rPr/>
  </w:style>
  <w:style w:type="character" w:styleId="WW8Num37z5">
    <w:name w:val="WW8Num37z5"/>
    <w:rPr>
      <w:rFonts w:ascii="Wingdings" w:hAnsi="Wingdings" w:cs="Wingdings"/>
    </w:rPr>
  </w:style>
  <w:style w:type="character" w:styleId="WW8Num38z0">
    <w:name w:val="WW8Num38z0"/>
    <w:rPr/>
  </w:style>
  <w:style w:type="character" w:styleId="WW8Num38z5">
    <w:name w:val="WW8Num38z5"/>
    <w:rPr>
      <w:rFonts w:ascii="Wingdings" w:hAnsi="Wingdings" w:cs="Wingdings"/>
    </w:rPr>
  </w:style>
  <w:style w:type="character" w:styleId="WW8Num39z0">
    <w:name w:val="WW8Num39z0"/>
    <w:rPr/>
  </w:style>
  <w:style w:type="character" w:styleId="WW8Num39z5">
    <w:name w:val="WW8Num39z5"/>
    <w:rPr>
      <w:rFonts w:ascii="Wingdings" w:hAnsi="Wingdings" w:cs="Wingdings"/>
    </w:rPr>
  </w:style>
  <w:style w:type="character" w:styleId="WW8Num40z0">
    <w:name w:val="WW8Num40z0"/>
    <w:rPr/>
  </w:style>
  <w:style w:type="character" w:styleId="WW8Num41z0">
    <w:name w:val="WW8Num41z0"/>
    <w:rPr/>
  </w:style>
  <w:style w:type="character" w:styleId="WW8Num41z5">
    <w:name w:val="WW8Num41z5"/>
    <w:rPr>
      <w:rFonts w:ascii="Wingdings" w:hAnsi="Wingdings" w:cs="Wingdings"/>
    </w:rPr>
  </w:style>
  <w:style w:type="character" w:styleId="WW8Num42z0">
    <w:name w:val="WW8Num42z0"/>
    <w:rPr/>
  </w:style>
  <w:style w:type="character" w:styleId="WW8Num42z5">
    <w:name w:val="WW8Num42z5"/>
    <w:rPr>
      <w:rFonts w:ascii="Wingdings" w:hAnsi="Wingdings" w:cs="Wingdings"/>
    </w:rPr>
  </w:style>
  <w:style w:type="character" w:styleId="WW8Num43z0">
    <w:name w:val="WW8Num43z0"/>
    <w:rPr/>
  </w:style>
  <w:style w:type="character" w:styleId="WW8Num43z5">
    <w:name w:val="WW8Num43z5"/>
    <w:rPr>
      <w:rFonts w:ascii="Wingdings" w:hAnsi="Wingdings" w:cs="Wingdings"/>
    </w:rPr>
  </w:style>
  <w:style w:type="character" w:styleId="Style5">
    <w:name w:val="默认段落字体"/>
    <w:rPr/>
  </w:style>
  <w:style w:type="character" w:styleId="PageNumber">
    <w:name w:val="page number"/>
    <w:rPr>
      <w:sz w:val="20"/>
    </w:rPr>
  </w:style>
  <w:style w:type="character" w:styleId="Style6">
    <w:name w:val="下虚线"/>
    <w:rPr>
      <w:rFonts w:eastAsia="宋体;SimSun"/>
      <w:sz w:val="24"/>
      <w:szCs w:val="24"/>
      <w:u w:val="none"/>
    </w:rPr>
  </w:style>
  <w:style w:type="character" w:styleId="EndnoteCharactersuser">
    <w:name w:val="Endnote Characters (user)"/>
    <w:rPr>
      <w:vertAlign w:val="superscript"/>
    </w:rPr>
  </w:style>
  <w:style w:type="character" w:styleId="Style7">
    <w:name w:val="加重"/>
    <w:rPr>
      <w:b/>
    </w:rPr>
  </w:style>
  <w:style w:type="character" w:styleId="Hyperlink">
    <w:name w:val="Hyperlink"/>
    <w:rPr>
      <w:sz w:val="21"/>
      <w:szCs w:val="21"/>
      <w:lang w:val="en-US" w:eastAsia="en-US"/>
    </w:rPr>
  </w:style>
  <w:style w:type="character" w:styleId="Char">
    <w:name w:val="题注 Char"/>
    <w:rPr>
      <w:rFonts w:ascii="宋体;SimSun" w:hAnsi="宋体;SimSun" w:eastAsia="宋体;SimSun" w:cs="Arial"/>
      <w:kern w:val="2"/>
      <w:sz w:val="21"/>
      <w:szCs w:val="21"/>
      <w:lang w:bidi="ar-SA"/>
    </w:rPr>
  </w:style>
  <w:style w:type="character" w:styleId="Char1">
    <w:name w:val="声明签名段 Char"/>
    <w:rPr>
      <w:rFonts w:eastAsia="宋体;SimSun"/>
      <w:kern w:val="2"/>
      <w:sz w:val="24"/>
      <w:szCs w:val="24"/>
      <w:lang w:bidi="ar-SA"/>
    </w:rPr>
  </w:style>
  <w:style w:type="character" w:styleId="Char2">
    <w:name w:val="封标论文 Char"/>
    <w:rPr>
      <w:rFonts w:eastAsia="黑体;SimHei"/>
      <w:kern w:val="2"/>
      <w:sz w:val="36"/>
      <w:szCs w:val="36"/>
      <w:lang w:bidi="ar-SA"/>
    </w:rPr>
  </w:style>
  <w:style w:type="character" w:styleId="Char3">
    <w:name w:val="表头左 Char"/>
    <w:rPr>
      <w:rFonts w:eastAsia="宋体;SimSun"/>
      <w:kern w:val="2"/>
      <w:sz w:val="21"/>
      <w:szCs w:val="24"/>
      <w:lang w:bidi="ar-SA"/>
    </w:rPr>
  </w:style>
  <w:style w:type="character" w:styleId="Char4">
    <w:name w:val="表正文 Char"/>
    <w:rPr>
      <w:rFonts w:eastAsia="宋体;SimSun"/>
      <w:kern w:val="2"/>
      <w:sz w:val="21"/>
      <w:szCs w:val="24"/>
      <w:lang w:bidi="ar-SA"/>
    </w:rPr>
  </w:style>
  <w:style w:type="character" w:styleId="Char5">
    <w:name w:val="封落款日期 Char"/>
    <w:rPr>
      <w:rFonts w:eastAsia="宋体;SimSun"/>
      <w:kern w:val="2"/>
      <w:sz w:val="28"/>
      <w:szCs w:val="28"/>
      <w:lang w:bidi="ar-SA"/>
    </w:rPr>
  </w:style>
  <w:style w:type="character" w:styleId="Style8">
    <w:name w:val="批注引用"/>
    <w:rPr>
      <w:sz w:val="16"/>
      <w:szCs w:val="16"/>
    </w:rPr>
  </w:style>
  <w:style w:type="character" w:styleId="Char6">
    <w:name w:val="书脊 Char"/>
    <w:rPr>
      <w:rFonts w:ascii="黑体;SimHei" w:hAnsi="黑体;SimHei" w:eastAsia="黑体;SimHei"/>
      <w:kern w:val="2"/>
      <w:sz w:val="21"/>
      <w:szCs w:val="32"/>
      <w:lang w:bidi="ar-SA"/>
    </w:rPr>
  </w:style>
  <w:style w:type="character" w:styleId="Char7">
    <w:name w:val="摘要文字 Char"/>
    <w:rPr>
      <w:rFonts w:eastAsia="宋体;SimSun"/>
      <w:kern w:val="2"/>
      <w:sz w:val="24"/>
      <w:szCs w:val="24"/>
      <w:lang w:bidi="ar-SA"/>
    </w:rPr>
  </w:style>
  <w:style w:type="character" w:styleId="Char8">
    <w:name w:val="摘要文字加粗 Char"/>
    <w:rPr>
      <w:rFonts w:eastAsia="宋体;SimSun"/>
      <w:b/>
      <w:kern w:val="2"/>
      <w:sz w:val="24"/>
      <w:szCs w:val="24"/>
      <w:lang w:bidi="ar-SA"/>
    </w:rPr>
  </w:style>
  <w:style w:type="character" w:styleId="CharChar">
    <w:name w:val="封落款日期 Char Char"/>
    <w:rPr>
      <w:rFonts w:eastAsia="宋体;SimSun"/>
      <w:kern w:val="2"/>
      <w:sz w:val="28"/>
      <w:szCs w:val="28"/>
      <w:lang w:bidi="ar-SA"/>
    </w:rPr>
  </w:style>
  <w:style w:type="character" w:styleId="Char9">
    <w:name w:val="正文文本缩进 Char"/>
    <w:rPr>
      <w:kern w:val="2"/>
      <w:sz w:val="24"/>
      <w:szCs w:val="24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spacing w:lineRule="auto" w:line="240" w:before="468" w:after="156"/>
      <w:ind w:hangingChars="0" w:hanging="0" w:start="0" w:end="0"/>
      <w:jc w:val="center"/>
      <w:outlineLvl w:val="0"/>
    </w:pPr>
    <w:rPr>
      <w:rFonts w:ascii="Arial Black" w:hAnsi="Arial Black" w:eastAsia="黑体;SimHei" w:cs="Arial"/>
      <w:bCs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Style9">
    <w:name w:val="文献类标题"/>
    <w:basedOn w:val="Normal"/>
    <w:pPr>
      <w:numPr>
        <w:ilvl w:val="0"/>
        <w:numId w:val="3"/>
      </w:numPr>
      <w:ind w:hangingChars="0" w:hanging="0" w:start="0" w:end="0"/>
    </w:pPr>
    <w:rPr>
      <w:rFonts w:eastAsia="楷体_GB2312"/>
      <w:color w:val="000000"/>
      <w:sz w:val="21"/>
    </w:rPr>
  </w:style>
  <w:style w:type="paragraph" w:styleId="HeaderandFooter">
    <w:name w:val="Header and Footer"/>
    <w:basedOn w:val="Normal"/>
    <w:pPr>
      <w:suppressLineNumbers/>
      <w:tabs>
        <w:tab w:val="clear" w:pos="141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418"/>
        <w:tab w:val="right" w:pos="8820" w:leader="none"/>
      </w:tabs>
      <w:snapToGrid w:val="false"/>
      <w:ind w:hangingChars="0" w:hanging="0" w:start="0" w:end="0"/>
      <w:jc w:val="center"/>
    </w:pPr>
    <w:rPr>
      <w:sz w:val="21"/>
      <w:szCs w:val="21"/>
    </w:rPr>
  </w:style>
  <w:style w:type="paragraph" w:styleId="Footer">
    <w:name w:val="footer"/>
    <w:basedOn w:val="Normal"/>
    <w:pPr>
      <w:tabs>
        <w:tab w:val="clear" w:pos="1418"/>
        <w:tab w:val="center" w:pos="4153" w:leader="none"/>
        <w:tab w:val="right" w:pos="8306" w:leader="none"/>
      </w:tabs>
      <w:snapToGrid w:val="false"/>
      <w:ind w:hangingChars="0" w:hanging="0" w:start="0" w:end="0"/>
      <w:jc w:val="center"/>
    </w:pPr>
    <w:rPr>
      <w:sz w:val="21"/>
      <w:szCs w:val="21"/>
    </w:rPr>
  </w:style>
  <w:style w:type="paragraph" w:styleId="Style10">
    <w:name w:val="文档结构图"/>
    <w:basedOn w:val="Normal"/>
    <w:pPr>
      <w:shd w:val="clear" w:fill="000080"/>
    </w:pPr>
    <w:rPr/>
  </w:style>
  <w:style w:type="paragraph" w:styleId="Style11">
    <w:name w:val="插图"/>
    <w:basedOn w:val="Normal"/>
    <w:pPr>
      <w:spacing w:lineRule="auto" w:line="240"/>
      <w:ind w:hangingChars="0" w:hanging="0" w:start="0" w:end="0"/>
      <w:jc w:val="center"/>
    </w:pPr>
    <w:rPr>
      <w:sz w:val="21"/>
      <w:szCs w:val="21"/>
    </w:rPr>
  </w:style>
  <w:style w:type="paragraph" w:styleId="Style12">
    <w:name w:val="题注"/>
    <w:basedOn w:val="Normal"/>
    <w:next w:val="Normal"/>
    <w:pPr>
      <w:spacing w:lineRule="auto" w:line="240" w:before="46" w:after="46"/>
      <w:ind w:hangingChars="0" w:hanging="0" w:start="0" w:end="0"/>
      <w:jc w:val="center"/>
    </w:pPr>
    <w:rPr>
      <w:rFonts w:ascii="宋体;SimSun" w:hAnsi="宋体;SimSun" w:cs="Arial"/>
      <w:sz w:val="21"/>
      <w:szCs w:val="21"/>
    </w:rPr>
  </w:style>
  <w:style w:type="paragraph" w:styleId="Style13">
    <w:name w:val="表头行"/>
    <w:basedOn w:val="Normal"/>
    <w:pPr>
      <w:spacing w:lineRule="auto" w:line="240"/>
      <w:ind w:hangingChars="0" w:hanging="0" w:start="0" w:end="0"/>
      <w:jc w:val="center"/>
    </w:pPr>
    <w:rPr>
      <w:rFonts w:eastAsia="黑体;SimHei"/>
    </w:rPr>
  </w:style>
  <w:style w:type="paragraph" w:styleId="Style14">
    <w:name w:val="表正文"/>
    <w:basedOn w:val="Normal"/>
    <w:pPr>
      <w:spacing w:lineRule="auto" w:line="240"/>
      <w:ind w:hangingChars="0" w:hanging="0" w:start="0" w:end="0"/>
    </w:pPr>
    <w:rPr>
      <w:sz w:val="21"/>
    </w:rPr>
  </w:style>
  <w:style w:type="paragraph" w:styleId="Style15">
    <w:name w:val="表头左"/>
    <w:basedOn w:val="Normal"/>
    <w:pPr>
      <w:spacing w:lineRule="auto" w:line="240"/>
      <w:ind w:hangingChars="0" w:hanging="0" w:start="0" w:end="0"/>
    </w:pPr>
    <w:rPr>
      <w:sz w:val="21"/>
    </w:rPr>
  </w:style>
  <w:style w:type="paragraph" w:styleId="Style16">
    <w:name w:val="表正文右"/>
    <w:basedOn w:val="Style14"/>
    <w:pPr>
      <w:jc w:val="end"/>
    </w:pPr>
    <w:rPr/>
  </w:style>
  <w:style w:type="paragraph" w:styleId="Style17">
    <w:name w:val="表正文中"/>
    <w:basedOn w:val="Style16"/>
    <w:pPr>
      <w:jc w:val="center"/>
    </w:pPr>
    <w:rPr/>
  </w:style>
  <w:style w:type="paragraph" w:styleId="Style18">
    <w:name w:val="续表"/>
    <w:basedOn w:val="Normal"/>
    <w:pPr>
      <w:tabs>
        <w:tab w:val="clear" w:pos="1418"/>
        <w:tab w:val="right" w:pos="8640" w:leader="none"/>
      </w:tabs>
      <w:ind w:hangingChars="0" w:hanging="0" w:start="0" w:end="0"/>
    </w:pPr>
    <w:rPr/>
  </w:style>
  <w:style w:type="paragraph" w:styleId="Style19">
    <w:name w:val="封密级"/>
    <w:basedOn w:val="Style18"/>
    <w:pPr>
      <w:tabs>
        <w:tab w:val="left" w:pos="6480" w:leader="none"/>
      </w:tabs>
    </w:pPr>
    <w:rPr>
      <w:sz w:val="21"/>
    </w:rPr>
  </w:style>
  <w:style w:type="paragraph" w:styleId="Style20">
    <w:name w:val="批注框文本"/>
    <w:basedOn w:val="Normal"/>
    <w:pPr/>
    <w:rPr>
      <w:sz w:val="18"/>
      <w:szCs w:val="18"/>
    </w:rPr>
  </w:style>
  <w:style w:type="paragraph" w:styleId="5">
    <w:name w:val="表图说明5号"/>
    <w:basedOn w:val="Normal"/>
    <w:pPr>
      <w:spacing w:lineRule="auto" w:line="240" w:before="156" w:after="0"/>
      <w:ind w:firstLineChars="200" w:start="0" w:end="0"/>
    </w:pPr>
    <w:rPr>
      <w:sz w:val="21"/>
      <w:szCs w:val="21"/>
    </w:rPr>
  </w:style>
  <w:style w:type="paragraph" w:styleId="EndnoteText">
    <w:name w:val="endnote text"/>
    <w:basedOn w:val="Normal"/>
    <w:pPr>
      <w:snapToGrid w:val="false"/>
      <w:jc w:val="start"/>
    </w:pPr>
    <w:rPr/>
  </w:style>
  <w:style w:type="paragraph" w:styleId="Style21">
    <w:name w:val="文献正文"/>
    <w:basedOn w:val="Normal"/>
    <w:pPr>
      <w:numPr>
        <w:ilvl w:val="0"/>
        <w:numId w:val="2"/>
      </w:numPr>
      <w:spacing w:lineRule="auto" w:line="240"/>
      <w:ind w:hangingChars="0" w:hanging="0" w:start="0" w:end="0"/>
      <w:jc w:val="start"/>
    </w:pPr>
    <w:rPr>
      <w:sz w:val="21"/>
      <w:szCs w:val="21"/>
    </w:rPr>
  </w:style>
  <w:style w:type="paragraph" w:styleId="Style22">
    <w:name w:val="隐含注释"/>
    <w:basedOn w:val="Normal"/>
    <w:pPr>
      <w:spacing w:lineRule="auto" w:line="240"/>
      <w:ind w:firstLineChars="200" w:start="0" w:end="0"/>
    </w:pPr>
    <w:rPr>
      <w:vanish/>
      <w:color w:val="FF0000"/>
      <w:sz w:val="21"/>
      <w:szCs w:val="21"/>
    </w:rPr>
  </w:style>
  <w:style w:type="paragraph" w:styleId="TOC1">
    <w:name w:val="toc 1"/>
    <w:basedOn w:val="Normal"/>
    <w:next w:val="Normal"/>
    <w:pPr>
      <w:spacing w:lineRule="exact" w:line="261" w:before="0" w:after="0"/>
      <w:jc w:val="start"/>
    </w:pPr>
    <w:rPr>
      <w:rFonts w:eastAsia="Noto Serif CJK SC"/>
      <w:b/>
      <w:bCs/>
      <w:caps w:val="false"/>
      <w:smallCaps w:val="false"/>
      <w:sz w:val="21"/>
      <w:szCs w:val="20"/>
    </w:rPr>
  </w:style>
  <w:style w:type="paragraph" w:styleId="TOC2">
    <w:name w:val="toc 2"/>
    <w:basedOn w:val="Normal"/>
    <w:next w:val="Normal"/>
    <w:pPr>
      <w:spacing w:lineRule="exact" w:line="261" w:before="0" w:after="0"/>
      <w:ind w:firstLineChars="200" w:start="0" w:end="0"/>
      <w:jc w:val="start"/>
    </w:pPr>
    <w:rPr>
      <w:rFonts w:eastAsia="Noto Serif CJK SC"/>
      <w:caps w:val="false"/>
      <w:smallCaps w:val="false"/>
      <w:sz w:val="21"/>
      <w:szCs w:val="20"/>
    </w:rPr>
  </w:style>
  <w:style w:type="paragraph" w:styleId="TOC3">
    <w:name w:val="toc 3"/>
    <w:basedOn w:val="Normal"/>
    <w:next w:val="Normal"/>
    <w:pPr>
      <w:ind w:firstLineChars="200" w:start="0" w:end="0"/>
      <w:jc w:val="start"/>
    </w:pPr>
    <w:rPr>
      <w:iCs/>
      <w:sz w:val="20"/>
      <w:szCs w:val="20"/>
    </w:rPr>
  </w:style>
  <w:style w:type="paragraph" w:styleId="TOC4">
    <w:name w:val="toc 4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Style23">
    <w:name w:val="图表目录"/>
    <w:basedOn w:val="Normal"/>
    <w:next w:val="Normal"/>
    <w:pPr>
      <w:ind w:hangingChars="200" w:startChars="200" w:end="0"/>
    </w:pPr>
    <w:rPr/>
  </w:style>
  <w:style w:type="paragraph" w:styleId="Style24">
    <w:name w:val="目录图表"/>
    <w:basedOn w:val="Style23"/>
    <w:pPr>
      <w:tabs>
        <w:tab w:val="clear" w:pos="1418"/>
        <w:tab w:val="left" w:pos="1440" w:leader="none"/>
        <w:tab w:val="right" w:pos="8640" w:leader="dot"/>
      </w:tabs>
      <w:ind w:hangingChars="200" w:startChars="200" w:end="0"/>
    </w:pPr>
    <w:rPr/>
  </w:style>
  <w:style w:type="paragraph" w:styleId="Style25">
    <w:name w:val="表达式"/>
    <w:basedOn w:val="Style12"/>
    <w:pPr>
      <w:tabs>
        <w:tab w:val="clear" w:pos="1418"/>
        <w:tab w:val="left" w:pos="2340" w:leader="none"/>
        <w:tab w:val="right" w:pos="7680" w:leader="dot"/>
      </w:tabs>
      <w:spacing w:before="0" w:after="0"/>
      <w:ind w:hanging="0" w:startChars="100" w:end="0"/>
      <w:jc w:val="both"/>
    </w:pPr>
    <w:rPr>
      <w:rFonts w:ascii="Times New Roman" w:hAnsi="Times New Roman" w:cs="Times New Roman"/>
    </w:rPr>
  </w:style>
  <w:style w:type="paragraph" w:styleId="Style26">
    <w:name w:val="封标学院"/>
    <w:basedOn w:val="Normal"/>
    <w:pPr>
      <w:snapToGrid w:val="false"/>
      <w:spacing w:lineRule="auto" w:line="240" w:before="1560" w:after="0"/>
      <w:ind w:hangingChars="0" w:hanging="0" w:start="0" w:end="0"/>
      <w:jc w:val="center"/>
    </w:pPr>
    <w:rPr>
      <w:sz w:val="36"/>
      <w:szCs w:val="36"/>
    </w:rPr>
  </w:style>
  <w:style w:type="paragraph" w:styleId="122">
    <w:name w:val="样式 样式 目录节1 + 首行缩进:  2 字符 + 左侧:  2 字符"/>
    <w:basedOn w:val="Normal"/>
    <w:pPr>
      <w:ind w:firstLineChars="200" w:start="0" w:end="0"/>
    </w:pPr>
    <w:rPr/>
  </w:style>
  <w:style w:type="paragraph" w:styleId="1">
    <w:name w:val="目录节1"/>
    <w:basedOn w:val="122"/>
    <w:pPr>
      <w:tabs>
        <w:tab w:val="clear" w:pos="1418"/>
        <w:tab w:val="right" w:pos="8820" w:leader="none"/>
      </w:tabs>
      <w:spacing w:lineRule="auto" w:line="240"/>
      <w:ind w:hangingChars="0" w:hanging="0" w:startChars="200" w:end="0"/>
    </w:pPr>
    <w:rPr>
      <w:b/>
    </w:rPr>
  </w:style>
  <w:style w:type="paragraph" w:styleId="2">
    <w:name w:val="目录节2"/>
    <w:basedOn w:val="TOC3"/>
    <w:pPr>
      <w:tabs>
        <w:tab w:val="clear" w:pos="1418"/>
      </w:tabs>
      <w:spacing w:lineRule="auto" w:line="240"/>
      <w:ind w:hangingChars="0" w:hanging="0" w:startChars="400" w:end="0"/>
    </w:pPr>
    <w:rPr/>
  </w:style>
  <w:style w:type="paragraph" w:styleId="Style27">
    <w:name w:val="摘要文字"/>
    <w:basedOn w:val="Normal"/>
    <w:pPr>
      <w:ind w:hangingChars="0" w:hanging="0" w:start="0" w:end="0"/>
    </w:pPr>
    <w:rPr/>
  </w:style>
  <w:style w:type="paragraph" w:styleId="Style28">
    <w:name w:val="分类"/>
    <w:basedOn w:val="Style27"/>
    <w:pPr/>
    <w:rPr>
      <w:sz w:val="21"/>
    </w:rPr>
  </w:style>
  <w:style w:type="paragraph" w:styleId="Style29">
    <w:name w:val="目录章"/>
    <w:basedOn w:val="Normal"/>
    <w:pPr>
      <w:tabs>
        <w:tab w:val="clear" w:pos="1418"/>
        <w:tab w:val="right" w:pos="8834" w:leader="dot"/>
      </w:tabs>
      <w:spacing w:lineRule="auto" w:line="240"/>
      <w:ind w:hangingChars="0" w:hanging="0" w:start="0" w:end="0"/>
    </w:pPr>
    <w:rPr>
      <w:sz w:val="28"/>
    </w:rPr>
  </w:style>
  <w:style w:type="paragraph" w:styleId="Style30">
    <w:name w:val="封标学位"/>
    <w:basedOn w:val="Normal"/>
    <w:pPr>
      <w:spacing w:lineRule="auto" w:line="240" w:before="312" w:after="1560"/>
      <w:ind w:hangingChars="0" w:hanging="0" w:start="0" w:end="0"/>
      <w:jc w:val="center"/>
      <w:outlineLvl w:val="5"/>
    </w:pPr>
    <w:rPr>
      <w:rFonts w:ascii="黑体;SimHei" w:hAnsi="黑体;SimHei" w:eastAsia="黑体;SimHei" w:cs="Arial"/>
      <w:spacing w:val="160"/>
      <w:sz w:val="36"/>
      <w:szCs w:val="52"/>
    </w:rPr>
  </w:style>
  <w:style w:type="paragraph" w:styleId="Style31">
    <w:name w:val="封标论文"/>
    <w:basedOn w:val="Normal"/>
    <w:pPr>
      <w:spacing w:lineRule="auto" w:line="240" w:before="156" w:after="156"/>
      <w:ind w:hangingChars="0" w:hanging="0" w:start="0" w:endChars="10"/>
      <w:jc w:val="start"/>
    </w:pPr>
    <w:rPr>
      <w:rFonts w:eastAsia="黑体;SimHei"/>
      <w:sz w:val="36"/>
      <w:szCs w:val="36"/>
    </w:rPr>
  </w:style>
  <w:style w:type="paragraph" w:styleId="Style32">
    <w:name w:val="封落款日期"/>
    <w:basedOn w:val="Normal"/>
    <w:pPr>
      <w:spacing w:lineRule="auto" w:line="240"/>
      <w:ind w:hangingChars="0" w:hanging="0" w:start="0" w:end="0"/>
      <w:jc w:val="center"/>
    </w:pPr>
    <w:rPr>
      <w:sz w:val="28"/>
      <w:szCs w:val="28"/>
    </w:rPr>
  </w:style>
  <w:style w:type="paragraph" w:styleId="Style33">
    <w:name w:val="封标出版"/>
    <w:basedOn w:val="Normal"/>
    <w:pPr>
      <w:tabs>
        <w:tab w:val="clear" w:pos="1418"/>
        <w:tab w:val="left" w:pos="1260" w:leader="none"/>
        <w:tab w:val="left" w:pos="3960" w:leader="none"/>
      </w:tabs>
      <w:spacing w:lineRule="auto" w:line="240" w:before="156" w:after="156"/>
      <w:ind w:hangingChars="0" w:hanging="0" w:start="0" w:end="0"/>
    </w:pPr>
    <w:rPr>
      <w:rFonts w:eastAsia="黑体;SimHei"/>
      <w:sz w:val="32"/>
      <w:szCs w:val="32"/>
    </w:rPr>
  </w:style>
  <w:style w:type="paragraph" w:styleId="Style34">
    <w:name w:val="声明签名段"/>
    <w:basedOn w:val="Normal"/>
    <w:pPr>
      <w:tabs>
        <w:tab w:val="clear" w:pos="1418"/>
        <w:tab w:val="left" w:pos="1620" w:leader="none"/>
      </w:tabs>
      <w:ind w:hangingChars="0" w:hanging="0" w:start="0" w:end="0"/>
    </w:pPr>
    <w:rPr/>
  </w:style>
  <w:style w:type="paragraph" w:styleId="Style35">
    <w:name w:val="五号正文"/>
    <w:basedOn w:val="Normal"/>
    <w:pPr>
      <w:ind w:firstLineChars="200" w:start="0" w:end="0"/>
    </w:pPr>
    <w:rPr>
      <w:sz w:val="21"/>
      <w:szCs w:val="21"/>
    </w:rPr>
  </w:style>
  <w:style w:type="paragraph" w:styleId="Style36">
    <w:name w:val="英文题目页论文题目"/>
    <w:basedOn w:val="Style31"/>
    <w:pPr>
      <w:tabs>
        <w:tab w:val="clear" w:pos="1418"/>
        <w:tab w:val="left" w:pos="1620" w:leader="none"/>
        <w:tab w:val="left" w:pos="3878" w:leader="none"/>
      </w:tabs>
      <w:ind w:hangingChars="1255" w:start="0" w:endChars="10"/>
    </w:pPr>
    <w:rPr>
      <w:rFonts w:eastAsia="宋体;SimSun"/>
      <w:b/>
      <w:sz w:val="30"/>
    </w:rPr>
  </w:style>
  <w:style w:type="paragraph" w:styleId="Style37">
    <w:name w:val="英文题目页作者姓名"/>
    <w:basedOn w:val="Style36"/>
    <w:pPr/>
    <w:rPr/>
  </w:style>
  <w:style w:type="paragraph" w:styleId="Style38">
    <w:name w:val="批注文字"/>
    <w:basedOn w:val="Normal"/>
    <w:pPr/>
    <w:rPr>
      <w:sz w:val="20"/>
      <w:szCs w:val="20"/>
    </w:rPr>
  </w:style>
  <w:style w:type="paragraph" w:styleId="Style39">
    <w:name w:val="批注主题"/>
    <w:basedOn w:val="Style38"/>
    <w:next w:val="Style38"/>
    <w:pPr/>
    <w:rPr>
      <w:b/>
      <w:bCs/>
    </w:rPr>
  </w:style>
  <w:style w:type="paragraph" w:styleId="Style40">
    <w:name w:val="书脊"/>
    <w:basedOn w:val="Normal"/>
    <w:pPr>
      <w:tabs>
        <w:tab w:val="left" w:pos="1418" w:leader="none"/>
      </w:tabs>
      <w:ind w:hangingChars="0" w:hanging="0" w:start="0" w:end="0"/>
    </w:pPr>
    <w:rPr>
      <w:rFonts w:ascii="黑体;SimHei" w:hAnsi="黑体;SimHei" w:eastAsia="黑体;SimHei"/>
      <w:sz w:val="21"/>
      <w:szCs w:val="32"/>
    </w:rPr>
  </w:style>
  <w:style w:type="paragraph" w:styleId="Style41">
    <w:name w:val="摘要文字加粗"/>
    <w:basedOn w:val="Style27"/>
    <w:pPr/>
    <w:rPr>
      <w:b/>
    </w:rPr>
  </w:style>
  <w:style w:type="paragraph" w:styleId="Style42">
    <w:name w:val="正文首行缩进"/>
    <w:basedOn w:val="BodyText"/>
    <w:pPr>
      <w:ind w:firstLineChars="200" w:start="0" w:end="0"/>
    </w:pPr>
    <w:rPr/>
  </w:style>
  <w:style w:type="paragraph" w:styleId="ABSTRACT">
    <w:name w:val="ABSTRACT"/>
    <w:basedOn w:val="Heading"/>
    <w:pPr/>
    <w:rPr>
      <w:rFonts w:ascii="Times New Roman" w:hAnsi="Times New Roman" w:cs="Times New Roman"/>
      <w:b/>
    </w:rPr>
  </w:style>
  <w:style w:type="paragraph" w:styleId="ABSTRACT1505">
    <w:name w:val="样式 ABSTRACT + 段前: 1.5 行 段后: 0.5 行"/>
    <w:basedOn w:val="ABSTRACT"/>
    <w:pPr>
      <w:spacing w:before="280" w:after="280"/>
    </w:pPr>
    <w:rPr>
      <w:rFonts w:cs="Times New Roman"/>
      <w:szCs w:val="20"/>
    </w:rPr>
  </w:style>
  <w:style w:type="paragraph" w:styleId="Style43">
    <w:name w:val="目录标题"/>
    <w:basedOn w:val="Heading"/>
    <w:pPr>
      <w:spacing w:before="0" w:after="0"/>
    </w:pPr>
    <w:rPr>
      <w:b/>
    </w:rPr>
  </w:style>
  <w:style w:type="paragraph" w:styleId="12">
    <w:name w:val="样式 目录节1 + 首行缩进:  2 字符"/>
    <w:basedOn w:val="1"/>
    <w:pPr>
      <w:ind w:hanging="0" w:startChars="200" w:end="0"/>
    </w:pPr>
    <w:rPr>
      <w:bCs/>
      <w:szCs w:val="20"/>
    </w:rPr>
  </w:style>
  <w:style w:type="paragraph" w:styleId="Style44">
    <w:name w:val="论文段落文字"/>
    <w:basedOn w:val="Normal"/>
    <w:pPr>
      <w:ind w:firstLineChars="200" w:start="0" w:end="0"/>
    </w:pPr>
    <w:rPr/>
  </w:style>
  <w:style w:type="paragraph" w:styleId="Style45">
    <w:name w:val="英文题目页论文题目居中"/>
    <w:basedOn w:val="Style36"/>
    <w:pPr>
      <w:tabs>
        <w:tab w:val="clear" w:pos="1620"/>
        <w:tab w:val="clear" w:pos="3878"/>
      </w:tabs>
      <w:ind w:firstLineChars="59" w:startChars="-75" w:endChars="10"/>
      <w:jc w:val="center"/>
    </w:pPr>
    <w:rPr/>
  </w:style>
  <w:style w:type="paragraph" w:styleId="Style46">
    <w:name w:val="封标出版居中"/>
    <w:basedOn w:val="Style33"/>
    <w:pPr>
      <w:jc w:val="center"/>
    </w:pPr>
    <w:rPr/>
  </w:style>
  <w:style w:type="paragraph" w:styleId="TOC5">
    <w:name w:val="toc 5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Chars="200" w:start="0" w:end="0"/>
      <w:jc w:val="start"/>
    </w:pPr>
    <w:rPr>
      <w:sz w:val="18"/>
      <w:szCs w:val="18"/>
    </w:rPr>
  </w:style>
  <w:style w:type="paragraph" w:styleId="Style47">
    <w:name w:val="封标论文中"/>
    <w:basedOn w:val="Style31"/>
    <w:pPr>
      <w:pBdr>
        <w:bottom w:val="dotted" w:sz="4" w:space="1" w:color="000000"/>
      </w:pBdr>
      <w:jc w:val="center"/>
    </w:pPr>
    <w:rPr/>
  </w:style>
  <w:style w:type="paragraph" w:styleId="11">
    <w:name w:val="封标论文1"/>
    <w:basedOn w:val="Style31"/>
    <w:pPr>
      <w:pBdr>
        <w:bottom w:val="dotted" w:sz="4" w:space="1" w:color="000000"/>
      </w:pBdr>
      <w:jc w:val="center"/>
    </w:pPr>
    <w:rPr/>
  </w:style>
  <w:style w:type="paragraph" w:styleId="Style48">
    <w:name w:val="致谢正文"/>
    <w:basedOn w:val="Style44"/>
    <w:pPr>
      <w:spacing w:lineRule="exact" w:line="320"/>
    </w:pPr>
    <w:rPr>
      <w:rFonts w:eastAsia="仿宋_GB2312;仿宋"/>
    </w:rPr>
  </w:style>
  <w:style w:type="paragraph" w:styleId="Style49">
    <w:name w:val="列出段落"/>
    <w:basedOn w:val="Normal"/>
    <w:pPr>
      <w:spacing w:lineRule="auto" w:line="240"/>
      <w:ind w:firstLineChars="200" w:start="0" w:end="0"/>
    </w:pPr>
    <w:rPr>
      <w:sz w:val="21"/>
    </w:rPr>
  </w:style>
  <w:style w:type="paragraph" w:styleId="TOC">
    <w:name w:val="TOC 标题"/>
    <w:basedOn w:val="Heading1"/>
    <w:next w:val="Normal"/>
    <w:pPr>
      <w:keepNext w:val="true"/>
      <w:keepLines/>
      <w:widowControl/>
      <w:numPr>
        <w:ilvl w:val="0"/>
        <w:numId w:val="0"/>
      </w:numPr>
      <w:spacing w:lineRule="auto" w:line="257" w:before="240" w:after="0"/>
      <w:ind w:hanging="0" w:start="0" w:end="0"/>
      <w:jc w:val="start"/>
      <w:outlineLvl w:val="9"/>
    </w:pPr>
    <w:rPr>
      <w:rFonts w:ascii="Calibri Light" w:hAnsi="Calibri Light" w:eastAsia="宋体;SimSun" w:cs="Times New Roman"/>
      <w:b w:val="false"/>
      <w:color w:val="2E74B5"/>
      <w:kern w:val="0"/>
    </w:rPr>
  </w:style>
  <w:style w:type="paragraph" w:styleId="Style50">
    <w:name w:val="普通(网站)"/>
    <w:pPr>
      <w:widowControl/>
      <w:suppressAutoHyphens w:val="true"/>
      <w:bidi w:val="0"/>
      <w:spacing w:before="280" w:after="280"/>
      <w:jc w:val="start"/>
    </w:pPr>
    <w:rPr>
      <w:rFonts w:ascii="宋体;SimSun" w:hAnsi="宋体;SimSun" w:eastAsia="宋体;SimSun" w:cs="宋体;SimSun"/>
      <w:color w:val="auto"/>
      <w:kern w:val="0"/>
      <w:sz w:val="24"/>
      <w:szCs w:val="20"/>
      <w:lang w:val="en-US" w:eastAsia="zh-CN" w:bidi="ar-SA"/>
    </w:rPr>
  </w:style>
  <w:style w:type="paragraph" w:styleId="BodyTextIndent">
    <w:name w:val="Body Text Indent"/>
    <w:basedOn w:val="Normal"/>
    <w:pPr>
      <w:spacing w:before="0" w:after="120"/>
      <w:ind w:firstLineChars="200" w:startChars="200" w:end="0"/>
    </w:pPr>
    <w:rPr/>
  </w:style>
  <w:style w:type="paragraph" w:styleId="21">
    <w:name w:val="正文文字 + 首行缩进:  2 字符"/>
    <w:basedOn w:val="BodyText"/>
    <w:pPr>
      <w:spacing w:lineRule="auto" w:line="120" w:before="0" w:after="0"/>
      <w:ind w:firstLineChars="200" w:start="0" w:end="0"/>
    </w:pPr>
    <w:rPr>
      <w:szCs w:val="18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pPr/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pPr>
      <w:suppressLineNumbers/>
      <w:spacing w:lineRule="exact" w:line="261" w:before="0" w:after="0"/>
      <w:ind w:hanging="0" w:start="0"/>
    </w:pPr>
    <w:rPr>
      <w:rFonts w:eastAsia="Noto Serif CJK SC"/>
      <w:b/>
      <w:bCs/>
      <w:caps w:val="false"/>
      <w:smallCaps w:val="false"/>
      <w:sz w:val="21"/>
      <w:szCs w:val="32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  <w:style w:type="numbering" w:styleId="WW8Num43">
    <w:name w:val="WW8Num4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yperlink" Target="./MuseFlow-&#28304;&#30721;&#38405;&#35835;-&#21608;&#20975;&#21531;.html" TargetMode="External"/><Relationship Id="rId13" Type="http://schemas.openxmlformats.org/officeDocument/2006/relationships/hyperlink" Target="./MuseFlow-&#23436;&#25972;&#28304;&#30721;-&#21608;&#20975;&#21531;.zip" TargetMode="Externa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2018-06-06T09:55:00Z</dcterms:created>
  <dc:creator>周凯君</dc:creator>
  <dc:description/>
  <dc:language>en-US</dc:language>
  <cp:lastModifiedBy/>
  <cp:lastPrinted>2021-09-15T16:29:00Z</cp:lastPrinted>
  <dcterms:modified xsi:type="dcterms:W3CDTF">2026-09-10T11:36:32Z</dcterms:modified>
  <cp:revision>39</cp:revision>
  <dc:subject>计23-2班 / 23101020222</dc:subject>
  <dc:title>MuseFlow AI场景配乐工作台——软件课程设计报告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