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hint="eastAsia" w:eastAsiaTheme="minorEastAsia"/>
          <w:b/>
          <w:bCs/>
          <w:sz w:val="44"/>
          <w:szCs w:val="44"/>
          <w:lang w:eastAsia="zh-CN"/>
        </w:rPr>
      </w:pPr>
      <w:r>
        <w:rPr>
          <w:rFonts w:hint="eastAsia"/>
          <w:b/>
          <w:bCs/>
          <w:sz w:val="44"/>
          <w:szCs w:val="44"/>
          <w:lang w:eastAsia="zh-CN"/>
        </w:rPr>
        <w:t>个人艺术简历</w:t>
      </w:r>
    </w:p>
    <w:tbl>
      <w:tblPr>
        <w:tblStyle w:val="8"/>
        <w:tblW w:w="90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3"/>
        <w:gridCol w:w="990"/>
        <w:gridCol w:w="1230"/>
        <w:gridCol w:w="1230"/>
        <w:gridCol w:w="1965"/>
        <w:gridCol w:w="21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7" w:hRule="atLeast"/>
        </w:trPr>
        <w:tc>
          <w:tcPr>
            <w:tcW w:w="1443" w:type="dxa"/>
            <w:vMerge w:val="restart"/>
            <w:tcBorders>
              <w:right w:val="single" w:color="000000" w:sz="4" w:space="0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  <w:sz w:val="30"/>
                <w:szCs w:val="30"/>
              </w:rPr>
            </w:pPr>
            <w:r>
              <w:rPr>
                <w:rFonts w:hint="eastAsia" w:ascii="楷体_GB2312" w:hAnsi="楷体_GB2312" w:eastAsia="楷体_GB2312" w:cs="楷体_GB2312"/>
                <w:b w:val="0"/>
                <w:bCs w:val="0"/>
                <w:sz w:val="32"/>
                <w:szCs w:val="32"/>
              </w:rPr>
              <w:t>周建宇</w:t>
            </w:r>
          </w:p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</w:p>
        </w:tc>
        <w:tc>
          <w:tcPr>
            <w:tcW w:w="99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性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hint="eastAsia"/>
                <w:sz w:val="24"/>
                <w:szCs w:val="24"/>
                <w:lang w:eastAsia="zh-CN"/>
              </w:rPr>
              <w:t>别</w:t>
            </w:r>
          </w:p>
        </w:tc>
        <w:tc>
          <w:tcPr>
            <w:tcW w:w="123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楷体_GB2312" w:hAnsi="楷体_GB2312" w:eastAsia="楷体_GB2312" w:cs="楷体_GB2312"/>
                <w:sz w:val="24"/>
                <w:szCs w:val="24"/>
                <w:lang w:eastAsia="zh-CN"/>
              </w:rPr>
            </w:pPr>
            <w:r>
              <w:rPr>
                <w:rFonts w:hint="eastAsia" w:ascii="楷体_GB2312" w:hAnsi="楷体_GB2312" w:eastAsia="楷体_GB2312" w:cs="楷体_GB2312"/>
                <w:sz w:val="24"/>
                <w:szCs w:val="24"/>
                <w:lang w:eastAsia="zh-CN"/>
              </w:rPr>
              <w:t>男</w:t>
            </w:r>
          </w:p>
        </w:tc>
        <w:tc>
          <w:tcPr>
            <w:tcW w:w="123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出生年月</w:t>
            </w:r>
          </w:p>
        </w:tc>
        <w:tc>
          <w:tcPr>
            <w:tcW w:w="1965" w:type="dxa"/>
            <w:tcBorders>
              <w:left w:val="single" w:color="000000" w:sz="4" w:space="0"/>
              <w:bottom w:val="single" w:color="000000" w:sz="4" w:space="0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  <w:t>1994年10月</w:t>
            </w:r>
          </w:p>
        </w:tc>
        <w:tc>
          <w:tcPr>
            <w:tcW w:w="2181" w:type="dxa"/>
            <w:vMerge w:val="restart"/>
            <w:tcBorders>
              <w:tl2br w:val="nil"/>
              <w:tr2bl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1312545" cy="1723390"/>
                  <wp:effectExtent l="0" t="0" r="1905" b="10160"/>
                  <wp:docPr id="1" name="图片 1" descr="证件2011蓝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证件2011蓝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2545" cy="172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</w:trPr>
        <w:tc>
          <w:tcPr>
            <w:tcW w:w="1443" w:type="dxa"/>
            <w:vMerge w:val="continue"/>
            <w:tcBorders>
              <w:right w:val="single" w:color="000000" w:sz="4" w:space="0"/>
              <w:tl2br w:val="nil"/>
              <w:tr2bl w:val="nil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</w:rPr>
            </w:pP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民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hint="eastAsia"/>
                <w:sz w:val="24"/>
                <w:szCs w:val="24"/>
                <w:lang w:eastAsia="zh-CN"/>
              </w:rPr>
              <w:t>族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  <w:tl2br w:val="nil"/>
              <w:tr2bl w:val="nil"/>
            </w:tcBorders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eastAsia" w:ascii="楷体_GB2312" w:hAnsi="楷体_GB2312" w:eastAsia="楷体_GB2312" w:cs="楷体_GB2312"/>
                <w:sz w:val="24"/>
                <w:szCs w:val="24"/>
                <w:lang w:eastAsia="zh-CN"/>
              </w:rPr>
            </w:pPr>
            <w:r>
              <w:rPr>
                <w:rFonts w:hint="eastAsia" w:ascii="楷体_GB2312" w:hAnsi="楷体_GB2312" w:eastAsia="楷体_GB2312" w:cs="楷体_GB2312"/>
                <w:sz w:val="24"/>
                <w:szCs w:val="24"/>
                <w:lang w:eastAsia="zh-CN"/>
              </w:rPr>
              <w:t>汉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right w:val="single" w:color="000000" w:sz="4" w:space="0"/>
              <w:tl2br w:val="nil"/>
              <w:tr2bl w:val="nil"/>
            </w:tcBorders>
            <w:textDirection w:val="lrTb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本科专业</w:t>
            </w:r>
          </w:p>
        </w:tc>
        <w:tc>
          <w:tcPr>
            <w:tcW w:w="1965" w:type="dxa"/>
            <w:tcBorders>
              <w:top w:val="single" w:color="000000" w:sz="4" w:space="0"/>
              <w:left w:val="single" w:color="000000" w:sz="4" w:space="0"/>
              <w:tl2br w:val="nil"/>
              <w:tr2bl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textDirection w:val="lrTb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楷体_GB2312" w:hAnsi="楷体_GB2312" w:eastAsia="楷体_GB2312" w:cs="楷体_GB2312"/>
                <w:sz w:val="24"/>
                <w:szCs w:val="24"/>
                <w:lang w:eastAsia="zh-CN"/>
              </w:rPr>
            </w:pPr>
            <w:r>
              <w:rPr>
                <w:rFonts w:hint="eastAsia" w:ascii="楷体_GB2312" w:hAnsi="楷体_GB2312" w:eastAsia="楷体_GB2312" w:cs="楷体_GB2312"/>
                <w:sz w:val="24"/>
                <w:szCs w:val="24"/>
                <w:lang w:eastAsia="zh-CN"/>
              </w:rPr>
              <w:t>计算机科学与技术</w:t>
            </w:r>
          </w:p>
        </w:tc>
        <w:tc>
          <w:tcPr>
            <w:tcW w:w="2181" w:type="dxa"/>
            <w:vMerge w:val="continue"/>
            <w:tcBorders>
              <w:tl2br w:val="nil"/>
              <w:tr2bl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eastAsia" w:eastAsiaTheme="minor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7" w:hRule="atLeast"/>
        </w:trPr>
        <w:tc>
          <w:tcPr>
            <w:tcW w:w="1443" w:type="dxa"/>
            <w:vMerge w:val="continue"/>
            <w:tcBorders>
              <w:right w:val="single" w:color="000000" w:sz="4" w:space="0"/>
              <w:tl2br w:val="nil"/>
              <w:tr2bl w:val="nil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</w:rPr>
            </w:pPr>
          </w:p>
        </w:tc>
        <w:tc>
          <w:tcPr>
            <w:tcW w:w="990" w:type="dxa"/>
            <w:tcBorders>
              <w:left w:val="single" w:color="000000" w:sz="4" w:space="0"/>
              <w:right w:val="single" w:color="000000" w:sz="4" w:space="0"/>
              <w:tl2br w:val="nil"/>
              <w:tr2bl w:val="nil"/>
            </w:tcBorders>
            <w:textDirection w:val="lrTb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籍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hint="eastAsia"/>
                <w:sz w:val="24"/>
                <w:szCs w:val="24"/>
                <w:lang w:eastAsia="zh-CN"/>
              </w:rPr>
              <w:t>贯</w:t>
            </w:r>
          </w:p>
        </w:tc>
        <w:tc>
          <w:tcPr>
            <w:tcW w:w="1230" w:type="dxa"/>
            <w:tcBorders>
              <w:left w:val="single" w:color="000000" w:sz="4" w:space="0"/>
              <w:right w:val="single" w:color="000000" w:sz="4" w:space="0"/>
              <w:tl2br w:val="nil"/>
              <w:tr2bl w:val="nil"/>
            </w:tcBorders>
            <w:textDirection w:val="lrTb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  <w:t>浙江义乌</w:t>
            </w:r>
          </w:p>
        </w:tc>
        <w:tc>
          <w:tcPr>
            <w:tcW w:w="1230" w:type="dxa"/>
            <w:tcBorders>
              <w:left w:val="single" w:color="000000" w:sz="4" w:space="0"/>
              <w:right w:val="single" w:color="000000" w:sz="4" w:space="0"/>
              <w:tl2br w:val="nil"/>
              <w:tr2bl w:val="nil"/>
            </w:tcBorders>
            <w:textDirection w:val="lrTb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eastAsiaTheme="minor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艺术专业</w:t>
            </w:r>
          </w:p>
        </w:tc>
        <w:tc>
          <w:tcPr>
            <w:tcW w:w="1965" w:type="dxa"/>
            <w:tcBorders>
              <w:left w:val="single" w:color="000000" w:sz="4" w:space="0"/>
              <w:tl2br w:val="nil"/>
              <w:tr2bl w:val="nil"/>
            </w:tcBorders>
            <w:textDirection w:val="lrTb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楷体_GB2312" w:hAnsi="楷体_GB2312" w:eastAsia="楷体_GB2312" w:cs="楷体_GB2312"/>
                <w:sz w:val="24"/>
                <w:szCs w:val="24"/>
                <w:lang w:eastAsia="zh-CN"/>
              </w:rPr>
            </w:pPr>
            <w:r>
              <w:rPr>
                <w:rFonts w:hint="eastAsia" w:ascii="楷体_GB2312" w:hAnsi="楷体_GB2312" w:eastAsia="楷体_GB2312" w:cs="楷体_GB2312"/>
                <w:sz w:val="24"/>
                <w:szCs w:val="24"/>
                <w:lang w:eastAsia="zh-CN"/>
              </w:rPr>
              <w:t>声乐（男高音）</w:t>
            </w:r>
          </w:p>
        </w:tc>
        <w:tc>
          <w:tcPr>
            <w:tcW w:w="2181" w:type="dxa"/>
            <w:vMerge w:val="continue"/>
            <w:tcBorders>
              <w:tl2br w:val="nil"/>
              <w:tr2bl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5" w:hRule="atLeast"/>
        </w:trPr>
        <w:tc>
          <w:tcPr>
            <w:tcW w:w="1443" w:type="dxa"/>
            <w:vMerge w:val="continue"/>
            <w:tcBorders>
              <w:right w:val="single" w:color="000000" w:sz="4" w:space="0"/>
              <w:tl2br w:val="nil"/>
              <w:tr2bl w:val="nil"/>
            </w:tcBorders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</w:rPr>
            </w:pPr>
          </w:p>
        </w:tc>
        <w:tc>
          <w:tcPr>
            <w:tcW w:w="990" w:type="dxa"/>
            <w:tcBorders>
              <w:right w:val="single" w:color="000000" w:sz="4" w:space="0"/>
              <w:tl2br w:val="nil"/>
              <w:tr2bl w:val="nil"/>
            </w:tcBorders>
            <w:textDirection w:val="lrTb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家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</w:t>
            </w:r>
            <w:r>
              <w:rPr>
                <w:rFonts w:hint="eastAsia"/>
                <w:sz w:val="24"/>
                <w:szCs w:val="24"/>
                <w:lang w:eastAsia="zh-CN"/>
              </w:rPr>
              <w:t>庭</w:t>
            </w:r>
          </w:p>
        </w:tc>
        <w:tc>
          <w:tcPr>
            <w:tcW w:w="1230" w:type="dxa"/>
            <w:tcBorders>
              <w:left w:val="single" w:color="000000" w:sz="4" w:space="0"/>
              <w:right w:val="single" w:color="000000" w:sz="4" w:space="0"/>
              <w:tl2br w:val="nil"/>
              <w:tr2bl w:val="nil"/>
            </w:tcBorders>
            <w:textDirection w:val="lrTb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楷体_GB2312" w:hAnsi="楷体_GB2312" w:eastAsia="楷体_GB2312" w:cs="楷体_GB2312"/>
                <w:sz w:val="24"/>
                <w:szCs w:val="24"/>
                <w:lang w:eastAsia="zh-CN"/>
              </w:rPr>
            </w:pPr>
            <w:r>
              <w:rPr>
                <w:rFonts w:hint="eastAsia" w:ascii="楷体_GB2312" w:hAnsi="楷体_GB2312" w:eastAsia="楷体_GB2312" w:cs="楷体_GB2312"/>
                <w:sz w:val="24"/>
                <w:szCs w:val="24"/>
                <w:lang w:eastAsia="zh-CN"/>
              </w:rPr>
              <w:t>山东烟台</w:t>
            </w:r>
          </w:p>
        </w:tc>
        <w:tc>
          <w:tcPr>
            <w:tcW w:w="1230" w:type="dxa"/>
            <w:tcBorders>
              <w:left w:val="single" w:color="000000" w:sz="4" w:space="0"/>
              <w:right w:val="single" w:color="000000" w:sz="4" w:space="0"/>
              <w:tl2br w:val="nil"/>
              <w:tr2bl w:val="nil"/>
            </w:tcBorders>
            <w:textDirection w:val="lrTb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联系方式</w:t>
            </w:r>
          </w:p>
        </w:tc>
        <w:tc>
          <w:tcPr>
            <w:tcW w:w="1965" w:type="dxa"/>
            <w:tcBorders>
              <w:left w:val="single" w:color="000000" w:sz="4" w:space="0"/>
              <w:tl2br w:val="nil"/>
              <w:tr2bl w:val="nil"/>
            </w:tcBorders>
            <w:textDirection w:val="lrTb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eastAsia" w:ascii="楷体_GB2312" w:hAnsi="楷体_GB2312" w:eastAsia="楷体_GB2312" w:cs="楷体_GB2312"/>
                <w:sz w:val="24"/>
                <w:szCs w:val="24"/>
                <w:lang w:eastAsia="zh-CN"/>
              </w:rPr>
            </w:pPr>
            <w:r>
              <w:rPr>
                <w:rFonts w:hint="eastAsia" w:ascii="楷体_GB2312" w:hAnsi="楷体_GB2312" w:eastAsia="楷体_GB2312" w:cs="楷体_GB2312"/>
                <w:sz w:val="24"/>
                <w:szCs w:val="24"/>
                <w:lang w:eastAsia="zh-CN"/>
              </w:rPr>
              <w:t>18810918292</w:t>
            </w:r>
          </w:p>
        </w:tc>
        <w:tc>
          <w:tcPr>
            <w:tcW w:w="2181" w:type="dxa"/>
            <w:vMerge w:val="continue"/>
            <w:tcBorders>
              <w:tl2br w:val="nil"/>
              <w:tr2bl w:val="nil"/>
            </w:tcBorders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68" w:hRule="atLeast"/>
        </w:trPr>
        <w:tc>
          <w:tcPr>
            <w:tcW w:w="9039" w:type="dxa"/>
            <w:gridSpan w:val="6"/>
            <w:tcBorders>
              <w:bottom w:val="single" w:color="000000" w:sz="4" w:space="0"/>
              <w:tl2br w:val="nil"/>
              <w:tr2bl w:val="nil"/>
            </w:tcBorders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1F1F1F"/>
                <w:kern w:val="2"/>
                <w:sz w:val="24"/>
                <w:szCs w:val="24"/>
                <w:lang w:val="en-US" w:eastAsia="zh-CN" w:bidi="ar"/>
              </w:rPr>
              <w:t>艺术经历：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 xml:space="preserve">   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rightChars="0" w:firstLine="480"/>
              <w:jc w:val="both"/>
              <w:textAlignment w:val="auto"/>
              <w:outlineLvl w:val="9"/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自幼学习声乐，会演奏钢琴、小提琴、萨克斯等器乐，中小学阶段参加演出及比赛50多场，曾获烟台市歌手大赛少年组第一名、山东省艺术考级青少年音乐大赛声乐二等奖等，2013年以全国声乐（男高音）第一名成绩考入清华大学艺术团。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rightChars="0" w:firstLine="480"/>
              <w:jc w:val="both"/>
              <w:textAlignment w:val="auto"/>
              <w:outlineLvl w:val="9"/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_GB2312" w:hAnsi="楷体_GB2312" w:eastAsia="楷体_GB2312" w:cs="楷体_GB2312"/>
                <w:kern w:val="0"/>
                <w:sz w:val="24"/>
                <w:szCs w:val="24"/>
                <w:lang w:val="en-US" w:eastAsia="zh-CN" w:bidi="ar"/>
              </w:rPr>
              <w:t>大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学以来累计参加清华大学历年新年音乐会、教师节、校庆、校友年会、学生节等演出50余场，多次代表艺术团担任独唱，其中2015年4月在“致音乐·大师有约”音乐会上戴玉强同台演唱《今夜无人入眠》。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rightChars="0" w:firstLine="480"/>
              <w:jc w:val="both"/>
              <w:textAlignment w:val="auto"/>
              <w:outlineLvl w:val="9"/>
              <w:rPr>
                <w:rFonts w:hint="default" w:ascii="楷体" w:hAnsi="楷体" w:eastAsia="楷体" w:cs="宋体"/>
                <w:color w:val="000000"/>
                <w:kern w:val="0"/>
                <w:szCs w:val="21"/>
              </w:rPr>
            </w:pP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主要获奖有：第四届北京市大学生艺术展演合唱一等奖（2013.12）；清华大学第24届校园歌手大赛最佳原创歌曲奖（2014.12）；清华大学文艺优秀奖（2014、2015、2016连续三年）。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88" w:hRule="atLeast"/>
        </w:trPr>
        <w:tc>
          <w:tcPr>
            <w:tcW w:w="9039" w:type="dxa"/>
            <w:gridSpan w:val="6"/>
            <w:tcBorders>
              <w:top w:val="single" w:color="000000" w:sz="4" w:space="0"/>
              <w:tl2br w:val="nil"/>
              <w:tr2bl w:val="nil"/>
            </w:tcBorders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leftChars="0" w:right="0" w:rightChars="0" w:firstLine="0" w:firstLineChars="0"/>
              <w:jc w:val="both"/>
              <w:textAlignment w:val="auto"/>
              <w:outlineLvl w:val="9"/>
              <w:rPr>
                <w:rFonts w:hint="eastAsia" w:ascii="宋体" w:hAnsi="宋体" w:eastAsia="宋体" w:cs="宋体"/>
                <w:b/>
                <w:bCs/>
                <w:color w:val="1F1F1F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1F1F1F"/>
                <w:kern w:val="2"/>
                <w:sz w:val="24"/>
                <w:szCs w:val="24"/>
                <w:lang w:val="en-US" w:eastAsia="zh-CN" w:bidi="ar"/>
              </w:rPr>
              <w:t>社团工作：</w:t>
            </w:r>
            <w:bookmarkStart w:id="8" w:name="_GoBack"/>
            <w:bookmarkEnd w:id="8"/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rightChars="0" w:firstLine="480"/>
              <w:jc w:val="both"/>
              <w:textAlignment w:val="auto"/>
              <w:outlineLvl w:val="9"/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1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、</w:t>
            </w:r>
            <w:bookmarkStart w:id="0" w:name="OLE_LINK7"/>
            <w:bookmarkStart w:id="1" w:name="OLE_LINK6"/>
            <w:bookmarkStart w:id="2" w:name="OLE_LINK5"/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2013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08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至今：</w:t>
            </w:r>
            <w:bookmarkEnd w:id="0"/>
            <w:bookmarkEnd w:id="1"/>
            <w:bookmarkEnd w:id="2"/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学生艺术团合唱队男高声部长，曾任队委、副队长；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rightChars="0" w:firstLine="480"/>
              <w:jc w:val="both"/>
              <w:textAlignment w:val="auto"/>
              <w:outlineLvl w:val="9"/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2、</w:t>
            </w: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2013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09– 2014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09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：计算机系计32班文艺委员；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rightChars="0" w:firstLine="480"/>
              <w:jc w:val="both"/>
              <w:textAlignment w:val="auto"/>
              <w:outlineLvl w:val="9"/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3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、</w:t>
            </w:r>
            <w:bookmarkStart w:id="3" w:name="OLE_LINK10"/>
            <w:bookmarkStart w:id="4" w:name="OLE_LINK4"/>
            <w:bookmarkStart w:id="5" w:name="OLE_LINK3"/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2013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11– 2015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11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：校学生会文艺部干事；</w:t>
            </w:r>
            <w:bookmarkEnd w:id="3"/>
            <w:bookmarkEnd w:id="4"/>
            <w:bookmarkEnd w:id="5"/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rightChars="0" w:firstLine="480"/>
              <w:jc w:val="both"/>
              <w:textAlignment w:val="auto"/>
              <w:outlineLvl w:val="9"/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5、</w:t>
            </w: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2013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11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至今：计算机系乒乓球队队员，2016.08任队长；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rightChars="0" w:firstLine="480"/>
              <w:jc w:val="both"/>
              <w:textAlignment w:val="auto"/>
              <w:outlineLvl w:val="9"/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6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、</w:t>
            </w: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2014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05– 2014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07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：清华大学中美支教赴贵州红花岗支队支队长；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rightChars="0" w:firstLine="480"/>
              <w:jc w:val="both"/>
              <w:textAlignment w:val="auto"/>
              <w:outlineLvl w:val="9"/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7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、</w:t>
            </w: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2014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06– 2016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06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：计算机系学生会生活权益部干事，2015.06任副主席；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rightChars="0" w:firstLine="480"/>
              <w:jc w:val="both"/>
              <w:textAlignment w:val="auto"/>
              <w:outlineLvl w:val="9"/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8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、</w:t>
            </w: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2014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12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至今：清华大学本科生课程咨询委员会委员，</w:t>
            </w: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2016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07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任主席；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rightChars="0" w:firstLine="480"/>
              <w:jc w:val="both"/>
              <w:textAlignment w:val="auto"/>
              <w:outlineLvl w:val="9"/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9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、</w:t>
            </w:r>
            <w:bookmarkStart w:id="6" w:name="OLE_LINK14"/>
            <w:bookmarkStart w:id="7" w:name="OLE_LINK15"/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2014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05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至今：清华大学校园讲解志愿者；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rightChars="0" w:firstLine="480"/>
              <w:jc w:val="both"/>
              <w:textAlignment w:val="auto"/>
              <w:outlineLvl w:val="9"/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10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、</w:t>
            </w: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2015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07– 2015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08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：2015清华暑期夏令营辅导员；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rightChars="0" w:firstLine="480"/>
              <w:jc w:val="both"/>
              <w:textAlignment w:val="auto"/>
              <w:outlineLvl w:val="9"/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11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、</w:t>
            </w: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2015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09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至今：计算机系</w:t>
            </w: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2015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级团总支辅导员；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rightChars="0" w:firstLine="480"/>
              <w:jc w:val="both"/>
              <w:textAlignment w:val="auto"/>
              <w:outlineLvl w:val="9"/>
              <w:rPr>
                <w:rFonts w:hint="default" w:ascii="楷体" w:hAnsi="楷体" w:eastAsia="楷体" w:cs="宋体"/>
                <w:color w:val="000000"/>
                <w:kern w:val="0"/>
                <w:szCs w:val="21"/>
              </w:rPr>
            </w:pP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12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、</w:t>
            </w: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2016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08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至今：计算机系计</w:t>
            </w:r>
            <w:r>
              <w:rPr>
                <w:rFonts w:hint="default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62</w:t>
            </w:r>
            <w:r>
              <w:rPr>
                <w:rFonts w:hint="eastAsia" w:ascii="楷体_GB2312" w:hAnsi="楷体_GB2312" w:eastAsia="楷体_GB2312" w:cs="楷体_GB2312"/>
                <w:color w:val="1F1F1F"/>
                <w:kern w:val="2"/>
                <w:sz w:val="24"/>
                <w:szCs w:val="24"/>
                <w:lang w:val="en-US" w:eastAsia="zh-CN" w:bidi="ar"/>
              </w:rPr>
              <w:t>班小辅导员。</w:t>
            </w:r>
            <w:bookmarkEnd w:id="6"/>
            <w:bookmarkEnd w:id="7"/>
          </w:p>
        </w:tc>
      </w:tr>
    </w:tbl>
    <w:p>
      <w:pPr>
        <w:rPr>
          <w:rFonts w:hint="eastAsia"/>
        </w:rPr>
      </w:pPr>
    </w:p>
    <w:sectPr>
      <w:pgSz w:w="11906" w:h="16838"/>
      <w:pgMar w:top="1418" w:right="1247" w:bottom="993" w:left="1701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华文中宋">
    <w:panose1 w:val="02010600040101010101"/>
    <w:charset w:val="50"/>
    <w:family w:val="auto"/>
    <w:pitch w:val="default"/>
    <w:sig w:usb0="00000287" w:usb1="080F0000" w:usb2="00000000" w:usb3="00000000" w:csb0="0004009F" w:csb1="DFD70000"/>
  </w:font>
  <w:font w:name="楷体">
    <w:altName w:val="楷体_GB2312"/>
    <w:panose1 w:val="02010609060101010101"/>
    <w:charset w:val="50"/>
    <w:family w:val="auto"/>
    <w:pitch w:val="default"/>
    <w:sig w:usb0="00000000" w:usb1="00000000" w:usb2="00000016" w:usb3="00000000" w:csb0="00040001" w:csb1="00000000"/>
  </w:font>
  <w:font w:name="Arial">
    <w:panose1 w:val="020B0604020202020204"/>
    <w:charset w:val="00"/>
    <w:family w:val="auto"/>
    <w:pitch w:val="default"/>
    <w:sig w:usb0="00007A87" w:usb1="80000000" w:usb2="00000008" w:usb3="00000000" w:csb0="400001FF" w:csb1="FFFF0000"/>
  </w:font>
  <w:font w:name="楷体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楷体_GB2312">
    <w:panose1 w:val="02010609030101010101"/>
    <w:charset w:val="50"/>
    <w:family w:val="auto"/>
    <w:pitch w:val="default"/>
    <w:sig w:usb0="00000001" w:usb1="080E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Tahoma">
    <w:panose1 w:val="020B0604030504040204"/>
    <w:charset w:val="00"/>
    <w:family w:val="auto"/>
    <w:pitch w:val="default"/>
    <w:sig w:usb0="61007A87" w:usb1="80000000" w:usb2="00000008" w:usb3="00000000" w:csb0="200101FF" w:csb1="20280000"/>
  </w:font>
  <w:font w:name="@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楷体">
    <w:altName w:val="Arial Unicode MS"/>
    <w:panose1 w:val="00000000000000000000"/>
    <w:charset w:val="86"/>
    <w:family w:val="auto"/>
    <w:pitch w:val="default"/>
    <w:sig w:usb0="00000000" w:usb1="00000000" w:usb2="00000016" w:usb3="00000000" w:csb0="00040001" w:csb1="00000000"/>
  </w:font>
  <w:font w:name="@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@楷体">
    <w:altName w:val="楷体_GB2312"/>
    <w:panose1 w:val="00000000000000000000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A5C"/>
    <w:rsid w:val="0005024C"/>
    <w:rsid w:val="0005024D"/>
    <w:rsid w:val="000B2A07"/>
    <w:rsid w:val="000B5925"/>
    <w:rsid w:val="000B6128"/>
    <w:rsid w:val="000F67BB"/>
    <w:rsid w:val="00101246"/>
    <w:rsid w:val="0010581D"/>
    <w:rsid w:val="00111D2F"/>
    <w:rsid w:val="001224C4"/>
    <w:rsid w:val="00151424"/>
    <w:rsid w:val="00151D67"/>
    <w:rsid w:val="001815C7"/>
    <w:rsid w:val="001A2200"/>
    <w:rsid w:val="001A256D"/>
    <w:rsid w:val="001A6154"/>
    <w:rsid w:val="001A7DAD"/>
    <w:rsid w:val="001B6F2F"/>
    <w:rsid w:val="001C3A16"/>
    <w:rsid w:val="001C4A79"/>
    <w:rsid w:val="0020157E"/>
    <w:rsid w:val="002147EE"/>
    <w:rsid w:val="00215E5E"/>
    <w:rsid w:val="00277821"/>
    <w:rsid w:val="002C16E6"/>
    <w:rsid w:val="002C326D"/>
    <w:rsid w:val="002D3A19"/>
    <w:rsid w:val="002E1552"/>
    <w:rsid w:val="0031770F"/>
    <w:rsid w:val="00323669"/>
    <w:rsid w:val="00334826"/>
    <w:rsid w:val="003522B3"/>
    <w:rsid w:val="003703EC"/>
    <w:rsid w:val="003867B8"/>
    <w:rsid w:val="003908B5"/>
    <w:rsid w:val="00394E4D"/>
    <w:rsid w:val="003B4E57"/>
    <w:rsid w:val="003C288E"/>
    <w:rsid w:val="003C7113"/>
    <w:rsid w:val="003C7C47"/>
    <w:rsid w:val="003D77A4"/>
    <w:rsid w:val="00413C18"/>
    <w:rsid w:val="00415890"/>
    <w:rsid w:val="004524CE"/>
    <w:rsid w:val="0045308A"/>
    <w:rsid w:val="00463A3A"/>
    <w:rsid w:val="00480D27"/>
    <w:rsid w:val="0049423E"/>
    <w:rsid w:val="004A4DF5"/>
    <w:rsid w:val="004A5862"/>
    <w:rsid w:val="004B3B51"/>
    <w:rsid w:val="004B77E0"/>
    <w:rsid w:val="004C64F2"/>
    <w:rsid w:val="004F7931"/>
    <w:rsid w:val="005012DC"/>
    <w:rsid w:val="0050522B"/>
    <w:rsid w:val="00514D30"/>
    <w:rsid w:val="00536860"/>
    <w:rsid w:val="00565DB9"/>
    <w:rsid w:val="00587876"/>
    <w:rsid w:val="005F4D03"/>
    <w:rsid w:val="00600B72"/>
    <w:rsid w:val="00612E53"/>
    <w:rsid w:val="006142F8"/>
    <w:rsid w:val="00616B9B"/>
    <w:rsid w:val="006214FF"/>
    <w:rsid w:val="00630ECF"/>
    <w:rsid w:val="00634F61"/>
    <w:rsid w:val="006C36A6"/>
    <w:rsid w:val="006D3A5C"/>
    <w:rsid w:val="006E1540"/>
    <w:rsid w:val="006F428D"/>
    <w:rsid w:val="00707D24"/>
    <w:rsid w:val="00712102"/>
    <w:rsid w:val="00717AAC"/>
    <w:rsid w:val="007276BF"/>
    <w:rsid w:val="00731034"/>
    <w:rsid w:val="00741AA4"/>
    <w:rsid w:val="0075124F"/>
    <w:rsid w:val="0075247A"/>
    <w:rsid w:val="0076643A"/>
    <w:rsid w:val="007B4F62"/>
    <w:rsid w:val="007C3170"/>
    <w:rsid w:val="007C42FB"/>
    <w:rsid w:val="007C46BB"/>
    <w:rsid w:val="007E0C47"/>
    <w:rsid w:val="007E0C73"/>
    <w:rsid w:val="007F0786"/>
    <w:rsid w:val="00822BB5"/>
    <w:rsid w:val="00822EC7"/>
    <w:rsid w:val="00852A79"/>
    <w:rsid w:val="00893DE0"/>
    <w:rsid w:val="008B473F"/>
    <w:rsid w:val="009016E2"/>
    <w:rsid w:val="00912A16"/>
    <w:rsid w:val="0091461B"/>
    <w:rsid w:val="00931C5F"/>
    <w:rsid w:val="00960192"/>
    <w:rsid w:val="00962981"/>
    <w:rsid w:val="00971068"/>
    <w:rsid w:val="009856EB"/>
    <w:rsid w:val="00997A33"/>
    <w:rsid w:val="009B3796"/>
    <w:rsid w:val="009E47F1"/>
    <w:rsid w:val="00A11847"/>
    <w:rsid w:val="00A17FD0"/>
    <w:rsid w:val="00A22231"/>
    <w:rsid w:val="00A250AC"/>
    <w:rsid w:val="00A25499"/>
    <w:rsid w:val="00A26E65"/>
    <w:rsid w:val="00A37EAB"/>
    <w:rsid w:val="00A62C53"/>
    <w:rsid w:val="00A755FB"/>
    <w:rsid w:val="00A97CBB"/>
    <w:rsid w:val="00AA2AD6"/>
    <w:rsid w:val="00AA78A7"/>
    <w:rsid w:val="00AB1AA1"/>
    <w:rsid w:val="00AB3DD4"/>
    <w:rsid w:val="00AF5820"/>
    <w:rsid w:val="00B050B8"/>
    <w:rsid w:val="00B24633"/>
    <w:rsid w:val="00B609A4"/>
    <w:rsid w:val="00B800B2"/>
    <w:rsid w:val="00B94B37"/>
    <w:rsid w:val="00B976E7"/>
    <w:rsid w:val="00BA2F7D"/>
    <w:rsid w:val="00BA3052"/>
    <w:rsid w:val="00BA4451"/>
    <w:rsid w:val="00BB4518"/>
    <w:rsid w:val="00BC329E"/>
    <w:rsid w:val="00BC5288"/>
    <w:rsid w:val="00BF1D0E"/>
    <w:rsid w:val="00BF6916"/>
    <w:rsid w:val="00C22EDE"/>
    <w:rsid w:val="00C42A03"/>
    <w:rsid w:val="00C711DA"/>
    <w:rsid w:val="00C83238"/>
    <w:rsid w:val="00C854F5"/>
    <w:rsid w:val="00C87F3E"/>
    <w:rsid w:val="00C97E91"/>
    <w:rsid w:val="00CA4510"/>
    <w:rsid w:val="00CC305A"/>
    <w:rsid w:val="00CC32EB"/>
    <w:rsid w:val="00CD1585"/>
    <w:rsid w:val="00CE1CBE"/>
    <w:rsid w:val="00D1105F"/>
    <w:rsid w:val="00D112FA"/>
    <w:rsid w:val="00D21978"/>
    <w:rsid w:val="00D36CBC"/>
    <w:rsid w:val="00D55F60"/>
    <w:rsid w:val="00D71F72"/>
    <w:rsid w:val="00D7796A"/>
    <w:rsid w:val="00D81BFB"/>
    <w:rsid w:val="00D938C7"/>
    <w:rsid w:val="00DA1CFC"/>
    <w:rsid w:val="00DB0419"/>
    <w:rsid w:val="00DD51C5"/>
    <w:rsid w:val="00DD7A3C"/>
    <w:rsid w:val="00DE4BB0"/>
    <w:rsid w:val="00E014B5"/>
    <w:rsid w:val="00E06249"/>
    <w:rsid w:val="00E16AE6"/>
    <w:rsid w:val="00E16D4E"/>
    <w:rsid w:val="00E21C84"/>
    <w:rsid w:val="00E350A2"/>
    <w:rsid w:val="00E35CB0"/>
    <w:rsid w:val="00E35D1F"/>
    <w:rsid w:val="00E37474"/>
    <w:rsid w:val="00E41050"/>
    <w:rsid w:val="00E410BF"/>
    <w:rsid w:val="00E563E9"/>
    <w:rsid w:val="00E67293"/>
    <w:rsid w:val="00E81C67"/>
    <w:rsid w:val="00E90113"/>
    <w:rsid w:val="00E90A99"/>
    <w:rsid w:val="00E9226F"/>
    <w:rsid w:val="00E94D61"/>
    <w:rsid w:val="00E95F48"/>
    <w:rsid w:val="00ED7BF3"/>
    <w:rsid w:val="00EE47E1"/>
    <w:rsid w:val="00EE5BD4"/>
    <w:rsid w:val="00EF1140"/>
    <w:rsid w:val="00EF54D3"/>
    <w:rsid w:val="00F04237"/>
    <w:rsid w:val="00F07C13"/>
    <w:rsid w:val="00F3172D"/>
    <w:rsid w:val="00F31800"/>
    <w:rsid w:val="00F84E07"/>
    <w:rsid w:val="00F925DF"/>
    <w:rsid w:val="00FA1A91"/>
    <w:rsid w:val="00FC0F69"/>
    <w:rsid w:val="00FD017F"/>
    <w:rsid w:val="00FD5F04"/>
    <w:rsid w:val="00FD6BFE"/>
    <w:rsid w:val="00FE67CE"/>
    <w:rsid w:val="00FE7A25"/>
    <w:rsid w:val="00FF1CC1"/>
    <w:rsid w:val="0A814349"/>
    <w:rsid w:val="1023528A"/>
    <w:rsid w:val="1030329B"/>
    <w:rsid w:val="114917E9"/>
    <w:rsid w:val="17BB49BF"/>
    <w:rsid w:val="1CFD009B"/>
    <w:rsid w:val="26797115"/>
    <w:rsid w:val="2BB36041"/>
    <w:rsid w:val="2CD961B8"/>
    <w:rsid w:val="2CEE2546"/>
    <w:rsid w:val="2DB00085"/>
    <w:rsid w:val="316D4A52"/>
    <w:rsid w:val="38541ACA"/>
    <w:rsid w:val="3AD60D98"/>
    <w:rsid w:val="3CE27BDA"/>
    <w:rsid w:val="484467D4"/>
    <w:rsid w:val="4C8F3727"/>
    <w:rsid w:val="53E80D05"/>
    <w:rsid w:val="565B7F3A"/>
    <w:rsid w:val="5F194001"/>
    <w:rsid w:val="620307DC"/>
    <w:rsid w:val="647B0FBF"/>
    <w:rsid w:val="65A93AD5"/>
    <w:rsid w:val="664C6B61"/>
    <w:rsid w:val="6D0914F3"/>
    <w:rsid w:val="6E6F683C"/>
    <w:rsid w:val="72BB7C50"/>
    <w:rsid w:val="75D00657"/>
    <w:rsid w:val="76BE603A"/>
    <w:rsid w:val="7E765088"/>
    <w:rsid w:val="7FE63FE5"/>
  </w:rsids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8">
    <w:name w:val="Table Grid"/>
    <w:basedOn w:val="7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页眉字符"/>
    <w:basedOn w:val="5"/>
    <w:link w:val="4"/>
    <w:qFormat/>
    <w:uiPriority w:val="99"/>
    <w:rPr>
      <w:sz w:val="18"/>
      <w:szCs w:val="18"/>
    </w:rPr>
  </w:style>
  <w:style w:type="character" w:customStyle="1" w:styleId="10">
    <w:name w:val="页脚字符"/>
    <w:basedOn w:val="5"/>
    <w:link w:val="3"/>
    <w:qFormat/>
    <w:uiPriority w:val="99"/>
    <w:rPr>
      <w:sz w:val="18"/>
      <w:szCs w:val="18"/>
    </w:rPr>
  </w:style>
  <w:style w:type="character" w:customStyle="1" w:styleId="11">
    <w:name w:val="批注框文本字符"/>
    <w:basedOn w:val="5"/>
    <w:link w:val="2"/>
    <w:semiHidden/>
    <w:qFormat/>
    <w:uiPriority w:val="99"/>
    <w:rPr>
      <w:sz w:val="18"/>
      <w:szCs w:val="18"/>
    </w:rPr>
  </w:style>
  <w:style w:type="paragraph" w:customStyle="1" w:styleId="12">
    <w:name w:val="列出段落1"/>
    <w:basedOn w:val="1"/>
    <w:qFormat/>
    <w:uiPriority w:val="34"/>
    <w:pPr>
      <w:ind w:firstLine="420" w:firstLineChars="200"/>
    </w:pPr>
  </w:style>
  <w:style w:type="paragraph" w:customStyle="1" w:styleId="13">
    <w:name w:val="List Paragraph"/>
    <w:basedOn w:val="1"/>
    <w:unhideWhenUsed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2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5380AAC-F48A-CA43-8CA4-3C497EC1359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216</Words>
  <Characters>1235</Characters>
  <Lines>10</Lines>
  <Paragraphs>2</Paragraphs>
  <ScaleCrop>false</ScaleCrop>
  <LinksUpToDate>false</LinksUpToDate>
  <CharactersWithSpaces>1449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2014-09-04T00:16:00Z</dcterms:created>
  <dc:creator>cym</dc:creator>
  <cp:lastModifiedBy>Administrator</cp:lastModifiedBy>
  <cp:lastPrinted>2014-09-04T02:25:00Z</cp:lastPrinted>
  <dcterms:modified xsi:type="dcterms:W3CDTF">2017-01-06T00:35:59Z</dcterms:modified>
  <cp:revision>216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