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0" w:name="_Toc132604380"/>
      <w:bookmarkStart w:id="1" w:name="_Toc132604511"/>
      <w:bookmarkStart w:id="2" w:name="_Toc184465404"/>
      <w:bookmarkStart w:id="3" w:name="_Toc184541611"/>
      <w:bookmarkStart w:id="4" w:name="_Toc484266956"/>
      <w:r>
        <w:rPr>
          <w:rFonts w:hint="eastAsia"/>
        </w:rPr>
        <w:lastRenderedPageBreak/>
        <w:t>中文摘要</w:t>
      </w:r>
      <w:bookmarkEnd w:id="0"/>
      <w:bookmarkEnd w:id="1"/>
      <w:bookmarkEnd w:id="2"/>
      <w:bookmarkEnd w:id="3"/>
      <w:bookmarkEnd w:id="4"/>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5" w:name="_Toc132604381"/>
      <w:bookmarkStart w:id="6" w:name="_Toc132604512"/>
      <w:bookmarkStart w:id="7" w:name="_Toc184465405"/>
      <w:bookmarkStart w:id="8" w:name="_Toc184541612"/>
      <w:bookmarkStart w:id="9" w:name="_Toc484266957"/>
      <w:r>
        <w:lastRenderedPageBreak/>
        <w:t>ABSTRACT</w:t>
      </w:r>
      <w:bookmarkEnd w:id="5"/>
      <w:bookmarkEnd w:id="6"/>
      <w:bookmarkEnd w:id="7"/>
      <w:bookmarkEnd w:id="8"/>
      <w:bookmarkEnd w:id="9"/>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3C033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266956" w:history="1">
        <w:r w:rsidR="003C033D" w:rsidRPr="00152EC9">
          <w:rPr>
            <w:rStyle w:val="aff5"/>
            <w:noProof/>
          </w:rPr>
          <w:t>中文摘要</w:t>
        </w:r>
        <w:r w:rsidR="003C033D">
          <w:rPr>
            <w:noProof/>
            <w:webHidden/>
          </w:rPr>
          <w:tab/>
        </w:r>
        <w:r w:rsidR="003C033D">
          <w:rPr>
            <w:noProof/>
            <w:webHidden/>
          </w:rPr>
          <w:fldChar w:fldCharType="begin"/>
        </w:r>
        <w:r w:rsidR="003C033D">
          <w:rPr>
            <w:noProof/>
            <w:webHidden/>
          </w:rPr>
          <w:instrText xml:space="preserve"> PAGEREF _Toc484266956 \h </w:instrText>
        </w:r>
        <w:r w:rsidR="003C033D">
          <w:rPr>
            <w:noProof/>
            <w:webHidden/>
          </w:rPr>
        </w:r>
        <w:r w:rsidR="003C033D">
          <w:rPr>
            <w:noProof/>
            <w:webHidden/>
          </w:rPr>
          <w:fldChar w:fldCharType="separate"/>
        </w:r>
        <w:r w:rsidR="003C033D">
          <w:rPr>
            <w:noProof/>
            <w:webHidden/>
          </w:rPr>
          <w:t>I</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6957" w:history="1">
        <w:r w:rsidR="003C033D" w:rsidRPr="00152EC9">
          <w:rPr>
            <w:rStyle w:val="aff5"/>
            <w:noProof/>
          </w:rPr>
          <w:t>ABSTRACT</w:t>
        </w:r>
        <w:r w:rsidR="003C033D">
          <w:rPr>
            <w:noProof/>
            <w:webHidden/>
          </w:rPr>
          <w:tab/>
        </w:r>
        <w:r w:rsidR="003C033D">
          <w:rPr>
            <w:noProof/>
            <w:webHidden/>
          </w:rPr>
          <w:fldChar w:fldCharType="begin"/>
        </w:r>
        <w:r w:rsidR="003C033D">
          <w:rPr>
            <w:noProof/>
            <w:webHidden/>
          </w:rPr>
          <w:instrText xml:space="preserve"> PAGEREF _Toc484266957 \h </w:instrText>
        </w:r>
        <w:r w:rsidR="003C033D">
          <w:rPr>
            <w:noProof/>
            <w:webHidden/>
          </w:rPr>
        </w:r>
        <w:r w:rsidR="003C033D">
          <w:rPr>
            <w:noProof/>
            <w:webHidden/>
          </w:rPr>
          <w:fldChar w:fldCharType="separate"/>
        </w:r>
        <w:r w:rsidR="003C033D">
          <w:rPr>
            <w:noProof/>
            <w:webHidden/>
          </w:rPr>
          <w:t>II</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58" w:history="1">
        <w:r w:rsidR="003C033D" w:rsidRPr="00152EC9">
          <w:rPr>
            <w:rStyle w:val="aff5"/>
            <w:noProof/>
          </w:rPr>
          <w:t>第</w:t>
        </w:r>
        <w:r w:rsidR="003C033D" w:rsidRPr="00152EC9">
          <w:rPr>
            <w:rStyle w:val="aff5"/>
            <w:noProof/>
          </w:rPr>
          <w:t>1</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引</w:t>
        </w:r>
        <w:r w:rsidR="003C033D" w:rsidRPr="00152EC9">
          <w:rPr>
            <w:rStyle w:val="aff5"/>
            <w:noProof/>
          </w:rPr>
          <w:t xml:space="preserve"> </w:t>
        </w:r>
        <w:r w:rsidR="003C033D" w:rsidRPr="00152EC9">
          <w:rPr>
            <w:rStyle w:val="aff5"/>
            <w:noProof/>
          </w:rPr>
          <w:t>言</w:t>
        </w:r>
        <w:r w:rsidR="003C033D">
          <w:rPr>
            <w:noProof/>
            <w:webHidden/>
          </w:rPr>
          <w:tab/>
        </w:r>
        <w:r w:rsidR="003C033D">
          <w:rPr>
            <w:noProof/>
            <w:webHidden/>
          </w:rPr>
          <w:fldChar w:fldCharType="begin"/>
        </w:r>
        <w:r w:rsidR="003C033D">
          <w:rPr>
            <w:noProof/>
            <w:webHidden/>
          </w:rPr>
          <w:instrText xml:space="preserve"> PAGEREF _Toc484266958 \h </w:instrText>
        </w:r>
        <w:r w:rsidR="003C033D">
          <w:rPr>
            <w:noProof/>
            <w:webHidden/>
          </w:rPr>
        </w:r>
        <w:r w:rsidR="003C033D">
          <w:rPr>
            <w:noProof/>
            <w:webHidden/>
          </w:rPr>
          <w:fldChar w:fldCharType="separate"/>
        </w:r>
        <w:r w:rsidR="003C033D">
          <w:rPr>
            <w:noProof/>
            <w:webHidden/>
          </w:rPr>
          <w:t>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59" w:history="1">
        <w:r w:rsidR="003C033D" w:rsidRPr="00152EC9">
          <w:rPr>
            <w:rStyle w:val="aff5"/>
            <w:noProof/>
          </w:rPr>
          <w:t xml:space="preserve">1.1 </w:t>
        </w:r>
        <w:r w:rsidR="003C033D" w:rsidRPr="00152EC9">
          <w:rPr>
            <w:rStyle w:val="aff5"/>
            <w:noProof/>
          </w:rPr>
          <w:t>研究背景</w:t>
        </w:r>
        <w:r w:rsidR="003C033D">
          <w:rPr>
            <w:noProof/>
            <w:webHidden/>
          </w:rPr>
          <w:tab/>
        </w:r>
        <w:r w:rsidR="003C033D">
          <w:rPr>
            <w:noProof/>
            <w:webHidden/>
          </w:rPr>
          <w:fldChar w:fldCharType="begin"/>
        </w:r>
        <w:r w:rsidR="003C033D">
          <w:rPr>
            <w:noProof/>
            <w:webHidden/>
          </w:rPr>
          <w:instrText xml:space="preserve"> PAGEREF _Toc484266959 \h </w:instrText>
        </w:r>
        <w:r w:rsidR="003C033D">
          <w:rPr>
            <w:noProof/>
            <w:webHidden/>
          </w:rPr>
        </w:r>
        <w:r w:rsidR="003C033D">
          <w:rPr>
            <w:noProof/>
            <w:webHidden/>
          </w:rPr>
          <w:fldChar w:fldCharType="separate"/>
        </w:r>
        <w:r w:rsidR="003C033D">
          <w:rPr>
            <w:noProof/>
            <w:webHidden/>
          </w:rPr>
          <w:t>1</w:t>
        </w:r>
        <w:r w:rsidR="003C033D">
          <w:rPr>
            <w:noProof/>
            <w:webHidden/>
          </w:rPr>
          <w:fldChar w:fldCharType="end"/>
        </w:r>
      </w:hyperlink>
    </w:p>
    <w:p w:rsidR="003C033D" w:rsidRDefault="00D27381">
      <w:pPr>
        <w:pStyle w:val="30"/>
        <w:ind w:left="360"/>
        <w:rPr>
          <w:rFonts w:asciiTheme="minorHAnsi" w:eastAsiaTheme="minorEastAsia" w:hAnsiTheme="minorHAnsi" w:cstheme="minorBidi"/>
          <w:noProof/>
          <w:color w:val="auto"/>
          <w:spacing w:val="0"/>
          <w:kern w:val="2"/>
          <w:sz w:val="21"/>
          <w:szCs w:val="22"/>
        </w:rPr>
      </w:pPr>
      <w:hyperlink w:anchor="_Toc484266960" w:history="1">
        <w:r w:rsidR="003C033D" w:rsidRPr="00152EC9">
          <w:rPr>
            <w:rStyle w:val="aff5"/>
            <w:noProof/>
          </w:rPr>
          <w:t xml:space="preserve">1.1.1 </w:t>
        </w:r>
        <w:r w:rsidR="003C033D" w:rsidRPr="00152EC9">
          <w:rPr>
            <w:rStyle w:val="aff5"/>
            <w:noProof/>
          </w:rPr>
          <w:t>问答概述</w:t>
        </w:r>
        <w:r w:rsidR="003C033D">
          <w:rPr>
            <w:noProof/>
            <w:webHidden/>
          </w:rPr>
          <w:tab/>
        </w:r>
        <w:r w:rsidR="003C033D">
          <w:rPr>
            <w:noProof/>
            <w:webHidden/>
          </w:rPr>
          <w:fldChar w:fldCharType="begin"/>
        </w:r>
        <w:r w:rsidR="003C033D">
          <w:rPr>
            <w:noProof/>
            <w:webHidden/>
          </w:rPr>
          <w:instrText xml:space="preserve"> PAGEREF _Toc484266960 \h </w:instrText>
        </w:r>
        <w:r w:rsidR="003C033D">
          <w:rPr>
            <w:noProof/>
            <w:webHidden/>
          </w:rPr>
        </w:r>
        <w:r w:rsidR="003C033D">
          <w:rPr>
            <w:noProof/>
            <w:webHidden/>
          </w:rPr>
          <w:fldChar w:fldCharType="separate"/>
        </w:r>
        <w:r w:rsidR="003C033D">
          <w:rPr>
            <w:noProof/>
            <w:webHidden/>
          </w:rPr>
          <w:t>1</w:t>
        </w:r>
        <w:r w:rsidR="003C033D">
          <w:rPr>
            <w:noProof/>
            <w:webHidden/>
          </w:rPr>
          <w:fldChar w:fldCharType="end"/>
        </w:r>
      </w:hyperlink>
    </w:p>
    <w:p w:rsidR="003C033D" w:rsidRDefault="00D27381">
      <w:pPr>
        <w:pStyle w:val="30"/>
        <w:ind w:left="360"/>
        <w:rPr>
          <w:rFonts w:asciiTheme="minorHAnsi" w:eastAsiaTheme="minorEastAsia" w:hAnsiTheme="minorHAnsi" w:cstheme="minorBidi"/>
          <w:noProof/>
          <w:color w:val="auto"/>
          <w:spacing w:val="0"/>
          <w:kern w:val="2"/>
          <w:sz w:val="21"/>
          <w:szCs w:val="22"/>
        </w:rPr>
      </w:pPr>
      <w:hyperlink w:anchor="_Toc484266961" w:history="1">
        <w:r w:rsidR="003C033D" w:rsidRPr="00152EC9">
          <w:rPr>
            <w:rStyle w:val="aff5"/>
            <w:noProof/>
          </w:rPr>
          <w:t xml:space="preserve">1.1.2 </w:t>
        </w:r>
        <w:r w:rsidR="003C033D" w:rsidRPr="00152EC9">
          <w:rPr>
            <w:rStyle w:val="aff5"/>
            <w:noProof/>
          </w:rPr>
          <w:t>问答发展历程</w:t>
        </w:r>
        <w:r w:rsidR="003C033D">
          <w:rPr>
            <w:noProof/>
            <w:webHidden/>
          </w:rPr>
          <w:tab/>
        </w:r>
        <w:r w:rsidR="003C033D">
          <w:rPr>
            <w:noProof/>
            <w:webHidden/>
          </w:rPr>
          <w:fldChar w:fldCharType="begin"/>
        </w:r>
        <w:r w:rsidR="003C033D">
          <w:rPr>
            <w:noProof/>
            <w:webHidden/>
          </w:rPr>
          <w:instrText xml:space="preserve"> PAGEREF _Toc484266961 \h </w:instrText>
        </w:r>
        <w:r w:rsidR="003C033D">
          <w:rPr>
            <w:noProof/>
            <w:webHidden/>
          </w:rPr>
        </w:r>
        <w:r w:rsidR="003C033D">
          <w:rPr>
            <w:noProof/>
            <w:webHidden/>
          </w:rPr>
          <w:fldChar w:fldCharType="separate"/>
        </w:r>
        <w:r w:rsidR="003C033D">
          <w:rPr>
            <w:noProof/>
            <w:webHidden/>
          </w:rPr>
          <w:t>1</w:t>
        </w:r>
        <w:r w:rsidR="003C033D">
          <w:rPr>
            <w:noProof/>
            <w:webHidden/>
          </w:rPr>
          <w:fldChar w:fldCharType="end"/>
        </w:r>
      </w:hyperlink>
    </w:p>
    <w:p w:rsidR="003C033D" w:rsidRDefault="00D27381">
      <w:pPr>
        <w:pStyle w:val="30"/>
        <w:ind w:left="360"/>
        <w:rPr>
          <w:rFonts w:asciiTheme="minorHAnsi" w:eastAsiaTheme="minorEastAsia" w:hAnsiTheme="minorHAnsi" w:cstheme="minorBidi"/>
          <w:noProof/>
          <w:color w:val="auto"/>
          <w:spacing w:val="0"/>
          <w:kern w:val="2"/>
          <w:sz w:val="21"/>
          <w:szCs w:val="22"/>
        </w:rPr>
      </w:pPr>
      <w:hyperlink w:anchor="_Toc484266962" w:history="1">
        <w:r w:rsidR="003C033D" w:rsidRPr="00152EC9">
          <w:rPr>
            <w:rStyle w:val="aff5"/>
            <w:noProof/>
          </w:rPr>
          <w:t xml:space="preserve">1.1.3 </w:t>
        </w:r>
        <w:r w:rsidR="003C033D" w:rsidRPr="00152EC9">
          <w:rPr>
            <w:rStyle w:val="aff5"/>
            <w:noProof/>
          </w:rPr>
          <w:t>问答系统与问题分类</w:t>
        </w:r>
        <w:r w:rsidR="003C033D">
          <w:rPr>
            <w:noProof/>
            <w:webHidden/>
          </w:rPr>
          <w:tab/>
        </w:r>
        <w:r w:rsidR="003C033D">
          <w:rPr>
            <w:noProof/>
            <w:webHidden/>
          </w:rPr>
          <w:fldChar w:fldCharType="begin"/>
        </w:r>
        <w:r w:rsidR="003C033D">
          <w:rPr>
            <w:noProof/>
            <w:webHidden/>
          </w:rPr>
          <w:instrText xml:space="preserve"> PAGEREF _Toc484266962 \h </w:instrText>
        </w:r>
        <w:r w:rsidR="003C033D">
          <w:rPr>
            <w:noProof/>
            <w:webHidden/>
          </w:rPr>
        </w:r>
        <w:r w:rsidR="003C033D">
          <w:rPr>
            <w:noProof/>
            <w:webHidden/>
          </w:rPr>
          <w:fldChar w:fldCharType="separate"/>
        </w:r>
        <w:r w:rsidR="003C033D">
          <w:rPr>
            <w:noProof/>
            <w:webHidden/>
          </w:rPr>
          <w:t>2</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63" w:history="1">
        <w:r w:rsidR="003C033D" w:rsidRPr="00152EC9">
          <w:rPr>
            <w:rStyle w:val="aff5"/>
            <w:noProof/>
          </w:rPr>
          <w:t xml:space="preserve">1.2 </w:t>
        </w:r>
        <w:r w:rsidR="003C033D" w:rsidRPr="00152EC9">
          <w:rPr>
            <w:rStyle w:val="aff5"/>
            <w:noProof/>
          </w:rPr>
          <w:t>研究现状</w:t>
        </w:r>
        <w:r w:rsidR="003C033D">
          <w:rPr>
            <w:noProof/>
            <w:webHidden/>
          </w:rPr>
          <w:tab/>
        </w:r>
        <w:r w:rsidR="003C033D">
          <w:rPr>
            <w:noProof/>
            <w:webHidden/>
          </w:rPr>
          <w:fldChar w:fldCharType="begin"/>
        </w:r>
        <w:r w:rsidR="003C033D">
          <w:rPr>
            <w:noProof/>
            <w:webHidden/>
          </w:rPr>
          <w:instrText xml:space="preserve"> PAGEREF _Toc484266963 \h </w:instrText>
        </w:r>
        <w:r w:rsidR="003C033D">
          <w:rPr>
            <w:noProof/>
            <w:webHidden/>
          </w:rPr>
        </w:r>
        <w:r w:rsidR="003C033D">
          <w:rPr>
            <w:noProof/>
            <w:webHidden/>
          </w:rPr>
          <w:fldChar w:fldCharType="separate"/>
        </w:r>
        <w:r w:rsidR="003C033D">
          <w:rPr>
            <w:noProof/>
            <w:webHidden/>
          </w:rPr>
          <w:t>3</w:t>
        </w:r>
        <w:r w:rsidR="003C033D">
          <w:rPr>
            <w:noProof/>
            <w:webHidden/>
          </w:rPr>
          <w:fldChar w:fldCharType="end"/>
        </w:r>
      </w:hyperlink>
    </w:p>
    <w:p w:rsidR="003C033D" w:rsidRDefault="00D27381">
      <w:pPr>
        <w:pStyle w:val="30"/>
        <w:ind w:left="360"/>
        <w:rPr>
          <w:rFonts w:asciiTheme="minorHAnsi" w:eastAsiaTheme="minorEastAsia" w:hAnsiTheme="minorHAnsi" w:cstheme="minorBidi"/>
          <w:noProof/>
          <w:color w:val="auto"/>
          <w:spacing w:val="0"/>
          <w:kern w:val="2"/>
          <w:sz w:val="21"/>
          <w:szCs w:val="22"/>
        </w:rPr>
      </w:pPr>
      <w:hyperlink w:anchor="_Toc484266964" w:history="1">
        <w:r w:rsidR="003C033D" w:rsidRPr="00152EC9">
          <w:rPr>
            <w:rStyle w:val="aff5"/>
            <w:noProof/>
          </w:rPr>
          <w:t xml:space="preserve">1.2.1 </w:t>
        </w:r>
        <w:r w:rsidR="003C033D" w:rsidRPr="00152EC9">
          <w:rPr>
            <w:rStyle w:val="aff5"/>
            <w:noProof/>
          </w:rPr>
          <w:t>问答范式概述</w:t>
        </w:r>
        <w:r w:rsidR="003C033D">
          <w:rPr>
            <w:noProof/>
            <w:webHidden/>
          </w:rPr>
          <w:tab/>
        </w:r>
        <w:r w:rsidR="003C033D">
          <w:rPr>
            <w:noProof/>
            <w:webHidden/>
          </w:rPr>
          <w:fldChar w:fldCharType="begin"/>
        </w:r>
        <w:r w:rsidR="003C033D">
          <w:rPr>
            <w:noProof/>
            <w:webHidden/>
          </w:rPr>
          <w:instrText xml:space="preserve"> PAGEREF _Toc484266964 \h </w:instrText>
        </w:r>
        <w:r w:rsidR="003C033D">
          <w:rPr>
            <w:noProof/>
            <w:webHidden/>
          </w:rPr>
        </w:r>
        <w:r w:rsidR="003C033D">
          <w:rPr>
            <w:noProof/>
            <w:webHidden/>
          </w:rPr>
          <w:fldChar w:fldCharType="separate"/>
        </w:r>
        <w:r w:rsidR="003C033D">
          <w:rPr>
            <w:noProof/>
            <w:webHidden/>
          </w:rPr>
          <w:t>3</w:t>
        </w:r>
        <w:r w:rsidR="003C033D">
          <w:rPr>
            <w:noProof/>
            <w:webHidden/>
          </w:rPr>
          <w:fldChar w:fldCharType="end"/>
        </w:r>
      </w:hyperlink>
    </w:p>
    <w:p w:rsidR="003C033D" w:rsidRDefault="00D27381">
      <w:pPr>
        <w:pStyle w:val="30"/>
        <w:ind w:left="360"/>
        <w:rPr>
          <w:rFonts w:asciiTheme="minorHAnsi" w:eastAsiaTheme="minorEastAsia" w:hAnsiTheme="minorHAnsi" w:cstheme="minorBidi"/>
          <w:noProof/>
          <w:color w:val="auto"/>
          <w:spacing w:val="0"/>
          <w:kern w:val="2"/>
          <w:sz w:val="21"/>
          <w:szCs w:val="22"/>
        </w:rPr>
      </w:pPr>
      <w:hyperlink w:anchor="_Toc484266965" w:history="1">
        <w:r w:rsidR="003C033D" w:rsidRPr="00152EC9">
          <w:rPr>
            <w:rStyle w:val="aff5"/>
            <w:noProof/>
          </w:rPr>
          <w:t xml:space="preserve">1.2.2 </w:t>
        </w:r>
        <w:r w:rsidR="003C033D" w:rsidRPr="00152EC9">
          <w:rPr>
            <w:rStyle w:val="aff5"/>
            <w:noProof/>
          </w:rPr>
          <w:t>基于信息检索的问答范式</w:t>
        </w:r>
        <w:r w:rsidR="003C033D">
          <w:rPr>
            <w:noProof/>
            <w:webHidden/>
          </w:rPr>
          <w:tab/>
        </w:r>
        <w:r w:rsidR="003C033D">
          <w:rPr>
            <w:noProof/>
            <w:webHidden/>
          </w:rPr>
          <w:fldChar w:fldCharType="begin"/>
        </w:r>
        <w:r w:rsidR="003C033D">
          <w:rPr>
            <w:noProof/>
            <w:webHidden/>
          </w:rPr>
          <w:instrText xml:space="preserve"> PAGEREF _Toc484266965 \h </w:instrText>
        </w:r>
        <w:r w:rsidR="003C033D">
          <w:rPr>
            <w:noProof/>
            <w:webHidden/>
          </w:rPr>
        </w:r>
        <w:r w:rsidR="003C033D">
          <w:rPr>
            <w:noProof/>
            <w:webHidden/>
          </w:rPr>
          <w:fldChar w:fldCharType="separate"/>
        </w:r>
        <w:r w:rsidR="003C033D">
          <w:rPr>
            <w:noProof/>
            <w:webHidden/>
          </w:rPr>
          <w:t>4</w:t>
        </w:r>
        <w:r w:rsidR="003C033D">
          <w:rPr>
            <w:noProof/>
            <w:webHidden/>
          </w:rPr>
          <w:fldChar w:fldCharType="end"/>
        </w:r>
      </w:hyperlink>
    </w:p>
    <w:p w:rsidR="003C033D" w:rsidRDefault="00D27381">
      <w:pPr>
        <w:pStyle w:val="30"/>
        <w:ind w:left="360"/>
        <w:rPr>
          <w:rFonts w:asciiTheme="minorHAnsi" w:eastAsiaTheme="minorEastAsia" w:hAnsiTheme="minorHAnsi" w:cstheme="minorBidi"/>
          <w:noProof/>
          <w:color w:val="auto"/>
          <w:spacing w:val="0"/>
          <w:kern w:val="2"/>
          <w:sz w:val="21"/>
          <w:szCs w:val="22"/>
        </w:rPr>
      </w:pPr>
      <w:hyperlink w:anchor="_Toc484266966" w:history="1">
        <w:r w:rsidR="003C033D" w:rsidRPr="00152EC9">
          <w:rPr>
            <w:rStyle w:val="aff5"/>
            <w:noProof/>
          </w:rPr>
          <w:t xml:space="preserve">1.2.3 </w:t>
        </w:r>
        <w:r w:rsidR="003C033D" w:rsidRPr="00152EC9">
          <w:rPr>
            <w:rStyle w:val="aff5"/>
            <w:noProof/>
          </w:rPr>
          <w:t>基于知识库的问答范式</w:t>
        </w:r>
        <w:r w:rsidR="003C033D">
          <w:rPr>
            <w:noProof/>
            <w:webHidden/>
          </w:rPr>
          <w:tab/>
        </w:r>
        <w:r w:rsidR="003C033D">
          <w:rPr>
            <w:noProof/>
            <w:webHidden/>
          </w:rPr>
          <w:fldChar w:fldCharType="begin"/>
        </w:r>
        <w:r w:rsidR="003C033D">
          <w:rPr>
            <w:noProof/>
            <w:webHidden/>
          </w:rPr>
          <w:instrText xml:space="preserve"> PAGEREF _Toc484266966 \h </w:instrText>
        </w:r>
        <w:r w:rsidR="003C033D">
          <w:rPr>
            <w:noProof/>
            <w:webHidden/>
          </w:rPr>
        </w:r>
        <w:r w:rsidR="003C033D">
          <w:rPr>
            <w:noProof/>
            <w:webHidden/>
          </w:rPr>
          <w:fldChar w:fldCharType="separate"/>
        </w:r>
        <w:r w:rsidR="003C033D">
          <w:rPr>
            <w:noProof/>
            <w:webHidden/>
          </w:rPr>
          <w:t>7</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67" w:history="1">
        <w:r w:rsidR="003C033D" w:rsidRPr="00152EC9">
          <w:rPr>
            <w:rStyle w:val="aff5"/>
            <w:noProof/>
          </w:rPr>
          <w:t xml:space="preserve">1.3 </w:t>
        </w:r>
        <w:r w:rsidR="003C033D" w:rsidRPr="00152EC9">
          <w:rPr>
            <w:rStyle w:val="aff5"/>
            <w:noProof/>
          </w:rPr>
          <w:t>本文主要贡献</w:t>
        </w:r>
        <w:r w:rsidR="003C033D">
          <w:rPr>
            <w:noProof/>
            <w:webHidden/>
          </w:rPr>
          <w:tab/>
        </w:r>
        <w:r w:rsidR="003C033D">
          <w:rPr>
            <w:noProof/>
            <w:webHidden/>
          </w:rPr>
          <w:fldChar w:fldCharType="begin"/>
        </w:r>
        <w:r w:rsidR="003C033D">
          <w:rPr>
            <w:noProof/>
            <w:webHidden/>
          </w:rPr>
          <w:instrText xml:space="preserve"> PAGEREF _Toc484266967 \h </w:instrText>
        </w:r>
        <w:r w:rsidR="003C033D">
          <w:rPr>
            <w:noProof/>
            <w:webHidden/>
          </w:rPr>
        </w:r>
        <w:r w:rsidR="003C033D">
          <w:rPr>
            <w:noProof/>
            <w:webHidden/>
          </w:rPr>
          <w:fldChar w:fldCharType="separate"/>
        </w:r>
        <w:r w:rsidR="003C033D">
          <w:rPr>
            <w:noProof/>
            <w:webHidden/>
          </w:rPr>
          <w:t>8</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68" w:history="1">
        <w:r w:rsidR="003C033D" w:rsidRPr="00152EC9">
          <w:rPr>
            <w:rStyle w:val="aff5"/>
            <w:noProof/>
          </w:rPr>
          <w:t>第</w:t>
        </w:r>
        <w:r w:rsidR="003C033D" w:rsidRPr="00152EC9">
          <w:rPr>
            <w:rStyle w:val="aff5"/>
            <w:noProof/>
          </w:rPr>
          <w:t>2</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预备知识</w:t>
        </w:r>
        <w:r w:rsidR="003C033D">
          <w:rPr>
            <w:noProof/>
            <w:webHidden/>
          </w:rPr>
          <w:tab/>
        </w:r>
        <w:r w:rsidR="003C033D">
          <w:rPr>
            <w:noProof/>
            <w:webHidden/>
          </w:rPr>
          <w:fldChar w:fldCharType="begin"/>
        </w:r>
        <w:r w:rsidR="003C033D">
          <w:rPr>
            <w:noProof/>
            <w:webHidden/>
          </w:rPr>
          <w:instrText xml:space="preserve"> PAGEREF _Toc484266968 \h </w:instrText>
        </w:r>
        <w:r w:rsidR="003C033D">
          <w:rPr>
            <w:noProof/>
            <w:webHidden/>
          </w:rPr>
        </w:r>
        <w:r w:rsidR="003C033D">
          <w:rPr>
            <w:noProof/>
            <w:webHidden/>
          </w:rPr>
          <w:fldChar w:fldCharType="separate"/>
        </w:r>
        <w:r w:rsidR="003C033D">
          <w:rPr>
            <w:noProof/>
            <w:webHidden/>
          </w:rPr>
          <w:t>9</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69" w:history="1">
        <w:r w:rsidR="003C033D" w:rsidRPr="00152EC9">
          <w:rPr>
            <w:rStyle w:val="aff5"/>
            <w:noProof/>
          </w:rPr>
          <w:t xml:space="preserve">2.1 </w:t>
        </w:r>
        <w:r w:rsidR="003C033D" w:rsidRPr="00152EC9">
          <w:rPr>
            <w:rStyle w:val="aff5"/>
            <w:noProof/>
          </w:rPr>
          <w:t>卷积神经网络</w:t>
        </w:r>
        <w:r w:rsidR="003C033D">
          <w:rPr>
            <w:noProof/>
            <w:webHidden/>
          </w:rPr>
          <w:tab/>
        </w:r>
        <w:r w:rsidR="003C033D">
          <w:rPr>
            <w:noProof/>
            <w:webHidden/>
          </w:rPr>
          <w:fldChar w:fldCharType="begin"/>
        </w:r>
        <w:r w:rsidR="003C033D">
          <w:rPr>
            <w:noProof/>
            <w:webHidden/>
          </w:rPr>
          <w:instrText xml:space="preserve"> PAGEREF _Toc484266969 \h </w:instrText>
        </w:r>
        <w:r w:rsidR="003C033D">
          <w:rPr>
            <w:noProof/>
            <w:webHidden/>
          </w:rPr>
        </w:r>
        <w:r w:rsidR="003C033D">
          <w:rPr>
            <w:noProof/>
            <w:webHidden/>
          </w:rPr>
          <w:fldChar w:fldCharType="separate"/>
        </w:r>
        <w:r w:rsidR="003C033D">
          <w:rPr>
            <w:noProof/>
            <w:webHidden/>
          </w:rPr>
          <w:t>9</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0" w:history="1">
        <w:r w:rsidR="003C033D" w:rsidRPr="00152EC9">
          <w:rPr>
            <w:rStyle w:val="aff5"/>
            <w:noProof/>
          </w:rPr>
          <w:t xml:space="preserve">2.2 </w:t>
        </w:r>
        <w:r w:rsidR="003C033D" w:rsidRPr="00152EC9">
          <w:rPr>
            <w:rStyle w:val="aff5"/>
            <w:noProof/>
          </w:rPr>
          <w:t>循环神经网络</w:t>
        </w:r>
        <w:r w:rsidR="003C033D">
          <w:rPr>
            <w:noProof/>
            <w:webHidden/>
          </w:rPr>
          <w:tab/>
        </w:r>
        <w:r w:rsidR="003C033D">
          <w:rPr>
            <w:noProof/>
            <w:webHidden/>
          </w:rPr>
          <w:fldChar w:fldCharType="begin"/>
        </w:r>
        <w:r w:rsidR="003C033D">
          <w:rPr>
            <w:noProof/>
            <w:webHidden/>
          </w:rPr>
          <w:instrText xml:space="preserve"> PAGEREF _Toc484266970 \h </w:instrText>
        </w:r>
        <w:r w:rsidR="003C033D">
          <w:rPr>
            <w:noProof/>
            <w:webHidden/>
          </w:rPr>
        </w:r>
        <w:r w:rsidR="003C033D">
          <w:rPr>
            <w:noProof/>
            <w:webHidden/>
          </w:rPr>
          <w:fldChar w:fldCharType="separate"/>
        </w:r>
        <w:r w:rsidR="003C033D">
          <w:rPr>
            <w:noProof/>
            <w:webHidden/>
          </w:rPr>
          <w:t>10</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1" w:history="1">
        <w:r w:rsidR="003C033D" w:rsidRPr="00152EC9">
          <w:rPr>
            <w:rStyle w:val="aff5"/>
            <w:noProof/>
          </w:rPr>
          <w:t xml:space="preserve">2.3 </w:t>
        </w:r>
        <w:r w:rsidR="003C033D" w:rsidRPr="00152EC9">
          <w:rPr>
            <w:rStyle w:val="aff5"/>
            <w:noProof/>
          </w:rPr>
          <w:t>长短期记忆神经网络</w:t>
        </w:r>
        <w:r w:rsidR="003C033D">
          <w:rPr>
            <w:noProof/>
            <w:webHidden/>
          </w:rPr>
          <w:tab/>
        </w:r>
        <w:r w:rsidR="003C033D">
          <w:rPr>
            <w:noProof/>
            <w:webHidden/>
          </w:rPr>
          <w:fldChar w:fldCharType="begin"/>
        </w:r>
        <w:r w:rsidR="003C033D">
          <w:rPr>
            <w:noProof/>
            <w:webHidden/>
          </w:rPr>
          <w:instrText xml:space="preserve"> PAGEREF _Toc484266971 \h </w:instrText>
        </w:r>
        <w:r w:rsidR="003C033D">
          <w:rPr>
            <w:noProof/>
            <w:webHidden/>
          </w:rPr>
        </w:r>
        <w:r w:rsidR="003C033D">
          <w:rPr>
            <w:noProof/>
            <w:webHidden/>
          </w:rPr>
          <w:fldChar w:fldCharType="separate"/>
        </w:r>
        <w:r w:rsidR="003C033D">
          <w:rPr>
            <w:noProof/>
            <w:webHidden/>
          </w:rPr>
          <w:t>10</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2" w:history="1">
        <w:r w:rsidR="003C033D" w:rsidRPr="00152EC9">
          <w:rPr>
            <w:rStyle w:val="aff5"/>
            <w:noProof/>
          </w:rPr>
          <w:t>2.4 Attention</w:t>
        </w:r>
        <w:r w:rsidR="003C033D" w:rsidRPr="00152EC9">
          <w:rPr>
            <w:rStyle w:val="aff5"/>
            <w:noProof/>
          </w:rPr>
          <w:t>机制</w:t>
        </w:r>
        <w:r w:rsidR="003C033D">
          <w:rPr>
            <w:noProof/>
            <w:webHidden/>
          </w:rPr>
          <w:tab/>
        </w:r>
        <w:r w:rsidR="003C033D">
          <w:rPr>
            <w:noProof/>
            <w:webHidden/>
          </w:rPr>
          <w:fldChar w:fldCharType="begin"/>
        </w:r>
        <w:r w:rsidR="003C033D">
          <w:rPr>
            <w:noProof/>
            <w:webHidden/>
          </w:rPr>
          <w:instrText xml:space="preserve"> PAGEREF _Toc484266972 \h </w:instrText>
        </w:r>
        <w:r w:rsidR="003C033D">
          <w:rPr>
            <w:noProof/>
            <w:webHidden/>
          </w:rPr>
        </w:r>
        <w:r w:rsidR="003C033D">
          <w:rPr>
            <w:noProof/>
            <w:webHidden/>
          </w:rPr>
          <w:fldChar w:fldCharType="separate"/>
        </w:r>
        <w:r w:rsidR="003C033D">
          <w:rPr>
            <w:noProof/>
            <w:webHidden/>
          </w:rPr>
          <w:t>10</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73" w:history="1">
        <w:r w:rsidR="003C033D" w:rsidRPr="00152EC9">
          <w:rPr>
            <w:rStyle w:val="aff5"/>
            <w:noProof/>
          </w:rPr>
          <w:t>第</w:t>
        </w:r>
        <w:r w:rsidR="003C033D" w:rsidRPr="00152EC9">
          <w:rPr>
            <w:rStyle w:val="aff5"/>
            <w:noProof/>
          </w:rPr>
          <w:t>3</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研究内容</w:t>
        </w:r>
        <w:r w:rsidR="003C033D">
          <w:rPr>
            <w:noProof/>
            <w:webHidden/>
          </w:rPr>
          <w:tab/>
        </w:r>
        <w:r w:rsidR="003C033D">
          <w:rPr>
            <w:noProof/>
            <w:webHidden/>
          </w:rPr>
          <w:fldChar w:fldCharType="begin"/>
        </w:r>
        <w:r w:rsidR="003C033D">
          <w:rPr>
            <w:noProof/>
            <w:webHidden/>
          </w:rPr>
          <w:instrText xml:space="preserve"> PAGEREF _Toc484266973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4" w:history="1">
        <w:r w:rsidR="003C033D" w:rsidRPr="00152EC9">
          <w:rPr>
            <w:rStyle w:val="aff5"/>
            <w:noProof/>
          </w:rPr>
          <w:t xml:space="preserve">3.1 </w:t>
        </w:r>
        <w:r w:rsidR="003C033D" w:rsidRPr="00152EC9">
          <w:rPr>
            <w:rStyle w:val="aff5"/>
            <w:noProof/>
          </w:rPr>
          <w:t>实现基于双向</w:t>
        </w:r>
        <w:r w:rsidR="003C033D" w:rsidRPr="00152EC9">
          <w:rPr>
            <w:rStyle w:val="aff5"/>
            <w:noProof/>
          </w:rPr>
          <w:t>attention</w:t>
        </w:r>
        <w:r w:rsidR="003C033D" w:rsidRPr="00152EC9">
          <w:rPr>
            <w:rStyle w:val="aff5"/>
            <w:noProof/>
          </w:rPr>
          <w:t>的英文问答算法</w:t>
        </w:r>
        <w:r w:rsidR="003C033D">
          <w:rPr>
            <w:noProof/>
            <w:webHidden/>
          </w:rPr>
          <w:tab/>
        </w:r>
        <w:r w:rsidR="003C033D">
          <w:rPr>
            <w:noProof/>
            <w:webHidden/>
          </w:rPr>
          <w:fldChar w:fldCharType="begin"/>
        </w:r>
        <w:r w:rsidR="003C033D">
          <w:rPr>
            <w:noProof/>
            <w:webHidden/>
          </w:rPr>
          <w:instrText xml:space="preserve"> PAGEREF _Toc484266974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5" w:history="1">
        <w:r w:rsidR="003C033D" w:rsidRPr="00152EC9">
          <w:rPr>
            <w:rStyle w:val="aff5"/>
            <w:noProof/>
          </w:rPr>
          <w:t xml:space="preserve">3.2 </w:t>
        </w:r>
        <w:r w:rsidR="003C033D" w:rsidRPr="00152EC9">
          <w:rPr>
            <w:rStyle w:val="aff5"/>
            <w:noProof/>
          </w:rPr>
          <w:t>研究基于双向</w:t>
        </w:r>
        <w:r w:rsidR="003C033D" w:rsidRPr="00152EC9">
          <w:rPr>
            <w:rStyle w:val="aff5"/>
            <w:noProof/>
          </w:rPr>
          <w:t>attention</w:t>
        </w:r>
        <w:r w:rsidR="003C033D" w:rsidRPr="00152EC9">
          <w:rPr>
            <w:rStyle w:val="aff5"/>
            <w:noProof/>
          </w:rPr>
          <w:t>与翻译相结合的中文问答算法</w:t>
        </w:r>
        <w:r w:rsidR="003C033D">
          <w:rPr>
            <w:noProof/>
            <w:webHidden/>
          </w:rPr>
          <w:tab/>
        </w:r>
        <w:r w:rsidR="003C033D">
          <w:rPr>
            <w:noProof/>
            <w:webHidden/>
          </w:rPr>
          <w:fldChar w:fldCharType="begin"/>
        </w:r>
        <w:r w:rsidR="003C033D">
          <w:rPr>
            <w:noProof/>
            <w:webHidden/>
          </w:rPr>
          <w:instrText xml:space="preserve"> PAGEREF _Toc484266975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6" w:history="1">
        <w:r w:rsidR="003C033D" w:rsidRPr="00152EC9">
          <w:rPr>
            <w:rStyle w:val="aff5"/>
            <w:noProof/>
          </w:rPr>
          <w:t xml:space="preserve">3.3 </w:t>
        </w:r>
        <w:r w:rsidR="003C033D" w:rsidRPr="00152EC9">
          <w:rPr>
            <w:rStyle w:val="aff5"/>
            <w:noProof/>
          </w:rPr>
          <w:t>研究基于双向</w:t>
        </w:r>
        <w:r w:rsidR="003C033D" w:rsidRPr="00152EC9">
          <w:rPr>
            <w:rStyle w:val="aff5"/>
            <w:noProof/>
          </w:rPr>
          <w:t>attention</w:t>
        </w:r>
        <w:r w:rsidR="003C033D" w:rsidRPr="00152EC9">
          <w:rPr>
            <w:rStyle w:val="aff5"/>
            <w:noProof/>
          </w:rPr>
          <w:t>与中文训练语料库的中文问答算法</w:t>
        </w:r>
        <w:r w:rsidR="003C033D">
          <w:rPr>
            <w:noProof/>
            <w:webHidden/>
          </w:rPr>
          <w:tab/>
        </w:r>
        <w:r w:rsidR="003C033D">
          <w:rPr>
            <w:noProof/>
            <w:webHidden/>
          </w:rPr>
          <w:fldChar w:fldCharType="begin"/>
        </w:r>
        <w:r w:rsidR="003C033D">
          <w:rPr>
            <w:noProof/>
            <w:webHidden/>
          </w:rPr>
          <w:instrText xml:space="preserve"> PAGEREF _Toc484266976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7" w:history="1">
        <w:r w:rsidR="003C033D" w:rsidRPr="00152EC9">
          <w:rPr>
            <w:rStyle w:val="aff5"/>
            <w:noProof/>
          </w:rPr>
          <w:t xml:space="preserve">3.4 </w:t>
        </w:r>
        <w:r w:rsidR="003C033D" w:rsidRPr="00152EC9">
          <w:rPr>
            <w:rStyle w:val="aff5"/>
            <w:noProof/>
          </w:rPr>
          <w:t>实现基于双向</w:t>
        </w:r>
        <w:r w:rsidR="003C033D" w:rsidRPr="00152EC9">
          <w:rPr>
            <w:rStyle w:val="aff5"/>
            <w:noProof/>
          </w:rPr>
          <w:t>attention</w:t>
        </w:r>
        <w:r w:rsidR="003C033D" w:rsidRPr="00152EC9">
          <w:rPr>
            <w:rStyle w:val="aff5"/>
            <w:noProof/>
          </w:rPr>
          <w:t>算法的中文问答平台</w:t>
        </w:r>
        <w:r w:rsidR="003C033D">
          <w:rPr>
            <w:noProof/>
            <w:webHidden/>
          </w:rPr>
          <w:tab/>
        </w:r>
        <w:r w:rsidR="003C033D">
          <w:rPr>
            <w:noProof/>
            <w:webHidden/>
          </w:rPr>
          <w:fldChar w:fldCharType="begin"/>
        </w:r>
        <w:r w:rsidR="003C033D">
          <w:rPr>
            <w:noProof/>
            <w:webHidden/>
          </w:rPr>
          <w:instrText xml:space="preserve"> PAGEREF _Toc484266977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78" w:history="1">
        <w:r w:rsidR="003C033D" w:rsidRPr="00152EC9">
          <w:rPr>
            <w:rStyle w:val="aff5"/>
            <w:noProof/>
          </w:rPr>
          <w:t>第</w:t>
        </w:r>
        <w:r w:rsidR="003C033D" w:rsidRPr="00152EC9">
          <w:rPr>
            <w:rStyle w:val="aff5"/>
            <w:noProof/>
          </w:rPr>
          <w:t>4</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算法详述</w:t>
        </w:r>
        <w:r w:rsidR="003C033D">
          <w:rPr>
            <w:noProof/>
            <w:webHidden/>
          </w:rPr>
          <w:tab/>
        </w:r>
        <w:r w:rsidR="003C033D">
          <w:rPr>
            <w:noProof/>
            <w:webHidden/>
          </w:rPr>
          <w:fldChar w:fldCharType="begin"/>
        </w:r>
        <w:r w:rsidR="003C033D">
          <w:rPr>
            <w:noProof/>
            <w:webHidden/>
          </w:rPr>
          <w:instrText xml:space="preserve"> PAGEREF _Toc484266978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79" w:history="1">
        <w:r w:rsidR="003C033D" w:rsidRPr="00152EC9">
          <w:rPr>
            <w:rStyle w:val="aff5"/>
            <w:noProof/>
          </w:rPr>
          <w:t xml:space="preserve">4.1 </w:t>
        </w:r>
        <w:r w:rsidR="003C033D" w:rsidRPr="00152EC9">
          <w:rPr>
            <w:rStyle w:val="aff5"/>
            <w:noProof/>
          </w:rPr>
          <w:t>模型概述</w:t>
        </w:r>
        <w:r w:rsidR="003C033D">
          <w:rPr>
            <w:noProof/>
            <w:webHidden/>
          </w:rPr>
          <w:tab/>
        </w:r>
        <w:r w:rsidR="003C033D">
          <w:rPr>
            <w:noProof/>
            <w:webHidden/>
          </w:rPr>
          <w:fldChar w:fldCharType="begin"/>
        </w:r>
        <w:r w:rsidR="003C033D">
          <w:rPr>
            <w:noProof/>
            <w:webHidden/>
          </w:rPr>
          <w:instrText xml:space="preserve"> PAGEREF _Toc484266979 \h </w:instrText>
        </w:r>
        <w:r w:rsidR="003C033D">
          <w:rPr>
            <w:noProof/>
            <w:webHidden/>
          </w:rPr>
        </w:r>
        <w:r w:rsidR="003C033D">
          <w:rPr>
            <w:noProof/>
            <w:webHidden/>
          </w:rPr>
          <w:fldChar w:fldCharType="separate"/>
        </w:r>
        <w:r w:rsidR="003C033D">
          <w:rPr>
            <w:noProof/>
            <w:webHidden/>
          </w:rPr>
          <w:t>11</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0" w:history="1">
        <w:r w:rsidR="003C033D" w:rsidRPr="00152EC9">
          <w:rPr>
            <w:rStyle w:val="aff5"/>
            <w:noProof/>
          </w:rPr>
          <w:t xml:space="preserve">4.2 </w:t>
        </w:r>
        <w:r w:rsidR="003C033D" w:rsidRPr="00152EC9">
          <w:rPr>
            <w:rStyle w:val="aff5"/>
            <w:noProof/>
          </w:rPr>
          <w:t>字符编码层</w:t>
        </w:r>
        <w:r w:rsidR="003C033D">
          <w:rPr>
            <w:noProof/>
            <w:webHidden/>
          </w:rPr>
          <w:tab/>
        </w:r>
        <w:r w:rsidR="003C033D">
          <w:rPr>
            <w:noProof/>
            <w:webHidden/>
          </w:rPr>
          <w:fldChar w:fldCharType="begin"/>
        </w:r>
        <w:r w:rsidR="003C033D">
          <w:rPr>
            <w:noProof/>
            <w:webHidden/>
          </w:rPr>
          <w:instrText xml:space="preserve"> PAGEREF _Toc484266980 \h </w:instrText>
        </w:r>
        <w:r w:rsidR="003C033D">
          <w:rPr>
            <w:noProof/>
            <w:webHidden/>
          </w:rPr>
        </w:r>
        <w:r w:rsidR="003C033D">
          <w:rPr>
            <w:noProof/>
            <w:webHidden/>
          </w:rPr>
          <w:fldChar w:fldCharType="separate"/>
        </w:r>
        <w:r w:rsidR="003C033D">
          <w:rPr>
            <w:noProof/>
            <w:webHidden/>
          </w:rPr>
          <w:t>12</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1" w:history="1">
        <w:r w:rsidR="003C033D" w:rsidRPr="00152EC9">
          <w:rPr>
            <w:rStyle w:val="aff5"/>
            <w:noProof/>
          </w:rPr>
          <w:t xml:space="preserve">4.3 </w:t>
        </w:r>
        <w:r w:rsidR="003C033D" w:rsidRPr="00152EC9">
          <w:rPr>
            <w:rStyle w:val="aff5"/>
            <w:noProof/>
          </w:rPr>
          <w:t>词语编码层</w:t>
        </w:r>
        <w:r w:rsidR="003C033D">
          <w:rPr>
            <w:noProof/>
            <w:webHidden/>
          </w:rPr>
          <w:tab/>
        </w:r>
        <w:r w:rsidR="003C033D">
          <w:rPr>
            <w:noProof/>
            <w:webHidden/>
          </w:rPr>
          <w:fldChar w:fldCharType="begin"/>
        </w:r>
        <w:r w:rsidR="003C033D">
          <w:rPr>
            <w:noProof/>
            <w:webHidden/>
          </w:rPr>
          <w:instrText xml:space="preserve"> PAGEREF _Toc484266981 \h </w:instrText>
        </w:r>
        <w:r w:rsidR="003C033D">
          <w:rPr>
            <w:noProof/>
            <w:webHidden/>
          </w:rPr>
        </w:r>
        <w:r w:rsidR="003C033D">
          <w:rPr>
            <w:noProof/>
            <w:webHidden/>
          </w:rPr>
          <w:fldChar w:fldCharType="separate"/>
        </w:r>
        <w:r w:rsidR="003C033D">
          <w:rPr>
            <w:noProof/>
            <w:webHidden/>
          </w:rPr>
          <w:t>13</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2" w:history="1">
        <w:r w:rsidR="003C033D" w:rsidRPr="00152EC9">
          <w:rPr>
            <w:rStyle w:val="aff5"/>
            <w:noProof/>
          </w:rPr>
          <w:t xml:space="preserve">4.4 </w:t>
        </w:r>
        <w:r w:rsidR="003C033D" w:rsidRPr="00152EC9">
          <w:rPr>
            <w:rStyle w:val="aff5"/>
            <w:noProof/>
          </w:rPr>
          <w:t>短语编码层</w:t>
        </w:r>
        <w:r w:rsidR="003C033D">
          <w:rPr>
            <w:noProof/>
            <w:webHidden/>
          </w:rPr>
          <w:tab/>
        </w:r>
        <w:r w:rsidR="003C033D">
          <w:rPr>
            <w:noProof/>
            <w:webHidden/>
          </w:rPr>
          <w:fldChar w:fldCharType="begin"/>
        </w:r>
        <w:r w:rsidR="003C033D">
          <w:rPr>
            <w:noProof/>
            <w:webHidden/>
          </w:rPr>
          <w:instrText xml:space="preserve"> PAGEREF _Toc484266982 \h </w:instrText>
        </w:r>
        <w:r w:rsidR="003C033D">
          <w:rPr>
            <w:noProof/>
            <w:webHidden/>
          </w:rPr>
        </w:r>
        <w:r w:rsidR="003C033D">
          <w:rPr>
            <w:noProof/>
            <w:webHidden/>
          </w:rPr>
          <w:fldChar w:fldCharType="separate"/>
        </w:r>
        <w:r w:rsidR="003C033D">
          <w:rPr>
            <w:noProof/>
            <w:webHidden/>
          </w:rPr>
          <w:t>13</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3" w:history="1">
        <w:r w:rsidR="003C033D" w:rsidRPr="00152EC9">
          <w:rPr>
            <w:rStyle w:val="aff5"/>
            <w:noProof/>
          </w:rPr>
          <w:t xml:space="preserve">4.5 </w:t>
        </w:r>
        <w:r w:rsidR="003C033D" w:rsidRPr="00152EC9">
          <w:rPr>
            <w:rStyle w:val="aff5"/>
            <w:noProof/>
          </w:rPr>
          <w:t>注意流层</w:t>
        </w:r>
        <w:r w:rsidR="003C033D">
          <w:rPr>
            <w:noProof/>
            <w:webHidden/>
          </w:rPr>
          <w:tab/>
        </w:r>
        <w:r w:rsidR="003C033D">
          <w:rPr>
            <w:noProof/>
            <w:webHidden/>
          </w:rPr>
          <w:fldChar w:fldCharType="begin"/>
        </w:r>
        <w:r w:rsidR="003C033D">
          <w:rPr>
            <w:noProof/>
            <w:webHidden/>
          </w:rPr>
          <w:instrText xml:space="preserve"> PAGEREF _Toc484266983 \h </w:instrText>
        </w:r>
        <w:r w:rsidR="003C033D">
          <w:rPr>
            <w:noProof/>
            <w:webHidden/>
          </w:rPr>
        </w:r>
        <w:r w:rsidR="003C033D">
          <w:rPr>
            <w:noProof/>
            <w:webHidden/>
          </w:rPr>
          <w:fldChar w:fldCharType="separate"/>
        </w:r>
        <w:r w:rsidR="003C033D">
          <w:rPr>
            <w:noProof/>
            <w:webHidden/>
          </w:rPr>
          <w:t>13</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4" w:history="1">
        <w:r w:rsidR="003C033D" w:rsidRPr="00152EC9">
          <w:rPr>
            <w:rStyle w:val="aff5"/>
            <w:noProof/>
          </w:rPr>
          <w:t xml:space="preserve">4.6 </w:t>
        </w:r>
        <w:r w:rsidR="003C033D" w:rsidRPr="00152EC9">
          <w:rPr>
            <w:rStyle w:val="aff5"/>
            <w:noProof/>
          </w:rPr>
          <w:t>建模层</w:t>
        </w:r>
        <w:r w:rsidR="003C033D">
          <w:rPr>
            <w:noProof/>
            <w:webHidden/>
          </w:rPr>
          <w:tab/>
        </w:r>
        <w:r w:rsidR="003C033D">
          <w:rPr>
            <w:noProof/>
            <w:webHidden/>
          </w:rPr>
          <w:fldChar w:fldCharType="begin"/>
        </w:r>
        <w:r w:rsidR="003C033D">
          <w:rPr>
            <w:noProof/>
            <w:webHidden/>
          </w:rPr>
          <w:instrText xml:space="preserve"> PAGEREF _Toc484266984 \h </w:instrText>
        </w:r>
        <w:r w:rsidR="003C033D">
          <w:rPr>
            <w:noProof/>
            <w:webHidden/>
          </w:rPr>
        </w:r>
        <w:r w:rsidR="003C033D">
          <w:rPr>
            <w:noProof/>
            <w:webHidden/>
          </w:rPr>
          <w:fldChar w:fldCharType="separate"/>
        </w:r>
        <w:r w:rsidR="003C033D">
          <w:rPr>
            <w:noProof/>
            <w:webHidden/>
          </w:rPr>
          <w:t>14</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5" w:history="1">
        <w:r w:rsidR="003C033D" w:rsidRPr="00152EC9">
          <w:rPr>
            <w:rStyle w:val="aff5"/>
            <w:noProof/>
          </w:rPr>
          <w:t xml:space="preserve">4.7 </w:t>
        </w:r>
        <w:r w:rsidR="003C033D" w:rsidRPr="00152EC9">
          <w:rPr>
            <w:rStyle w:val="aff5"/>
            <w:noProof/>
          </w:rPr>
          <w:t>输出层</w:t>
        </w:r>
        <w:r w:rsidR="003C033D">
          <w:rPr>
            <w:noProof/>
            <w:webHidden/>
          </w:rPr>
          <w:tab/>
        </w:r>
        <w:r w:rsidR="003C033D">
          <w:rPr>
            <w:noProof/>
            <w:webHidden/>
          </w:rPr>
          <w:fldChar w:fldCharType="begin"/>
        </w:r>
        <w:r w:rsidR="003C033D">
          <w:rPr>
            <w:noProof/>
            <w:webHidden/>
          </w:rPr>
          <w:instrText xml:space="preserve"> PAGEREF _Toc484266985 \h </w:instrText>
        </w:r>
        <w:r w:rsidR="003C033D">
          <w:rPr>
            <w:noProof/>
            <w:webHidden/>
          </w:rPr>
        </w:r>
        <w:r w:rsidR="003C033D">
          <w:rPr>
            <w:noProof/>
            <w:webHidden/>
          </w:rPr>
          <w:fldChar w:fldCharType="separate"/>
        </w:r>
        <w:r w:rsidR="003C033D">
          <w:rPr>
            <w:noProof/>
            <w:webHidden/>
          </w:rPr>
          <w:t>15</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6" w:history="1">
        <w:r w:rsidR="003C033D" w:rsidRPr="00152EC9">
          <w:rPr>
            <w:rStyle w:val="aff5"/>
            <w:noProof/>
          </w:rPr>
          <w:t xml:space="preserve">4.8 </w:t>
        </w:r>
        <w:r w:rsidR="003C033D" w:rsidRPr="00152EC9">
          <w:rPr>
            <w:rStyle w:val="aff5"/>
            <w:noProof/>
          </w:rPr>
          <w:t>模型训练</w:t>
        </w:r>
        <w:r w:rsidR="003C033D">
          <w:rPr>
            <w:noProof/>
            <w:webHidden/>
          </w:rPr>
          <w:tab/>
        </w:r>
        <w:r w:rsidR="003C033D">
          <w:rPr>
            <w:noProof/>
            <w:webHidden/>
          </w:rPr>
          <w:fldChar w:fldCharType="begin"/>
        </w:r>
        <w:r w:rsidR="003C033D">
          <w:rPr>
            <w:noProof/>
            <w:webHidden/>
          </w:rPr>
          <w:instrText xml:space="preserve"> PAGEREF _Toc484266986 \h </w:instrText>
        </w:r>
        <w:r w:rsidR="003C033D">
          <w:rPr>
            <w:noProof/>
            <w:webHidden/>
          </w:rPr>
        </w:r>
        <w:r w:rsidR="003C033D">
          <w:rPr>
            <w:noProof/>
            <w:webHidden/>
          </w:rPr>
          <w:fldChar w:fldCharType="separate"/>
        </w:r>
        <w:r w:rsidR="003C033D">
          <w:rPr>
            <w:noProof/>
            <w:webHidden/>
          </w:rPr>
          <w:t>15</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7" w:history="1">
        <w:r w:rsidR="003C033D" w:rsidRPr="00152EC9">
          <w:rPr>
            <w:rStyle w:val="aff5"/>
            <w:noProof/>
          </w:rPr>
          <w:t xml:space="preserve">4.9 </w:t>
        </w:r>
        <w:r w:rsidR="003C033D" w:rsidRPr="00152EC9">
          <w:rPr>
            <w:rStyle w:val="aff5"/>
            <w:noProof/>
          </w:rPr>
          <w:t>模型测试</w:t>
        </w:r>
        <w:r w:rsidR="003C033D">
          <w:rPr>
            <w:noProof/>
            <w:webHidden/>
          </w:rPr>
          <w:tab/>
        </w:r>
        <w:r w:rsidR="003C033D">
          <w:rPr>
            <w:noProof/>
            <w:webHidden/>
          </w:rPr>
          <w:fldChar w:fldCharType="begin"/>
        </w:r>
        <w:r w:rsidR="003C033D">
          <w:rPr>
            <w:noProof/>
            <w:webHidden/>
          </w:rPr>
          <w:instrText xml:space="preserve"> PAGEREF _Toc484266987 \h </w:instrText>
        </w:r>
        <w:r w:rsidR="003C033D">
          <w:rPr>
            <w:noProof/>
            <w:webHidden/>
          </w:rPr>
        </w:r>
        <w:r w:rsidR="003C033D">
          <w:rPr>
            <w:noProof/>
            <w:webHidden/>
          </w:rPr>
          <w:fldChar w:fldCharType="separate"/>
        </w:r>
        <w:r w:rsidR="003C033D">
          <w:rPr>
            <w:noProof/>
            <w:webHidden/>
          </w:rPr>
          <w:t>15</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88" w:history="1">
        <w:r w:rsidR="003C033D" w:rsidRPr="00152EC9">
          <w:rPr>
            <w:rStyle w:val="aff5"/>
            <w:noProof/>
          </w:rPr>
          <w:t>第</w:t>
        </w:r>
        <w:r w:rsidR="003C033D" w:rsidRPr="00152EC9">
          <w:rPr>
            <w:rStyle w:val="aff5"/>
            <w:noProof/>
          </w:rPr>
          <w:t>5</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实验结果与分析</w:t>
        </w:r>
        <w:r w:rsidR="003C033D">
          <w:rPr>
            <w:noProof/>
            <w:webHidden/>
          </w:rPr>
          <w:tab/>
        </w:r>
        <w:r w:rsidR="003C033D">
          <w:rPr>
            <w:noProof/>
            <w:webHidden/>
          </w:rPr>
          <w:fldChar w:fldCharType="begin"/>
        </w:r>
        <w:r w:rsidR="003C033D">
          <w:rPr>
            <w:noProof/>
            <w:webHidden/>
          </w:rPr>
          <w:instrText xml:space="preserve"> PAGEREF _Toc484266988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89" w:history="1">
        <w:r w:rsidR="003C033D" w:rsidRPr="00152EC9">
          <w:rPr>
            <w:rStyle w:val="aff5"/>
            <w:noProof/>
          </w:rPr>
          <w:t xml:space="preserve">5.1 </w:t>
        </w:r>
        <w:r w:rsidR="003C033D" w:rsidRPr="00152EC9">
          <w:rPr>
            <w:rStyle w:val="aff5"/>
            <w:noProof/>
          </w:rPr>
          <w:t>中文</w:t>
        </w:r>
        <w:r w:rsidR="003C033D" w:rsidRPr="00152EC9">
          <w:rPr>
            <w:rStyle w:val="aff5"/>
            <w:noProof/>
          </w:rPr>
          <w:t>embedding</w:t>
        </w:r>
        <w:r w:rsidR="003C033D" w:rsidRPr="00152EC9">
          <w:rPr>
            <w:rStyle w:val="aff5"/>
            <w:noProof/>
          </w:rPr>
          <w:t>维度对准确率的影响</w:t>
        </w:r>
        <w:r w:rsidR="003C033D">
          <w:rPr>
            <w:noProof/>
            <w:webHidden/>
          </w:rPr>
          <w:tab/>
        </w:r>
        <w:r w:rsidR="003C033D">
          <w:rPr>
            <w:noProof/>
            <w:webHidden/>
          </w:rPr>
          <w:fldChar w:fldCharType="begin"/>
        </w:r>
        <w:r w:rsidR="003C033D">
          <w:rPr>
            <w:noProof/>
            <w:webHidden/>
          </w:rPr>
          <w:instrText xml:space="preserve"> PAGEREF _Toc484266989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0" w:history="1">
        <w:r w:rsidR="003C033D" w:rsidRPr="00152EC9">
          <w:rPr>
            <w:rStyle w:val="aff5"/>
            <w:noProof/>
          </w:rPr>
          <w:t xml:space="preserve">5.2 </w:t>
        </w:r>
        <w:r w:rsidR="003C033D" w:rsidRPr="00152EC9">
          <w:rPr>
            <w:rStyle w:val="aff5"/>
            <w:noProof/>
          </w:rPr>
          <w:t>是否使用</w:t>
        </w:r>
        <w:r w:rsidR="003C033D" w:rsidRPr="00152EC9">
          <w:rPr>
            <w:rStyle w:val="aff5"/>
            <w:noProof/>
          </w:rPr>
          <w:t>pre-trained embedding</w:t>
        </w:r>
        <w:r w:rsidR="003C033D" w:rsidRPr="00152EC9">
          <w:rPr>
            <w:rStyle w:val="aff5"/>
            <w:noProof/>
          </w:rPr>
          <w:t>对准确率的影响</w:t>
        </w:r>
        <w:r w:rsidR="003C033D">
          <w:rPr>
            <w:noProof/>
            <w:webHidden/>
          </w:rPr>
          <w:tab/>
        </w:r>
        <w:r w:rsidR="003C033D">
          <w:rPr>
            <w:noProof/>
            <w:webHidden/>
          </w:rPr>
          <w:fldChar w:fldCharType="begin"/>
        </w:r>
        <w:r w:rsidR="003C033D">
          <w:rPr>
            <w:noProof/>
            <w:webHidden/>
          </w:rPr>
          <w:instrText xml:space="preserve"> PAGEREF _Toc484266990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1" w:history="1">
        <w:r w:rsidR="003C033D" w:rsidRPr="00152EC9">
          <w:rPr>
            <w:rStyle w:val="aff5"/>
            <w:noProof/>
          </w:rPr>
          <w:t xml:space="preserve">5.3 </w:t>
        </w:r>
        <w:r w:rsidR="003C033D" w:rsidRPr="00152EC9">
          <w:rPr>
            <w:rStyle w:val="aff5"/>
            <w:noProof/>
          </w:rPr>
          <w:t>卷积神经网络</w:t>
        </w:r>
        <w:r w:rsidR="003C033D" w:rsidRPr="00152EC9">
          <w:rPr>
            <w:rStyle w:val="aff5"/>
            <w:noProof/>
          </w:rPr>
          <w:t xml:space="preserve"> filter size</w:t>
        </w:r>
        <w:r w:rsidR="003C033D" w:rsidRPr="00152EC9">
          <w:rPr>
            <w:rStyle w:val="aff5"/>
            <w:noProof/>
          </w:rPr>
          <w:t>对准确率的影响</w:t>
        </w:r>
        <w:r w:rsidR="003C033D">
          <w:rPr>
            <w:noProof/>
            <w:webHidden/>
          </w:rPr>
          <w:tab/>
        </w:r>
        <w:r w:rsidR="003C033D">
          <w:rPr>
            <w:noProof/>
            <w:webHidden/>
          </w:rPr>
          <w:fldChar w:fldCharType="begin"/>
        </w:r>
        <w:r w:rsidR="003C033D">
          <w:rPr>
            <w:noProof/>
            <w:webHidden/>
          </w:rPr>
          <w:instrText xml:space="preserve"> PAGEREF _Toc484266991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2" w:history="1">
        <w:r w:rsidR="003C033D" w:rsidRPr="00152EC9">
          <w:rPr>
            <w:rStyle w:val="aff5"/>
            <w:noProof/>
          </w:rPr>
          <w:t xml:space="preserve">5.4 </w:t>
        </w:r>
        <w:r w:rsidR="003C033D" w:rsidRPr="00152EC9">
          <w:rPr>
            <w:rStyle w:val="aff5"/>
            <w:noProof/>
          </w:rPr>
          <w:t>卷积神经网络卷积层数对准确率的影响</w:t>
        </w:r>
        <w:r w:rsidR="003C033D">
          <w:rPr>
            <w:noProof/>
            <w:webHidden/>
          </w:rPr>
          <w:tab/>
        </w:r>
        <w:r w:rsidR="003C033D">
          <w:rPr>
            <w:noProof/>
            <w:webHidden/>
          </w:rPr>
          <w:fldChar w:fldCharType="begin"/>
        </w:r>
        <w:r w:rsidR="003C033D">
          <w:rPr>
            <w:noProof/>
            <w:webHidden/>
          </w:rPr>
          <w:instrText xml:space="preserve"> PAGEREF _Toc484266992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3" w:history="1">
        <w:r w:rsidR="003C033D" w:rsidRPr="00152EC9">
          <w:rPr>
            <w:rStyle w:val="aff5"/>
            <w:noProof/>
          </w:rPr>
          <w:t xml:space="preserve">5.5 </w:t>
        </w:r>
        <w:r w:rsidR="003C033D" w:rsidRPr="00152EC9">
          <w:rPr>
            <w:rStyle w:val="aff5"/>
            <w:noProof/>
          </w:rPr>
          <w:t>相似度矩阵算法对准确率的影响</w:t>
        </w:r>
        <w:r w:rsidR="003C033D">
          <w:rPr>
            <w:noProof/>
            <w:webHidden/>
          </w:rPr>
          <w:tab/>
        </w:r>
        <w:r w:rsidR="003C033D">
          <w:rPr>
            <w:noProof/>
            <w:webHidden/>
          </w:rPr>
          <w:fldChar w:fldCharType="begin"/>
        </w:r>
        <w:r w:rsidR="003C033D">
          <w:rPr>
            <w:noProof/>
            <w:webHidden/>
          </w:rPr>
          <w:instrText xml:space="preserve"> PAGEREF _Toc484266993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94" w:history="1">
        <w:r w:rsidR="003C033D" w:rsidRPr="00152EC9">
          <w:rPr>
            <w:rStyle w:val="aff5"/>
            <w:noProof/>
          </w:rPr>
          <w:t>第</w:t>
        </w:r>
        <w:r w:rsidR="003C033D" w:rsidRPr="00152EC9">
          <w:rPr>
            <w:rStyle w:val="aff5"/>
            <w:noProof/>
          </w:rPr>
          <w:t>6</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问答数据集</w:t>
        </w:r>
        <w:r w:rsidR="003C033D">
          <w:rPr>
            <w:noProof/>
            <w:webHidden/>
          </w:rPr>
          <w:tab/>
        </w:r>
        <w:r w:rsidR="003C033D">
          <w:rPr>
            <w:noProof/>
            <w:webHidden/>
          </w:rPr>
          <w:fldChar w:fldCharType="begin"/>
        </w:r>
        <w:r w:rsidR="003C033D">
          <w:rPr>
            <w:noProof/>
            <w:webHidden/>
          </w:rPr>
          <w:instrText xml:space="preserve"> PAGEREF _Toc484266994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5" w:history="1">
        <w:r w:rsidR="003C033D" w:rsidRPr="00152EC9">
          <w:rPr>
            <w:rStyle w:val="aff5"/>
            <w:noProof/>
          </w:rPr>
          <w:t xml:space="preserve">6.1 </w:t>
        </w:r>
        <w:r w:rsidR="003C033D" w:rsidRPr="00152EC9">
          <w:rPr>
            <w:rStyle w:val="aff5"/>
            <w:noProof/>
          </w:rPr>
          <w:t>斯坦福问答数据集</w:t>
        </w:r>
        <w:r w:rsidR="003C033D">
          <w:rPr>
            <w:noProof/>
            <w:webHidden/>
          </w:rPr>
          <w:tab/>
        </w:r>
        <w:r w:rsidR="003C033D">
          <w:rPr>
            <w:noProof/>
            <w:webHidden/>
          </w:rPr>
          <w:fldChar w:fldCharType="begin"/>
        </w:r>
        <w:r w:rsidR="003C033D">
          <w:rPr>
            <w:noProof/>
            <w:webHidden/>
          </w:rPr>
          <w:instrText xml:space="preserve"> PAGEREF _Toc484266995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6" w:history="1">
        <w:r w:rsidR="003C033D" w:rsidRPr="00152EC9">
          <w:rPr>
            <w:rStyle w:val="aff5"/>
            <w:noProof/>
          </w:rPr>
          <w:t xml:space="preserve">6.2 </w:t>
        </w:r>
        <w:r w:rsidR="003C033D" w:rsidRPr="00152EC9">
          <w:rPr>
            <w:rStyle w:val="aff5"/>
            <w:noProof/>
          </w:rPr>
          <w:t>哈工大填空型中文阅读理解数据集</w:t>
        </w:r>
        <w:r w:rsidR="003C033D">
          <w:rPr>
            <w:noProof/>
            <w:webHidden/>
          </w:rPr>
          <w:tab/>
        </w:r>
        <w:r w:rsidR="003C033D">
          <w:rPr>
            <w:noProof/>
            <w:webHidden/>
          </w:rPr>
          <w:fldChar w:fldCharType="begin"/>
        </w:r>
        <w:r w:rsidR="003C033D">
          <w:rPr>
            <w:noProof/>
            <w:webHidden/>
          </w:rPr>
          <w:instrText xml:space="preserve"> PAGEREF _Toc484266996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7" w:history="1">
        <w:r w:rsidR="003C033D" w:rsidRPr="00152EC9">
          <w:rPr>
            <w:rStyle w:val="aff5"/>
            <w:noProof/>
          </w:rPr>
          <w:t xml:space="preserve">6.3 </w:t>
        </w:r>
        <w:r w:rsidR="003C033D" w:rsidRPr="00152EC9">
          <w:rPr>
            <w:rStyle w:val="aff5"/>
            <w:noProof/>
          </w:rPr>
          <w:t>填空型问答数据的自动生成技术</w:t>
        </w:r>
        <w:r w:rsidR="003C033D">
          <w:rPr>
            <w:noProof/>
            <w:webHidden/>
          </w:rPr>
          <w:tab/>
        </w:r>
        <w:r w:rsidR="003C033D">
          <w:rPr>
            <w:noProof/>
            <w:webHidden/>
          </w:rPr>
          <w:fldChar w:fldCharType="begin"/>
        </w:r>
        <w:r w:rsidR="003C033D">
          <w:rPr>
            <w:noProof/>
            <w:webHidden/>
          </w:rPr>
          <w:instrText xml:space="preserve"> PAGEREF _Toc484266997 \h </w:instrText>
        </w:r>
        <w:r w:rsidR="003C033D">
          <w:rPr>
            <w:noProof/>
            <w:webHidden/>
          </w:rPr>
        </w:r>
        <w:r w:rsidR="003C033D">
          <w:rPr>
            <w:noProof/>
            <w:webHidden/>
          </w:rPr>
          <w:fldChar w:fldCharType="separate"/>
        </w:r>
        <w:r w:rsidR="003C033D">
          <w:rPr>
            <w:noProof/>
            <w:webHidden/>
          </w:rPr>
          <w:t>16</w:t>
        </w:r>
        <w:r w:rsidR="003C033D">
          <w:rPr>
            <w:noProof/>
            <w:webHidden/>
          </w:rPr>
          <w:fldChar w:fldCharType="end"/>
        </w:r>
      </w:hyperlink>
    </w:p>
    <w:p w:rsidR="003C033D" w:rsidRDefault="00D27381">
      <w:pPr>
        <w:pStyle w:val="11"/>
        <w:tabs>
          <w:tab w:val="left" w:pos="1050"/>
        </w:tabs>
        <w:rPr>
          <w:rFonts w:asciiTheme="minorHAnsi" w:eastAsiaTheme="minorEastAsia" w:hAnsiTheme="minorHAnsi" w:cstheme="minorBidi"/>
          <w:noProof/>
          <w:color w:val="auto"/>
          <w:spacing w:val="0"/>
          <w:kern w:val="2"/>
          <w:sz w:val="21"/>
          <w:szCs w:val="22"/>
        </w:rPr>
      </w:pPr>
      <w:hyperlink w:anchor="_Toc484266998" w:history="1">
        <w:r w:rsidR="003C033D" w:rsidRPr="00152EC9">
          <w:rPr>
            <w:rStyle w:val="aff5"/>
            <w:noProof/>
          </w:rPr>
          <w:t>第</w:t>
        </w:r>
        <w:r w:rsidR="003C033D" w:rsidRPr="00152EC9">
          <w:rPr>
            <w:rStyle w:val="aff5"/>
            <w:noProof/>
          </w:rPr>
          <w:t>7</w:t>
        </w:r>
        <w:r w:rsidR="003C033D" w:rsidRPr="00152EC9">
          <w:rPr>
            <w:rStyle w:val="aff5"/>
            <w:noProof/>
          </w:rPr>
          <w:t>章</w:t>
        </w:r>
        <w:r w:rsidR="003C033D">
          <w:rPr>
            <w:rFonts w:asciiTheme="minorHAnsi" w:eastAsiaTheme="minorEastAsia" w:hAnsiTheme="minorHAnsi" w:cstheme="minorBidi"/>
            <w:noProof/>
            <w:color w:val="auto"/>
            <w:spacing w:val="0"/>
            <w:kern w:val="2"/>
            <w:sz w:val="21"/>
            <w:szCs w:val="22"/>
          </w:rPr>
          <w:tab/>
        </w:r>
        <w:r w:rsidR="003C033D" w:rsidRPr="00152EC9">
          <w:rPr>
            <w:rStyle w:val="aff5"/>
            <w:noProof/>
          </w:rPr>
          <w:t>总结与展望</w:t>
        </w:r>
        <w:r w:rsidR="003C033D">
          <w:rPr>
            <w:noProof/>
            <w:webHidden/>
          </w:rPr>
          <w:tab/>
        </w:r>
        <w:r w:rsidR="003C033D">
          <w:rPr>
            <w:noProof/>
            <w:webHidden/>
          </w:rPr>
          <w:fldChar w:fldCharType="begin"/>
        </w:r>
        <w:r w:rsidR="003C033D">
          <w:rPr>
            <w:noProof/>
            <w:webHidden/>
          </w:rPr>
          <w:instrText xml:space="preserve"> PAGEREF _Toc484266998 \h </w:instrText>
        </w:r>
        <w:r w:rsidR="003C033D">
          <w:rPr>
            <w:noProof/>
            <w:webHidden/>
          </w:rPr>
        </w:r>
        <w:r w:rsidR="003C033D">
          <w:rPr>
            <w:noProof/>
            <w:webHidden/>
          </w:rPr>
          <w:fldChar w:fldCharType="separate"/>
        </w:r>
        <w:r w:rsidR="003C033D">
          <w:rPr>
            <w:noProof/>
            <w:webHidden/>
          </w:rPr>
          <w:t>17</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6999" w:history="1">
        <w:r w:rsidR="003C033D" w:rsidRPr="00152EC9">
          <w:rPr>
            <w:rStyle w:val="aff5"/>
            <w:noProof/>
          </w:rPr>
          <w:t xml:space="preserve">7.1 </w:t>
        </w:r>
        <w:r w:rsidR="003C033D" w:rsidRPr="00152EC9">
          <w:rPr>
            <w:rStyle w:val="aff5"/>
            <w:noProof/>
          </w:rPr>
          <w:t>本文工作的总结</w:t>
        </w:r>
        <w:r w:rsidR="003C033D">
          <w:rPr>
            <w:noProof/>
            <w:webHidden/>
          </w:rPr>
          <w:tab/>
        </w:r>
        <w:r w:rsidR="003C033D">
          <w:rPr>
            <w:noProof/>
            <w:webHidden/>
          </w:rPr>
          <w:fldChar w:fldCharType="begin"/>
        </w:r>
        <w:r w:rsidR="003C033D">
          <w:rPr>
            <w:noProof/>
            <w:webHidden/>
          </w:rPr>
          <w:instrText xml:space="preserve"> PAGEREF _Toc484266999 \h </w:instrText>
        </w:r>
        <w:r w:rsidR="003C033D">
          <w:rPr>
            <w:noProof/>
            <w:webHidden/>
          </w:rPr>
        </w:r>
        <w:r w:rsidR="003C033D">
          <w:rPr>
            <w:noProof/>
            <w:webHidden/>
          </w:rPr>
          <w:fldChar w:fldCharType="separate"/>
        </w:r>
        <w:r w:rsidR="003C033D">
          <w:rPr>
            <w:noProof/>
            <w:webHidden/>
          </w:rPr>
          <w:t>17</w:t>
        </w:r>
        <w:r w:rsidR="003C033D">
          <w:rPr>
            <w:noProof/>
            <w:webHidden/>
          </w:rPr>
          <w:fldChar w:fldCharType="end"/>
        </w:r>
      </w:hyperlink>
    </w:p>
    <w:p w:rsidR="003C033D" w:rsidRDefault="00D27381">
      <w:pPr>
        <w:pStyle w:val="20"/>
        <w:ind w:left="240"/>
        <w:rPr>
          <w:rFonts w:asciiTheme="minorHAnsi" w:eastAsiaTheme="minorEastAsia" w:hAnsiTheme="minorHAnsi" w:cstheme="minorBidi"/>
          <w:noProof/>
          <w:color w:val="auto"/>
          <w:spacing w:val="0"/>
          <w:kern w:val="2"/>
          <w:sz w:val="21"/>
          <w:szCs w:val="22"/>
        </w:rPr>
      </w:pPr>
      <w:hyperlink w:anchor="_Toc484267000" w:history="1">
        <w:r w:rsidR="003C033D" w:rsidRPr="00152EC9">
          <w:rPr>
            <w:rStyle w:val="aff5"/>
            <w:noProof/>
          </w:rPr>
          <w:t xml:space="preserve">7.2 </w:t>
        </w:r>
        <w:r w:rsidR="003C033D" w:rsidRPr="00152EC9">
          <w:rPr>
            <w:rStyle w:val="aff5"/>
            <w:noProof/>
          </w:rPr>
          <w:t>未来工作的展望</w:t>
        </w:r>
        <w:r w:rsidR="003C033D">
          <w:rPr>
            <w:noProof/>
            <w:webHidden/>
          </w:rPr>
          <w:tab/>
        </w:r>
        <w:r w:rsidR="003C033D">
          <w:rPr>
            <w:noProof/>
            <w:webHidden/>
          </w:rPr>
          <w:fldChar w:fldCharType="begin"/>
        </w:r>
        <w:r w:rsidR="003C033D">
          <w:rPr>
            <w:noProof/>
            <w:webHidden/>
          </w:rPr>
          <w:instrText xml:space="preserve"> PAGEREF _Toc484267000 \h </w:instrText>
        </w:r>
        <w:r w:rsidR="003C033D">
          <w:rPr>
            <w:noProof/>
            <w:webHidden/>
          </w:rPr>
        </w:r>
        <w:r w:rsidR="003C033D">
          <w:rPr>
            <w:noProof/>
            <w:webHidden/>
          </w:rPr>
          <w:fldChar w:fldCharType="separate"/>
        </w:r>
        <w:r w:rsidR="003C033D">
          <w:rPr>
            <w:noProof/>
            <w:webHidden/>
          </w:rPr>
          <w:t>17</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7001" w:history="1">
        <w:r w:rsidR="003C033D" w:rsidRPr="00152EC9">
          <w:rPr>
            <w:rStyle w:val="aff5"/>
            <w:noProof/>
          </w:rPr>
          <w:t>插图索引</w:t>
        </w:r>
        <w:r w:rsidR="003C033D">
          <w:rPr>
            <w:noProof/>
            <w:webHidden/>
          </w:rPr>
          <w:tab/>
        </w:r>
        <w:r w:rsidR="003C033D">
          <w:rPr>
            <w:noProof/>
            <w:webHidden/>
          </w:rPr>
          <w:fldChar w:fldCharType="begin"/>
        </w:r>
        <w:r w:rsidR="003C033D">
          <w:rPr>
            <w:noProof/>
            <w:webHidden/>
          </w:rPr>
          <w:instrText xml:space="preserve"> PAGEREF _Toc484267001 \h </w:instrText>
        </w:r>
        <w:r w:rsidR="003C033D">
          <w:rPr>
            <w:noProof/>
            <w:webHidden/>
          </w:rPr>
        </w:r>
        <w:r w:rsidR="003C033D">
          <w:rPr>
            <w:noProof/>
            <w:webHidden/>
          </w:rPr>
          <w:fldChar w:fldCharType="separate"/>
        </w:r>
        <w:r w:rsidR="003C033D">
          <w:rPr>
            <w:noProof/>
            <w:webHidden/>
          </w:rPr>
          <w:t>18</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7002" w:history="1">
        <w:r w:rsidR="003C033D" w:rsidRPr="00152EC9">
          <w:rPr>
            <w:rStyle w:val="aff5"/>
            <w:noProof/>
          </w:rPr>
          <w:t>表格索引</w:t>
        </w:r>
        <w:r w:rsidR="003C033D">
          <w:rPr>
            <w:noProof/>
            <w:webHidden/>
          </w:rPr>
          <w:tab/>
        </w:r>
        <w:r w:rsidR="003C033D">
          <w:rPr>
            <w:noProof/>
            <w:webHidden/>
          </w:rPr>
          <w:fldChar w:fldCharType="begin"/>
        </w:r>
        <w:r w:rsidR="003C033D">
          <w:rPr>
            <w:noProof/>
            <w:webHidden/>
          </w:rPr>
          <w:instrText xml:space="preserve"> PAGEREF _Toc484267002 \h </w:instrText>
        </w:r>
        <w:r w:rsidR="003C033D">
          <w:rPr>
            <w:noProof/>
            <w:webHidden/>
          </w:rPr>
        </w:r>
        <w:r w:rsidR="003C033D">
          <w:rPr>
            <w:noProof/>
            <w:webHidden/>
          </w:rPr>
          <w:fldChar w:fldCharType="separate"/>
        </w:r>
        <w:r w:rsidR="003C033D">
          <w:rPr>
            <w:noProof/>
            <w:webHidden/>
          </w:rPr>
          <w:t>19</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7003" w:history="1">
        <w:r w:rsidR="003C033D" w:rsidRPr="00152EC9">
          <w:rPr>
            <w:rStyle w:val="aff5"/>
            <w:noProof/>
          </w:rPr>
          <w:t>参考文献</w:t>
        </w:r>
        <w:r w:rsidR="003C033D">
          <w:rPr>
            <w:noProof/>
            <w:webHidden/>
          </w:rPr>
          <w:tab/>
        </w:r>
        <w:r w:rsidR="003C033D">
          <w:rPr>
            <w:noProof/>
            <w:webHidden/>
          </w:rPr>
          <w:fldChar w:fldCharType="begin"/>
        </w:r>
        <w:r w:rsidR="003C033D">
          <w:rPr>
            <w:noProof/>
            <w:webHidden/>
          </w:rPr>
          <w:instrText xml:space="preserve"> PAGEREF _Toc484267003 \h </w:instrText>
        </w:r>
        <w:r w:rsidR="003C033D">
          <w:rPr>
            <w:noProof/>
            <w:webHidden/>
          </w:rPr>
        </w:r>
        <w:r w:rsidR="003C033D">
          <w:rPr>
            <w:noProof/>
            <w:webHidden/>
          </w:rPr>
          <w:fldChar w:fldCharType="separate"/>
        </w:r>
        <w:r w:rsidR="003C033D">
          <w:rPr>
            <w:noProof/>
            <w:webHidden/>
          </w:rPr>
          <w:t>20</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7004" w:history="1">
        <w:r w:rsidR="003C033D" w:rsidRPr="00152EC9">
          <w:rPr>
            <w:rStyle w:val="aff5"/>
            <w:noProof/>
          </w:rPr>
          <w:t>致</w:t>
        </w:r>
        <w:r w:rsidR="003C033D" w:rsidRPr="00152EC9">
          <w:rPr>
            <w:rStyle w:val="aff5"/>
            <w:noProof/>
          </w:rPr>
          <w:t xml:space="preserve"> </w:t>
        </w:r>
        <w:r w:rsidR="003C033D" w:rsidRPr="00152EC9">
          <w:rPr>
            <w:rStyle w:val="aff5"/>
            <w:noProof/>
          </w:rPr>
          <w:t>谢</w:t>
        </w:r>
        <w:r w:rsidR="003C033D">
          <w:rPr>
            <w:noProof/>
            <w:webHidden/>
          </w:rPr>
          <w:tab/>
        </w:r>
        <w:r w:rsidR="003C033D">
          <w:rPr>
            <w:noProof/>
            <w:webHidden/>
          </w:rPr>
          <w:fldChar w:fldCharType="begin"/>
        </w:r>
        <w:r w:rsidR="003C033D">
          <w:rPr>
            <w:noProof/>
            <w:webHidden/>
          </w:rPr>
          <w:instrText xml:space="preserve"> PAGEREF _Toc484267004 \h </w:instrText>
        </w:r>
        <w:r w:rsidR="003C033D">
          <w:rPr>
            <w:noProof/>
            <w:webHidden/>
          </w:rPr>
        </w:r>
        <w:r w:rsidR="003C033D">
          <w:rPr>
            <w:noProof/>
            <w:webHidden/>
          </w:rPr>
          <w:fldChar w:fldCharType="separate"/>
        </w:r>
        <w:r w:rsidR="003C033D">
          <w:rPr>
            <w:noProof/>
            <w:webHidden/>
          </w:rPr>
          <w:t>21</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7005" w:history="1">
        <w:r w:rsidR="003C033D" w:rsidRPr="00152EC9">
          <w:rPr>
            <w:rStyle w:val="aff5"/>
            <w:noProof/>
          </w:rPr>
          <w:t>声</w:t>
        </w:r>
        <w:r w:rsidR="003C033D" w:rsidRPr="00152EC9">
          <w:rPr>
            <w:rStyle w:val="aff5"/>
            <w:noProof/>
          </w:rPr>
          <w:t xml:space="preserve"> </w:t>
        </w:r>
        <w:r w:rsidR="003C033D" w:rsidRPr="00152EC9">
          <w:rPr>
            <w:rStyle w:val="aff5"/>
            <w:noProof/>
          </w:rPr>
          <w:t>明</w:t>
        </w:r>
        <w:r w:rsidR="003C033D">
          <w:rPr>
            <w:noProof/>
            <w:webHidden/>
          </w:rPr>
          <w:tab/>
        </w:r>
        <w:r w:rsidR="003C033D">
          <w:rPr>
            <w:noProof/>
            <w:webHidden/>
          </w:rPr>
          <w:fldChar w:fldCharType="begin"/>
        </w:r>
        <w:r w:rsidR="003C033D">
          <w:rPr>
            <w:noProof/>
            <w:webHidden/>
          </w:rPr>
          <w:instrText xml:space="preserve"> PAGEREF _Toc484267005 \h </w:instrText>
        </w:r>
        <w:r w:rsidR="003C033D">
          <w:rPr>
            <w:noProof/>
            <w:webHidden/>
          </w:rPr>
        </w:r>
        <w:r w:rsidR="003C033D">
          <w:rPr>
            <w:noProof/>
            <w:webHidden/>
          </w:rPr>
          <w:fldChar w:fldCharType="separate"/>
        </w:r>
        <w:r w:rsidR="003C033D">
          <w:rPr>
            <w:noProof/>
            <w:webHidden/>
          </w:rPr>
          <w:t>22</w:t>
        </w:r>
        <w:r w:rsidR="003C033D">
          <w:rPr>
            <w:noProof/>
            <w:webHidden/>
          </w:rPr>
          <w:fldChar w:fldCharType="end"/>
        </w:r>
      </w:hyperlink>
    </w:p>
    <w:p w:rsidR="003C033D" w:rsidRDefault="00D27381">
      <w:pPr>
        <w:pStyle w:val="11"/>
        <w:rPr>
          <w:rFonts w:asciiTheme="minorHAnsi" w:eastAsiaTheme="minorEastAsia" w:hAnsiTheme="minorHAnsi" w:cstheme="minorBidi"/>
          <w:noProof/>
          <w:color w:val="auto"/>
          <w:spacing w:val="0"/>
          <w:kern w:val="2"/>
          <w:sz w:val="21"/>
          <w:szCs w:val="22"/>
        </w:rPr>
      </w:pPr>
      <w:hyperlink w:anchor="_Toc484267006" w:history="1">
        <w:r w:rsidR="003C033D" w:rsidRPr="00152EC9">
          <w:rPr>
            <w:rStyle w:val="aff5"/>
            <w:noProof/>
          </w:rPr>
          <w:t>附录</w:t>
        </w:r>
        <w:r w:rsidR="003C033D" w:rsidRPr="00152EC9">
          <w:rPr>
            <w:rStyle w:val="aff5"/>
            <w:noProof/>
          </w:rPr>
          <w:t xml:space="preserve">A </w:t>
        </w:r>
        <w:r w:rsidR="003C033D" w:rsidRPr="00152EC9">
          <w:rPr>
            <w:rStyle w:val="aff5"/>
            <w:noProof/>
          </w:rPr>
          <w:t>外文文献书面翻译</w:t>
        </w:r>
        <w:r w:rsidR="003C033D">
          <w:rPr>
            <w:noProof/>
            <w:webHidden/>
          </w:rPr>
          <w:tab/>
        </w:r>
        <w:r w:rsidR="003C033D">
          <w:rPr>
            <w:noProof/>
            <w:webHidden/>
          </w:rPr>
          <w:fldChar w:fldCharType="begin"/>
        </w:r>
        <w:r w:rsidR="003C033D">
          <w:rPr>
            <w:noProof/>
            <w:webHidden/>
          </w:rPr>
          <w:instrText xml:space="preserve"> PAGEREF _Toc484267006 \h </w:instrText>
        </w:r>
        <w:r w:rsidR="003C033D">
          <w:rPr>
            <w:noProof/>
            <w:webHidden/>
          </w:rPr>
        </w:r>
        <w:r w:rsidR="003C033D">
          <w:rPr>
            <w:noProof/>
            <w:webHidden/>
          </w:rPr>
          <w:fldChar w:fldCharType="separate"/>
        </w:r>
        <w:r w:rsidR="003C033D">
          <w:rPr>
            <w:noProof/>
            <w:webHidden/>
          </w:rPr>
          <w:t>23</w:t>
        </w:r>
        <w:r w:rsidR="003C033D">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0" w:name="_Toc171142847"/>
      <w:bookmarkStart w:id="11" w:name="_Toc171422994"/>
      <w:bookmarkStart w:id="12" w:name="_Toc184541614"/>
      <w:bookmarkStart w:id="13" w:name="_Toc184544389"/>
      <w:bookmarkStart w:id="14" w:name="_Toc484266958"/>
      <w:r>
        <w:rPr>
          <w:rFonts w:hint="eastAsia"/>
        </w:rPr>
        <w:lastRenderedPageBreak/>
        <w:t>引</w:t>
      </w:r>
      <w:r>
        <w:rPr>
          <w:rFonts w:hint="eastAsia"/>
        </w:rPr>
        <w:t xml:space="preserve"> </w:t>
      </w:r>
      <w:r>
        <w:rPr>
          <w:rFonts w:hint="eastAsia"/>
        </w:rPr>
        <w:t>言</w:t>
      </w:r>
      <w:bookmarkEnd w:id="10"/>
      <w:bookmarkEnd w:id="11"/>
      <w:bookmarkEnd w:id="12"/>
      <w:bookmarkEnd w:id="13"/>
      <w:bookmarkEnd w:id="14"/>
    </w:p>
    <w:p w:rsidR="009760CD" w:rsidRDefault="009760CD" w:rsidP="009760CD">
      <w:pPr>
        <w:pStyle w:val="2"/>
        <w:numPr>
          <w:ilvl w:val="1"/>
          <w:numId w:val="1"/>
        </w:numPr>
      </w:pPr>
      <w:bookmarkStart w:id="15" w:name="_Toc171142848"/>
      <w:bookmarkStart w:id="16" w:name="_Toc171422995"/>
      <w:bookmarkStart w:id="17" w:name="_Toc184541615"/>
      <w:bookmarkStart w:id="18" w:name="_Toc184544390"/>
      <w:bookmarkStart w:id="19" w:name="_Toc484266959"/>
      <w:r>
        <w:rPr>
          <w:rFonts w:hint="eastAsia"/>
        </w:rPr>
        <w:t>研究背景</w:t>
      </w:r>
      <w:bookmarkEnd w:id="15"/>
      <w:bookmarkEnd w:id="16"/>
      <w:bookmarkEnd w:id="17"/>
      <w:bookmarkEnd w:id="18"/>
      <w:bookmarkEnd w:id="19"/>
    </w:p>
    <w:p w:rsidR="00686D18" w:rsidRDefault="00DA09BD" w:rsidP="0049743D">
      <w:pPr>
        <w:pStyle w:val="3"/>
      </w:pPr>
      <w:bookmarkStart w:id="20" w:name="_Toc484266960"/>
      <w:r>
        <w:rPr>
          <w:rFonts w:hint="eastAsia"/>
        </w:rPr>
        <w:t>问答概述</w:t>
      </w:r>
      <w:bookmarkEnd w:id="20"/>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1" w:name="_Toc484266961"/>
      <w:r>
        <w:rPr>
          <w:rFonts w:hint="eastAsia"/>
        </w:rPr>
        <w:t>问答发展历程</w:t>
      </w:r>
      <w:bookmarkEnd w:id="21"/>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2" w:name="_Toc484266962"/>
      <w:r>
        <w:rPr>
          <w:rFonts w:hint="eastAsia"/>
        </w:rPr>
        <w:t>问答系统</w:t>
      </w:r>
      <w:r w:rsidR="00B8634E">
        <w:rPr>
          <w:rFonts w:hint="eastAsia"/>
        </w:rPr>
        <w:t>与问题</w:t>
      </w:r>
      <w:r w:rsidR="00FE33D4">
        <w:rPr>
          <w:rFonts w:hint="eastAsia"/>
        </w:rPr>
        <w:t>分类</w:t>
      </w:r>
      <w:bookmarkEnd w:id="22"/>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3" w:name="_Toc171142849"/>
      <w:bookmarkStart w:id="24" w:name="_Toc171422996"/>
      <w:bookmarkStart w:id="25" w:name="_Toc184541616"/>
      <w:bookmarkStart w:id="26" w:name="_Toc184544391"/>
      <w:bookmarkStart w:id="27" w:name="_Toc484266963"/>
      <w:r>
        <w:rPr>
          <w:rFonts w:hint="eastAsia"/>
        </w:rPr>
        <w:t>研究现状</w:t>
      </w:r>
      <w:bookmarkEnd w:id="23"/>
      <w:bookmarkEnd w:id="24"/>
      <w:bookmarkEnd w:id="25"/>
      <w:bookmarkEnd w:id="26"/>
      <w:bookmarkEnd w:id="27"/>
    </w:p>
    <w:p w:rsidR="009760CD" w:rsidRDefault="00A9244D" w:rsidP="00B500F3">
      <w:pPr>
        <w:pStyle w:val="3"/>
      </w:pPr>
      <w:bookmarkStart w:id="28" w:name="_Toc484266964"/>
      <w:r>
        <w:rPr>
          <w:rFonts w:hint="eastAsia"/>
        </w:rPr>
        <w:t>问答范式</w:t>
      </w:r>
      <w:r w:rsidR="003F44E2">
        <w:rPr>
          <w:rFonts w:hint="eastAsia"/>
        </w:rPr>
        <w:t>概述</w:t>
      </w:r>
      <w:bookmarkEnd w:id="28"/>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29" w:name="_Toc484266965"/>
      <w:r>
        <w:rPr>
          <w:rFonts w:hint="eastAsia"/>
        </w:rPr>
        <w:t>基于</w:t>
      </w:r>
      <w:r w:rsidR="006E3D04">
        <w:rPr>
          <w:rFonts w:hint="eastAsia"/>
        </w:rPr>
        <w:t>信息检索的问答范式</w:t>
      </w:r>
      <w:bookmarkEnd w:id="29"/>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0" w:name="_Toc484266966"/>
      <w:r>
        <w:rPr>
          <w:rFonts w:hint="eastAsia"/>
        </w:rPr>
        <w:t>基于知识库的问答范式</w:t>
      </w:r>
      <w:bookmarkEnd w:id="30"/>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tblLook w:val="04A0" w:firstRow="1" w:lastRow="0" w:firstColumn="1" w:lastColumn="0" w:noHBand="0" w:noVBand="1"/>
      </w:tblPr>
      <w:tblGrid>
        <w:gridCol w:w="2796"/>
        <w:gridCol w:w="2804"/>
        <w:gridCol w:w="2791"/>
      </w:tblGrid>
      <w:tr w:rsidR="009D0798" w:rsidTr="0065550E">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65550E">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1" w:name="_Toc484266967"/>
      <w:r>
        <w:rPr>
          <w:rFonts w:hint="eastAsia"/>
        </w:rPr>
        <w:t>本文主要贡献</w:t>
      </w:r>
      <w:bookmarkEnd w:id="31"/>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2" w:name="_Toc484266968"/>
      <w:r>
        <w:rPr>
          <w:rFonts w:hint="eastAsia"/>
        </w:rPr>
        <w:lastRenderedPageBreak/>
        <w:t>预备知识</w:t>
      </w:r>
      <w:bookmarkEnd w:id="32"/>
    </w:p>
    <w:p w:rsidR="009760CD" w:rsidRDefault="002D2937" w:rsidP="009760CD">
      <w:pPr>
        <w:pStyle w:val="2"/>
        <w:numPr>
          <w:ilvl w:val="1"/>
          <w:numId w:val="1"/>
        </w:numPr>
      </w:pPr>
      <w:bookmarkStart w:id="33" w:name="_Toc484266969"/>
      <w:r>
        <w:rPr>
          <w:rFonts w:hint="eastAsia"/>
        </w:rPr>
        <w:t>卷积神经网络</w:t>
      </w:r>
      <w:bookmarkEnd w:id="33"/>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4" w:name="_Toc171053871"/>
      <w:bookmarkStart w:id="35" w:name="_Toc171212834"/>
      <w:bookmarkStart w:id="36" w:name="_Toc184096628"/>
      <w:r>
        <w:rPr>
          <w:rFonts w:hint="eastAsia"/>
        </w:rPr>
        <w:t>北京气象站基本信息</w:t>
      </w:r>
      <w:bookmarkEnd w:id="34"/>
      <w:bookmarkEnd w:id="35"/>
      <w:bookmarkEnd w:id="36"/>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4.05pt" o:ole="">
            <v:imagedata r:id="rId11" o:title=""/>
          </v:shape>
          <o:OLEObject Type="Embed" ProgID="Equation.DSMT4" ShapeID="_x0000_i1025" DrawAspect="Content" ObjectID="_1558017462"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85pt;height:19.85pt" o:ole="">
            <v:imagedata r:id="rId13" o:title=""/>
          </v:shape>
          <o:OLEObject Type="Embed" ProgID="Equation.DSMT4" ShapeID="_x0000_i1026" DrawAspect="Content" ObjectID="_1558017463"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7" w:name="_Toc171053848"/>
      <w:bookmarkStart w:id="38" w:name="_Toc171212811"/>
      <w:bookmarkStart w:id="39" w:name="_Toc184096604"/>
      <w:r>
        <w:rPr>
          <w:rFonts w:hint="eastAsia"/>
        </w:rPr>
        <w:t>冬小麦生长发育模型基本结构</w:t>
      </w:r>
      <w:bookmarkEnd w:id="37"/>
      <w:bookmarkEnd w:id="38"/>
      <w:bookmarkEnd w:id="39"/>
    </w:p>
    <w:p w:rsidR="00023979" w:rsidRPr="00B731B6" w:rsidRDefault="00FB3277" w:rsidP="00720DC8">
      <w:pPr>
        <w:pStyle w:val="2"/>
      </w:pPr>
      <w:bookmarkStart w:id="40" w:name="_Toc184541620"/>
      <w:bookmarkStart w:id="41" w:name="_Toc184544395"/>
      <w:bookmarkStart w:id="42" w:name="_Toc484266970"/>
      <w:r>
        <w:rPr>
          <w:rFonts w:hint="eastAsia"/>
        </w:rPr>
        <w:t>循环神经网络</w:t>
      </w:r>
      <w:bookmarkEnd w:id="40"/>
      <w:bookmarkEnd w:id="41"/>
      <w:bookmarkEnd w:id="42"/>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3" w:name="_Toc484266971"/>
      <w:r>
        <w:rPr>
          <w:rFonts w:hint="eastAsia"/>
        </w:rPr>
        <w:t>长短期记忆神经网络</w:t>
      </w:r>
      <w:bookmarkEnd w:id="43"/>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4" w:name="_Toc484266972"/>
      <w:r>
        <w:rPr>
          <w:rFonts w:hint="eastAsia"/>
        </w:rPr>
        <w:t>Attention</w:t>
      </w:r>
      <w:r w:rsidR="00232CA7">
        <w:rPr>
          <w:rFonts w:hint="eastAsia"/>
        </w:rPr>
        <w:t>机制</w:t>
      </w:r>
      <w:bookmarkEnd w:id="44"/>
    </w:p>
    <w:p w:rsidR="007F0C37" w:rsidRDefault="007F0C37" w:rsidP="007F0C37">
      <w:pPr>
        <w:pStyle w:val="1"/>
        <w:numPr>
          <w:ilvl w:val="0"/>
          <w:numId w:val="1"/>
        </w:numPr>
        <w:spacing w:before="600"/>
      </w:pPr>
      <w:bookmarkStart w:id="45" w:name="_Toc484266973"/>
      <w:bookmarkStart w:id="46" w:name="_Toc184541621"/>
      <w:bookmarkStart w:id="47" w:name="_Toc184544396"/>
      <w:r>
        <w:rPr>
          <w:rFonts w:hint="eastAsia"/>
        </w:rPr>
        <w:lastRenderedPageBreak/>
        <w:t>研究内容</w:t>
      </w:r>
      <w:bookmarkEnd w:id="45"/>
    </w:p>
    <w:p w:rsidR="00583B48" w:rsidRPr="00B731B6" w:rsidRDefault="00E53A55" w:rsidP="00583B48">
      <w:pPr>
        <w:pStyle w:val="2"/>
      </w:pPr>
      <w:bookmarkStart w:id="48" w:name="_Toc484266974"/>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8"/>
    </w:p>
    <w:p w:rsidR="00583B48" w:rsidRPr="00B731B6" w:rsidRDefault="00772B93" w:rsidP="00583B48">
      <w:pPr>
        <w:pStyle w:val="2"/>
      </w:pPr>
      <w:bookmarkStart w:id="49" w:name="_Toc484266975"/>
      <w:r>
        <w:rPr>
          <w:rFonts w:hint="eastAsia"/>
        </w:rPr>
        <w:t>研究基于双向</w:t>
      </w:r>
      <w:r>
        <w:rPr>
          <w:rFonts w:hint="eastAsia"/>
        </w:rPr>
        <w:t>attention</w:t>
      </w:r>
      <w:r>
        <w:rPr>
          <w:rFonts w:hint="eastAsia"/>
        </w:rPr>
        <w:t>与翻译相结合的中文</w:t>
      </w:r>
      <w:r w:rsidR="00D0485A">
        <w:rPr>
          <w:rFonts w:hint="eastAsia"/>
        </w:rPr>
        <w:t>问答算法</w:t>
      </w:r>
      <w:bookmarkEnd w:id="49"/>
    </w:p>
    <w:p w:rsidR="00583B48" w:rsidRPr="00B731B6" w:rsidRDefault="00DD4E41" w:rsidP="00583B48">
      <w:pPr>
        <w:pStyle w:val="2"/>
      </w:pPr>
      <w:bookmarkStart w:id="50" w:name="_Toc484266976"/>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0"/>
    </w:p>
    <w:p w:rsidR="00BC2407" w:rsidRDefault="00A130A6" w:rsidP="00BC2407">
      <w:pPr>
        <w:pStyle w:val="2"/>
      </w:pPr>
      <w:bookmarkStart w:id="51" w:name="_Toc484266977"/>
      <w:r>
        <w:rPr>
          <w:rFonts w:hint="eastAsia"/>
        </w:rPr>
        <w:t>实现基于双向</w:t>
      </w:r>
      <w:r>
        <w:rPr>
          <w:rFonts w:hint="eastAsia"/>
        </w:rPr>
        <w:t>attention</w:t>
      </w:r>
      <w:r w:rsidR="00C53DE4">
        <w:rPr>
          <w:rFonts w:hint="eastAsia"/>
        </w:rPr>
        <w:t>算法的中文</w:t>
      </w:r>
      <w:r w:rsidR="00AD73F9">
        <w:rPr>
          <w:rFonts w:hint="eastAsia"/>
        </w:rPr>
        <w:t>问答平台</w:t>
      </w:r>
      <w:bookmarkEnd w:id="51"/>
    </w:p>
    <w:p w:rsidR="00BC2407" w:rsidRPr="00BC2407" w:rsidRDefault="00BC2407" w:rsidP="00BC2407"/>
    <w:p w:rsidR="004962A1" w:rsidRDefault="004962A1" w:rsidP="004962A1">
      <w:pPr>
        <w:pStyle w:val="1"/>
        <w:numPr>
          <w:ilvl w:val="0"/>
          <w:numId w:val="1"/>
        </w:numPr>
        <w:spacing w:before="600"/>
      </w:pPr>
      <w:bookmarkStart w:id="52" w:name="_Toc484266978"/>
      <w:r>
        <w:rPr>
          <w:rFonts w:hint="eastAsia"/>
        </w:rPr>
        <w:t>算法详述</w:t>
      </w:r>
      <w:bookmarkEnd w:id="52"/>
    </w:p>
    <w:p w:rsidR="00371F3A" w:rsidRDefault="004962A1" w:rsidP="00371F3A">
      <w:pPr>
        <w:pStyle w:val="2"/>
      </w:pPr>
      <w:bookmarkStart w:id="53" w:name="_Toc484266979"/>
      <w:r>
        <w:rPr>
          <w:rFonts w:hint="eastAsia"/>
        </w:rPr>
        <w:t>模型概述</w:t>
      </w:r>
      <w:bookmarkEnd w:id="53"/>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4" w:name="_Toc484266980"/>
      <w:r>
        <w:rPr>
          <w:rFonts w:hint="eastAsia"/>
        </w:rPr>
        <w:t>字符编码层</w:t>
      </w:r>
      <w:bookmarkEnd w:id="54"/>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5"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5"/>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6" w:name="_Toc484266981"/>
      <w:r>
        <w:rPr>
          <w:rFonts w:hint="eastAsia"/>
        </w:rPr>
        <w:t>词语</w:t>
      </w:r>
      <w:r w:rsidR="00380800">
        <w:rPr>
          <w:rFonts w:hint="eastAsia"/>
        </w:rPr>
        <w:t>编码</w:t>
      </w:r>
      <w:r w:rsidR="004D35C0">
        <w:rPr>
          <w:rFonts w:hint="eastAsia"/>
        </w:rPr>
        <w:t>层</w:t>
      </w:r>
      <w:bookmarkEnd w:id="56"/>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7" w:name="_Toc484266982"/>
      <w:r>
        <w:rPr>
          <w:rFonts w:hint="eastAsia"/>
        </w:rPr>
        <w:t>短语</w:t>
      </w:r>
      <w:r w:rsidR="008200AD">
        <w:rPr>
          <w:rFonts w:hint="eastAsia"/>
        </w:rPr>
        <w:t>编码层</w:t>
      </w:r>
      <w:bookmarkEnd w:id="57"/>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525038" w:rsidP="00B57D9C">
      <w:pPr>
        <w:pStyle w:val="2"/>
      </w:pPr>
      <w:bookmarkStart w:id="58" w:name="_Toc484266983"/>
      <w:r>
        <w:rPr>
          <w:rFonts w:hint="eastAsia"/>
        </w:rPr>
        <w:t>注意流</w:t>
      </w:r>
      <w:r w:rsidR="00B57D9C">
        <w:rPr>
          <w:rFonts w:hint="eastAsia"/>
        </w:rPr>
        <w:t>层</w:t>
      </w:r>
      <w:bookmarkEnd w:id="58"/>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D27381"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D27381"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D27381"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59" w:name="_Toc484266984"/>
      <w:r>
        <w:rPr>
          <w:rFonts w:hint="eastAsia"/>
        </w:rPr>
        <w:t>建模层</w:t>
      </w:r>
      <w:bookmarkEnd w:id="59"/>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60" w:name="_Toc484266985"/>
      <w:r>
        <w:rPr>
          <w:rFonts w:hint="eastAsia"/>
        </w:rPr>
        <w:t>输出层</w:t>
      </w:r>
      <w:bookmarkEnd w:id="60"/>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D27381"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D27381"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1" w:name="_Toc484266986"/>
      <w:r>
        <w:rPr>
          <w:rFonts w:hint="eastAsia"/>
        </w:rPr>
        <w:t>模型训练</w:t>
      </w:r>
      <w:bookmarkEnd w:id="61"/>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rPr>
          <w:rFonts w:hint="eastAsia"/>
        </w:rPr>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62" w:name="_Toc484266987"/>
      <w:r>
        <w:rPr>
          <w:rFonts w:hint="eastAsia"/>
        </w:rPr>
        <w:lastRenderedPageBreak/>
        <w:t>模型测试</w:t>
      </w:r>
      <w:bookmarkEnd w:id="62"/>
    </w:p>
    <w:p w:rsidR="00BC4B07" w:rsidRDefault="00D17379" w:rsidP="00BC4B07">
      <w:r>
        <w:rPr>
          <w:rFonts w:hint="eastAsia"/>
        </w:rPr>
        <w:t>我们在斯坦福问答数据集（</w:t>
      </w:r>
      <w:r>
        <w:rPr>
          <w:rFonts w:hint="eastAsia"/>
        </w:rPr>
        <w:t>SQuAD</w:t>
      </w:r>
      <w:r>
        <w:rPr>
          <w:rFonts w:hint="eastAsia"/>
        </w:rPr>
        <w:t>）以及</w:t>
      </w:r>
      <w:bookmarkStart w:id="63" w:name="_GoBack"/>
      <w:bookmarkEnd w:id="63"/>
    </w:p>
    <w:p w:rsidR="00D27381" w:rsidRPr="00BC4B07" w:rsidRDefault="00D27381" w:rsidP="00BC4B07">
      <w:pPr>
        <w:rPr>
          <w:rFonts w:hint="eastAsia"/>
        </w:rPr>
      </w:pPr>
    </w:p>
    <w:p w:rsidR="00D17040" w:rsidRDefault="00D17040" w:rsidP="00D17040">
      <w:pPr>
        <w:pStyle w:val="1"/>
        <w:numPr>
          <w:ilvl w:val="0"/>
          <w:numId w:val="1"/>
        </w:numPr>
        <w:spacing w:before="600"/>
      </w:pPr>
      <w:bookmarkStart w:id="64" w:name="_Toc484266988"/>
      <w:r>
        <w:rPr>
          <w:rFonts w:hint="eastAsia"/>
        </w:rPr>
        <w:t>实验结果与分析</w:t>
      </w:r>
      <w:bookmarkEnd w:id="64"/>
    </w:p>
    <w:p w:rsidR="00D17040" w:rsidRDefault="00E22F73" w:rsidP="00D17040">
      <w:pPr>
        <w:pStyle w:val="2"/>
      </w:pPr>
      <w:bookmarkStart w:id="65" w:name="_Toc484266989"/>
      <w:r>
        <w:rPr>
          <w:rFonts w:hint="eastAsia"/>
        </w:rPr>
        <w:t>中文</w:t>
      </w:r>
      <w:r>
        <w:rPr>
          <w:rFonts w:hint="eastAsia"/>
        </w:rPr>
        <w:t>embedding</w:t>
      </w:r>
      <w:r>
        <w:rPr>
          <w:rFonts w:hint="eastAsia"/>
        </w:rPr>
        <w:t>维度对准确率的影响</w:t>
      </w:r>
      <w:bookmarkEnd w:id="65"/>
    </w:p>
    <w:p w:rsidR="00DB7D0D" w:rsidRDefault="004337CE" w:rsidP="00DB7D0D">
      <w:pPr>
        <w:pStyle w:val="2"/>
      </w:pPr>
      <w:bookmarkStart w:id="66" w:name="_Toc484266990"/>
      <w:r>
        <w:rPr>
          <w:rFonts w:hint="eastAsia"/>
        </w:rPr>
        <w:t>是否使用</w:t>
      </w:r>
      <w:r>
        <w:rPr>
          <w:rFonts w:hint="eastAsia"/>
        </w:rPr>
        <w:t>pre</w:t>
      </w:r>
      <w:r>
        <w:t>-trained embedding</w:t>
      </w:r>
      <w:r w:rsidR="003F40A3">
        <w:rPr>
          <w:rFonts w:hint="eastAsia"/>
        </w:rPr>
        <w:t>对</w:t>
      </w:r>
      <w:r w:rsidR="001F7F9D">
        <w:rPr>
          <w:rFonts w:hint="eastAsia"/>
        </w:rPr>
        <w:t>准确率的影响</w:t>
      </w:r>
      <w:bookmarkEnd w:id="66"/>
    </w:p>
    <w:p w:rsidR="00672DA6" w:rsidRDefault="004A3523" w:rsidP="00672DA6">
      <w:pPr>
        <w:pStyle w:val="2"/>
      </w:pPr>
      <w:bookmarkStart w:id="67" w:name="_Toc484266991"/>
      <w:r>
        <w:rPr>
          <w:rFonts w:hint="eastAsia"/>
        </w:rPr>
        <w:t>卷积神经网络</w:t>
      </w:r>
      <w:r>
        <w:t xml:space="preserve"> filter size</w:t>
      </w:r>
      <w:r>
        <w:rPr>
          <w:rFonts w:hint="eastAsia"/>
        </w:rPr>
        <w:t>对准确率的影响</w:t>
      </w:r>
      <w:bookmarkEnd w:id="67"/>
    </w:p>
    <w:p w:rsidR="00A033EA" w:rsidRPr="00A033EA" w:rsidRDefault="00A033EA" w:rsidP="00A033EA">
      <w:pPr>
        <w:pStyle w:val="2"/>
      </w:pPr>
      <w:bookmarkStart w:id="68" w:name="_Toc484266992"/>
      <w:r>
        <w:rPr>
          <w:rFonts w:hint="eastAsia"/>
        </w:rPr>
        <w:t>卷积神经网络卷积层数对准确率的影响</w:t>
      </w:r>
      <w:bookmarkEnd w:id="68"/>
    </w:p>
    <w:p w:rsidR="000A51F5" w:rsidRDefault="00BF0CB6" w:rsidP="000A51F5">
      <w:pPr>
        <w:pStyle w:val="2"/>
      </w:pPr>
      <w:bookmarkStart w:id="69" w:name="_Toc484266993"/>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4266994"/>
      <w:r>
        <w:rPr>
          <w:rFonts w:hint="eastAsia"/>
        </w:rPr>
        <w:t>问答数据集</w:t>
      </w:r>
      <w:bookmarkEnd w:id="70"/>
    </w:p>
    <w:p w:rsidR="005B47E6" w:rsidRDefault="00FF57D9" w:rsidP="005B47E6">
      <w:pPr>
        <w:pStyle w:val="2"/>
      </w:pPr>
      <w:bookmarkStart w:id="71" w:name="_Toc484266995"/>
      <w:r>
        <w:rPr>
          <w:rFonts w:hint="eastAsia"/>
        </w:rPr>
        <w:t>斯坦福问答数据集</w:t>
      </w:r>
      <w:bookmarkEnd w:id="71"/>
    </w:p>
    <w:p w:rsidR="00FF57D9" w:rsidRDefault="00FF57D9" w:rsidP="00FF57D9">
      <w:pPr>
        <w:pStyle w:val="2"/>
      </w:pPr>
      <w:bookmarkStart w:id="72" w:name="_Toc484266996"/>
      <w:r>
        <w:rPr>
          <w:rFonts w:hint="eastAsia"/>
        </w:rPr>
        <w:t>哈工大填空型中文阅读理解数据集</w:t>
      </w:r>
      <w:bookmarkEnd w:id="72"/>
    </w:p>
    <w:p w:rsidR="00CD03F1" w:rsidRDefault="00CD03F1" w:rsidP="00CD03F1">
      <w:pPr>
        <w:pStyle w:val="2"/>
      </w:pPr>
      <w:bookmarkStart w:id="73" w:name="_Toc484266997"/>
      <w:r>
        <w:rPr>
          <w:rFonts w:hint="eastAsia"/>
        </w:rPr>
        <w:t>填空型问答数据的自动生成技术</w:t>
      </w:r>
      <w:bookmarkEnd w:id="73"/>
    </w:p>
    <w:p w:rsidR="00661CE5" w:rsidRPr="00661CE5" w:rsidRDefault="00661CE5" w:rsidP="00661CE5"/>
    <w:p w:rsidR="007F0C37" w:rsidRDefault="00110BA6" w:rsidP="007F0C37">
      <w:pPr>
        <w:pStyle w:val="1"/>
        <w:numPr>
          <w:ilvl w:val="0"/>
          <w:numId w:val="1"/>
        </w:numPr>
        <w:spacing w:before="600"/>
      </w:pPr>
      <w:bookmarkStart w:id="74" w:name="_Toc484266998"/>
      <w:r>
        <w:rPr>
          <w:rFonts w:hint="eastAsia"/>
        </w:rPr>
        <w:lastRenderedPageBreak/>
        <w:t>总结与展望</w:t>
      </w:r>
      <w:bookmarkEnd w:id="74"/>
    </w:p>
    <w:p w:rsidR="007F0C37" w:rsidRDefault="005648B9" w:rsidP="005648B9">
      <w:pPr>
        <w:pStyle w:val="2"/>
      </w:pPr>
      <w:bookmarkStart w:id="75" w:name="_Toc484266999"/>
      <w:r>
        <w:rPr>
          <w:rFonts w:hint="eastAsia"/>
        </w:rPr>
        <w:t>本文工作的总结</w:t>
      </w:r>
      <w:bookmarkEnd w:id="75"/>
    </w:p>
    <w:p w:rsidR="00905C1B" w:rsidRDefault="00905C1B" w:rsidP="00905C1B">
      <w:pPr>
        <w:pStyle w:val="2"/>
      </w:pPr>
      <w:bookmarkStart w:id="76" w:name="_Toc484267000"/>
      <w:r>
        <w:rPr>
          <w:rFonts w:hint="eastAsia"/>
        </w:rPr>
        <w:t>未来工作的展望</w:t>
      </w:r>
      <w:bookmarkEnd w:id="76"/>
    </w:p>
    <w:p w:rsidR="006A0E4C" w:rsidRDefault="006A0E4C" w:rsidP="006A0E4C"/>
    <w:p w:rsidR="003045D3" w:rsidRDefault="003045D3" w:rsidP="006A0E4C"/>
    <w:p w:rsidR="003045D3" w:rsidRDefault="003045D3" w:rsidP="006A0E4C"/>
    <w:p w:rsidR="003045D3" w:rsidRDefault="00B97C5C" w:rsidP="006A0E4C">
      <w:r>
        <w:rPr>
          <w:rFonts w:hint="eastAsia"/>
          <w:noProof/>
        </w:rPr>
        <w:drawing>
          <wp:anchor distT="0" distB="0" distL="114300" distR="114300" simplePos="0" relativeHeight="251658752" behindDoc="1" locked="0" layoutInCell="1" allowOverlap="1">
            <wp:simplePos x="0" y="0"/>
            <wp:positionH relativeFrom="column">
              <wp:posOffset>48895</wp:posOffset>
            </wp:positionH>
            <wp:positionV relativeFrom="paragraph">
              <wp:posOffset>34290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7C44D1" w:rsidRDefault="007C44D1" w:rsidP="006A0E4C"/>
    <w:p w:rsidR="007C44D1" w:rsidRPr="006A0E4C" w:rsidRDefault="007C44D1" w:rsidP="006A0E4C"/>
    <w:p w:rsidR="00023979" w:rsidRPr="00B731B6" w:rsidRDefault="007F0C37" w:rsidP="00C24110">
      <w:pPr>
        <w:pStyle w:val="110"/>
        <w:spacing w:before="800"/>
      </w:pPr>
      <w:bookmarkStart w:id="77" w:name="_Toc484267001"/>
      <w:r w:rsidRPr="00B731B6">
        <w:lastRenderedPageBreak/>
        <w:t>插图索引</w:t>
      </w:r>
      <w:bookmarkEnd w:id="46"/>
      <w:bookmarkEnd w:id="47"/>
      <w:bookmarkEnd w:id="77"/>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8" w:name="_Toc184541622"/>
      <w:bookmarkStart w:id="79" w:name="_Toc184544397"/>
      <w:bookmarkStart w:id="80" w:name="_Toc484267002"/>
      <w:r w:rsidRPr="00B731B6">
        <w:lastRenderedPageBreak/>
        <w:t>表格索引</w:t>
      </w:r>
      <w:bookmarkEnd w:id="78"/>
      <w:bookmarkEnd w:id="79"/>
      <w:bookmarkEnd w:id="80"/>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1" w:name="_Toc132604444"/>
      <w:bookmarkStart w:id="82" w:name="_Toc132604825"/>
      <w:bookmarkStart w:id="83" w:name="_Toc184541623"/>
      <w:bookmarkStart w:id="84" w:name="_Toc184544398"/>
      <w:bookmarkStart w:id="85" w:name="_Toc484267003"/>
      <w:r w:rsidRPr="00B731B6">
        <w:lastRenderedPageBreak/>
        <w:t>参考文献</w:t>
      </w:r>
      <w:bookmarkEnd w:id="81"/>
      <w:bookmarkEnd w:id="82"/>
      <w:bookmarkEnd w:id="83"/>
      <w:bookmarkEnd w:id="84"/>
      <w:bookmarkEnd w:id="85"/>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Year" w:val="1995"/>
          <w:attr w:name="Month" w:val="5"/>
          <w:attr w:name="Day" w:val="17"/>
          <w:attr w:name="IsLunarDate" w:val="False"/>
          <w:attr w:name="IsROCDate" w:val="False"/>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6" w:name="_Toc132604445"/>
      <w:bookmarkStart w:id="87" w:name="_Toc132604826"/>
      <w:bookmarkStart w:id="88" w:name="_Toc184541624"/>
      <w:bookmarkStart w:id="89" w:name="_Toc184544399"/>
      <w:bookmarkStart w:id="90" w:name="_Toc484267004"/>
      <w:r w:rsidRPr="00B731B6">
        <w:lastRenderedPageBreak/>
        <w:t>致</w:t>
      </w:r>
      <w:r w:rsidR="00C40CE7">
        <w:rPr>
          <w:rFonts w:hint="eastAsia"/>
        </w:rPr>
        <w:t xml:space="preserve"> </w:t>
      </w:r>
      <w:r w:rsidRPr="00B731B6">
        <w:t>谢</w:t>
      </w:r>
      <w:bookmarkEnd w:id="86"/>
      <w:bookmarkEnd w:id="87"/>
      <w:bookmarkEnd w:id="88"/>
      <w:bookmarkEnd w:id="89"/>
      <w:bookmarkEnd w:id="9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1" w:name="_Toc132604446"/>
      <w:bookmarkStart w:id="92" w:name="_Toc132604827"/>
      <w:bookmarkStart w:id="93" w:name="_Toc132605967"/>
      <w:bookmarkStart w:id="94" w:name="_Toc184541625"/>
      <w:bookmarkStart w:id="95" w:name="_Toc184544400"/>
      <w:bookmarkStart w:id="96" w:name="_Toc484267005"/>
      <w:r w:rsidRPr="00B731B6">
        <w:lastRenderedPageBreak/>
        <w:t>声</w:t>
      </w:r>
      <w:r w:rsidR="00C40CE7">
        <w:t xml:space="preserve"> </w:t>
      </w:r>
      <w:r w:rsidRPr="00B731B6">
        <w:t>明</w:t>
      </w:r>
      <w:bookmarkEnd w:id="91"/>
      <w:bookmarkEnd w:id="92"/>
      <w:bookmarkEnd w:id="93"/>
      <w:bookmarkEnd w:id="94"/>
      <w:bookmarkEnd w:id="95"/>
      <w:bookmarkEnd w:id="9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18"/>
          <w:footerReference w:type="default" r:id="rId19"/>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7" w:name="_Toc184541626"/>
      <w:bookmarkStart w:id="98" w:name="_Toc184544401"/>
      <w:bookmarkStart w:id="99" w:name="_Toc484267006"/>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7"/>
      <w:bookmarkEnd w:id="98"/>
      <w:bookmarkEnd w:id="9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D27381" w:rsidRPr="00BD1F78" w:rsidRDefault="00D2738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D27381" w:rsidRPr="004D0639" w:rsidRDefault="00D27381">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D27381" w:rsidRPr="00BD1F78" w:rsidRDefault="00D27381"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D27381" w:rsidRPr="004D0639" w:rsidRDefault="00D27381">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0"/>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72" w:rsidRDefault="00170872">
      <w:r>
        <w:separator/>
      </w:r>
    </w:p>
  </w:endnote>
  <w:endnote w:type="continuationSeparator" w:id="0">
    <w:p w:rsidR="00170872" w:rsidRDefault="0017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81" w:rsidRDefault="00D2738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D27381" w:rsidRDefault="00D27381">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81" w:rsidRDefault="00D27381"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D17379">
      <w:rPr>
        <w:rStyle w:val="af"/>
        <w:noProof/>
      </w:rPr>
      <w:t>16</w:t>
    </w:r>
    <w:r>
      <w:rPr>
        <w:rStyle w:val="af"/>
      </w:rPr>
      <w:fldChar w:fldCharType="end"/>
    </w:r>
  </w:p>
  <w:p w:rsidR="00D27381" w:rsidRDefault="00D27381">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81" w:rsidRDefault="00D27381"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D17379">
      <w:rPr>
        <w:rStyle w:val="af"/>
        <w:noProof/>
      </w:rPr>
      <w:t>23</w:t>
    </w:r>
    <w:r>
      <w:rPr>
        <w:rStyle w:val="af"/>
      </w:rPr>
      <w:fldChar w:fldCharType="end"/>
    </w:r>
  </w:p>
  <w:p w:rsidR="00D27381" w:rsidRDefault="00D27381">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81" w:rsidRDefault="00D27381">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72" w:rsidRDefault="00170872">
      <w:r>
        <w:separator/>
      </w:r>
    </w:p>
  </w:footnote>
  <w:footnote w:type="continuationSeparator" w:id="0">
    <w:p w:rsidR="00170872" w:rsidRDefault="00170872">
      <w:r>
        <w:continuationSeparator/>
      </w:r>
    </w:p>
  </w:footnote>
  <w:footnote w:id="1">
    <w:p w:rsidR="00D27381" w:rsidRPr="00257A41" w:rsidRDefault="00D27381"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381" w:rsidRDefault="00D27381"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6C"/>
    <w:rsid w:val="00003420"/>
    <w:rsid w:val="00004375"/>
    <w:rsid w:val="00004A06"/>
    <w:rsid w:val="00005146"/>
    <w:rsid w:val="00006575"/>
    <w:rsid w:val="000065FB"/>
    <w:rsid w:val="000070D5"/>
    <w:rsid w:val="0000710D"/>
    <w:rsid w:val="000119EF"/>
    <w:rsid w:val="00012440"/>
    <w:rsid w:val="000134F0"/>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34A2"/>
    <w:rsid w:val="00043610"/>
    <w:rsid w:val="00043A18"/>
    <w:rsid w:val="00044150"/>
    <w:rsid w:val="00045527"/>
    <w:rsid w:val="00045651"/>
    <w:rsid w:val="00045DB4"/>
    <w:rsid w:val="000462ED"/>
    <w:rsid w:val="00046CBA"/>
    <w:rsid w:val="00047ECC"/>
    <w:rsid w:val="00050649"/>
    <w:rsid w:val="000557E7"/>
    <w:rsid w:val="00055B20"/>
    <w:rsid w:val="00060173"/>
    <w:rsid w:val="00060669"/>
    <w:rsid w:val="00061CFA"/>
    <w:rsid w:val="000625A3"/>
    <w:rsid w:val="0006304E"/>
    <w:rsid w:val="00063585"/>
    <w:rsid w:val="0006484E"/>
    <w:rsid w:val="00065CB8"/>
    <w:rsid w:val="000664A3"/>
    <w:rsid w:val="000666F2"/>
    <w:rsid w:val="00066AA3"/>
    <w:rsid w:val="00070683"/>
    <w:rsid w:val="0007107D"/>
    <w:rsid w:val="00071885"/>
    <w:rsid w:val="00073231"/>
    <w:rsid w:val="0007487A"/>
    <w:rsid w:val="00074BDF"/>
    <w:rsid w:val="00075490"/>
    <w:rsid w:val="00077A68"/>
    <w:rsid w:val="00077CAD"/>
    <w:rsid w:val="00080965"/>
    <w:rsid w:val="00080FEA"/>
    <w:rsid w:val="0008177C"/>
    <w:rsid w:val="00082431"/>
    <w:rsid w:val="000828B1"/>
    <w:rsid w:val="00083FBE"/>
    <w:rsid w:val="000846E7"/>
    <w:rsid w:val="00087810"/>
    <w:rsid w:val="0008781A"/>
    <w:rsid w:val="00090A9A"/>
    <w:rsid w:val="00092640"/>
    <w:rsid w:val="000933C3"/>
    <w:rsid w:val="00093705"/>
    <w:rsid w:val="00095276"/>
    <w:rsid w:val="00095379"/>
    <w:rsid w:val="00097AB6"/>
    <w:rsid w:val="000A0167"/>
    <w:rsid w:val="000A2A2C"/>
    <w:rsid w:val="000A3B1B"/>
    <w:rsid w:val="000A42B1"/>
    <w:rsid w:val="000A51F5"/>
    <w:rsid w:val="000A555F"/>
    <w:rsid w:val="000A57BA"/>
    <w:rsid w:val="000B009C"/>
    <w:rsid w:val="000B02F7"/>
    <w:rsid w:val="000B0336"/>
    <w:rsid w:val="000B2C04"/>
    <w:rsid w:val="000B3074"/>
    <w:rsid w:val="000B4EBD"/>
    <w:rsid w:val="000B51C4"/>
    <w:rsid w:val="000B5CC9"/>
    <w:rsid w:val="000C079C"/>
    <w:rsid w:val="000C0870"/>
    <w:rsid w:val="000C1374"/>
    <w:rsid w:val="000C2028"/>
    <w:rsid w:val="000C20DF"/>
    <w:rsid w:val="000C311C"/>
    <w:rsid w:val="000C352A"/>
    <w:rsid w:val="000C430C"/>
    <w:rsid w:val="000C5ACB"/>
    <w:rsid w:val="000C5E75"/>
    <w:rsid w:val="000D01DD"/>
    <w:rsid w:val="000D0671"/>
    <w:rsid w:val="000D4518"/>
    <w:rsid w:val="000D491E"/>
    <w:rsid w:val="000D4F67"/>
    <w:rsid w:val="000E1B1E"/>
    <w:rsid w:val="000E20C1"/>
    <w:rsid w:val="000E28E3"/>
    <w:rsid w:val="000E2D07"/>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2C2"/>
    <w:rsid w:val="000F6448"/>
    <w:rsid w:val="000F704C"/>
    <w:rsid w:val="0010000E"/>
    <w:rsid w:val="00100060"/>
    <w:rsid w:val="00100B75"/>
    <w:rsid w:val="001012DB"/>
    <w:rsid w:val="00102A9C"/>
    <w:rsid w:val="00102C02"/>
    <w:rsid w:val="00103960"/>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20359"/>
    <w:rsid w:val="00121349"/>
    <w:rsid w:val="00124929"/>
    <w:rsid w:val="001249FD"/>
    <w:rsid w:val="001250CF"/>
    <w:rsid w:val="00126076"/>
    <w:rsid w:val="00126A14"/>
    <w:rsid w:val="00126FB7"/>
    <w:rsid w:val="00127C42"/>
    <w:rsid w:val="0013187E"/>
    <w:rsid w:val="0013240D"/>
    <w:rsid w:val="0013545F"/>
    <w:rsid w:val="00141A9B"/>
    <w:rsid w:val="00141E2E"/>
    <w:rsid w:val="00142A88"/>
    <w:rsid w:val="00143542"/>
    <w:rsid w:val="00145379"/>
    <w:rsid w:val="0014622F"/>
    <w:rsid w:val="001467D1"/>
    <w:rsid w:val="00146F1F"/>
    <w:rsid w:val="0014737D"/>
    <w:rsid w:val="001504F0"/>
    <w:rsid w:val="001527CC"/>
    <w:rsid w:val="00153732"/>
    <w:rsid w:val="00156F62"/>
    <w:rsid w:val="001579AD"/>
    <w:rsid w:val="00157A63"/>
    <w:rsid w:val="001626A2"/>
    <w:rsid w:val="00163892"/>
    <w:rsid w:val="0016394C"/>
    <w:rsid w:val="00163C7B"/>
    <w:rsid w:val="001645C0"/>
    <w:rsid w:val="00165798"/>
    <w:rsid w:val="001665B8"/>
    <w:rsid w:val="00166B3E"/>
    <w:rsid w:val="00170872"/>
    <w:rsid w:val="001716D3"/>
    <w:rsid w:val="00171AF7"/>
    <w:rsid w:val="00171BFF"/>
    <w:rsid w:val="00172609"/>
    <w:rsid w:val="00172BAF"/>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5C5C"/>
    <w:rsid w:val="00196F6B"/>
    <w:rsid w:val="001A03DF"/>
    <w:rsid w:val="001A06CD"/>
    <w:rsid w:val="001A33F1"/>
    <w:rsid w:val="001A47F1"/>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451F"/>
    <w:rsid w:val="001D4567"/>
    <w:rsid w:val="001D47AF"/>
    <w:rsid w:val="001D49C1"/>
    <w:rsid w:val="001D4FF6"/>
    <w:rsid w:val="001D64DB"/>
    <w:rsid w:val="001D65E9"/>
    <w:rsid w:val="001D6979"/>
    <w:rsid w:val="001E13C7"/>
    <w:rsid w:val="001E1AF8"/>
    <w:rsid w:val="001E2977"/>
    <w:rsid w:val="001E34A3"/>
    <w:rsid w:val="001E3A03"/>
    <w:rsid w:val="001E3C6B"/>
    <w:rsid w:val="001E4890"/>
    <w:rsid w:val="001E5872"/>
    <w:rsid w:val="001E5ED2"/>
    <w:rsid w:val="001E63FE"/>
    <w:rsid w:val="001E6B68"/>
    <w:rsid w:val="001E6CF5"/>
    <w:rsid w:val="001E6E7D"/>
    <w:rsid w:val="001E79F8"/>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6930"/>
    <w:rsid w:val="00206A44"/>
    <w:rsid w:val="0020737C"/>
    <w:rsid w:val="0021150E"/>
    <w:rsid w:val="00211A0E"/>
    <w:rsid w:val="0021332F"/>
    <w:rsid w:val="00214AEE"/>
    <w:rsid w:val="00215E9D"/>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2CA7"/>
    <w:rsid w:val="00233148"/>
    <w:rsid w:val="002334CB"/>
    <w:rsid w:val="0023648D"/>
    <w:rsid w:val="00236D6B"/>
    <w:rsid w:val="002375FD"/>
    <w:rsid w:val="002379E9"/>
    <w:rsid w:val="00237C32"/>
    <w:rsid w:val="0024156C"/>
    <w:rsid w:val="002416A4"/>
    <w:rsid w:val="00244F1D"/>
    <w:rsid w:val="0024537A"/>
    <w:rsid w:val="002465A3"/>
    <w:rsid w:val="00247D7A"/>
    <w:rsid w:val="0025131A"/>
    <w:rsid w:val="0025160B"/>
    <w:rsid w:val="00251AEC"/>
    <w:rsid w:val="00251F50"/>
    <w:rsid w:val="0025292D"/>
    <w:rsid w:val="00254DFD"/>
    <w:rsid w:val="00257A41"/>
    <w:rsid w:val="0026162F"/>
    <w:rsid w:val="002619E0"/>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4EBB"/>
    <w:rsid w:val="0028597D"/>
    <w:rsid w:val="00286DC9"/>
    <w:rsid w:val="00287E16"/>
    <w:rsid w:val="00292532"/>
    <w:rsid w:val="00292991"/>
    <w:rsid w:val="002935A6"/>
    <w:rsid w:val="00293B2A"/>
    <w:rsid w:val="00294C8C"/>
    <w:rsid w:val="00295E2C"/>
    <w:rsid w:val="00297B25"/>
    <w:rsid w:val="002A0793"/>
    <w:rsid w:val="002A1B14"/>
    <w:rsid w:val="002A2755"/>
    <w:rsid w:val="002A4905"/>
    <w:rsid w:val="002A4D59"/>
    <w:rsid w:val="002A7CB6"/>
    <w:rsid w:val="002A7F6D"/>
    <w:rsid w:val="002B0CBD"/>
    <w:rsid w:val="002B18E4"/>
    <w:rsid w:val="002B298B"/>
    <w:rsid w:val="002B34AD"/>
    <w:rsid w:val="002C172E"/>
    <w:rsid w:val="002C1ACF"/>
    <w:rsid w:val="002C2843"/>
    <w:rsid w:val="002C6C24"/>
    <w:rsid w:val="002C6D2D"/>
    <w:rsid w:val="002C778E"/>
    <w:rsid w:val="002C7BB6"/>
    <w:rsid w:val="002D0104"/>
    <w:rsid w:val="002D2937"/>
    <w:rsid w:val="002D3D8E"/>
    <w:rsid w:val="002D45D9"/>
    <w:rsid w:val="002D4826"/>
    <w:rsid w:val="002D558B"/>
    <w:rsid w:val="002D5C49"/>
    <w:rsid w:val="002D66DA"/>
    <w:rsid w:val="002D707D"/>
    <w:rsid w:val="002D7FCF"/>
    <w:rsid w:val="002E06BA"/>
    <w:rsid w:val="002E0ADE"/>
    <w:rsid w:val="002E0CEA"/>
    <w:rsid w:val="002E12E3"/>
    <w:rsid w:val="002E2AD3"/>
    <w:rsid w:val="002E2D20"/>
    <w:rsid w:val="002E363C"/>
    <w:rsid w:val="002E4A04"/>
    <w:rsid w:val="002E5F53"/>
    <w:rsid w:val="002E7A3F"/>
    <w:rsid w:val="002E7C20"/>
    <w:rsid w:val="002E7E9B"/>
    <w:rsid w:val="002E7F58"/>
    <w:rsid w:val="002F1AA6"/>
    <w:rsid w:val="002F2DA0"/>
    <w:rsid w:val="002F359A"/>
    <w:rsid w:val="002F3BDF"/>
    <w:rsid w:val="002F7056"/>
    <w:rsid w:val="002F72BF"/>
    <w:rsid w:val="00300121"/>
    <w:rsid w:val="00304215"/>
    <w:rsid w:val="003045D3"/>
    <w:rsid w:val="00304BF4"/>
    <w:rsid w:val="0030607C"/>
    <w:rsid w:val="003063FD"/>
    <w:rsid w:val="00306CC9"/>
    <w:rsid w:val="00307D4D"/>
    <w:rsid w:val="00310B1A"/>
    <w:rsid w:val="003122FC"/>
    <w:rsid w:val="00313D56"/>
    <w:rsid w:val="00314164"/>
    <w:rsid w:val="003141EB"/>
    <w:rsid w:val="0031482D"/>
    <w:rsid w:val="0031530E"/>
    <w:rsid w:val="00316885"/>
    <w:rsid w:val="00317520"/>
    <w:rsid w:val="00317910"/>
    <w:rsid w:val="00321AA9"/>
    <w:rsid w:val="00321F4F"/>
    <w:rsid w:val="00322933"/>
    <w:rsid w:val="00324A14"/>
    <w:rsid w:val="00325AE4"/>
    <w:rsid w:val="00326CEC"/>
    <w:rsid w:val="00333554"/>
    <w:rsid w:val="00333E6C"/>
    <w:rsid w:val="003346C5"/>
    <w:rsid w:val="00334E79"/>
    <w:rsid w:val="00334FD6"/>
    <w:rsid w:val="00335419"/>
    <w:rsid w:val="00337340"/>
    <w:rsid w:val="00340CB6"/>
    <w:rsid w:val="00340D77"/>
    <w:rsid w:val="00342C62"/>
    <w:rsid w:val="00345F02"/>
    <w:rsid w:val="00346351"/>
    <w:rsid w:val="0034735A"/>
    <w:rsid w:val="00347C39"/>
    <w:rsid w:val="00352D60"/>
    <w:rsid w:val="00352EB4"/>
    <w:rsid w:val="00354EC7"/>
    <w:rsid w:val="00355401"/>
    <w:rsid w:val="00355E8E"/>
    <w:rsid w:val="0035617F"/>
    <w:rsid w:val="00357328"/>
    <w:rsid w:val="003602F0"/>
    <w:rsid w:val="003618E9"/>
    <w:rsid w:val="00361FBC"/>
    <w:rsid w:val="003624A2"/>
    <w:rsid w:val="003624D1"/>
    <w:rsid w:val="003650AC"/>
    <w:rsid w:val="00365143"/>
    <w:rsid w:val="003662BB"/>
    <w:rsid w:val="00371A5B"/>
    <w:rsid w:val="00371F3A"/>
    <w:rsid w:val="00375002"/>
    <w:rsid w:val="00377046"/>
    <w:rsid w:val="00380800"/>
    <w:rsid w:val="0038097E"/>
    <w:rsid w:val="00380F59"/>
    <w:rsid w:val="0038122A"/>
    <w:rsid w:val="00381268"/>
    <w:rsid w:val="00381A71"/>
    <w:rsid w:val="00381EC3"/>
    <w:rsid w:val="003820AC"/>
    <w:rsid w:val="003821E2"/>
    <w:rsid w:val="003824E6"/>
    <w:rsid w:val="003844A7"/>
    <w:rsid w:val="00385D8B"/>
    <w:rsid w:val="00386740"/>
    <w:rsid w:val="00386FBB"/>
    <w:rsid w:val="003878CF"/>
    <w:rsid w:val="00387B29"/>
    <w:rsid w:val="003902C7"/>
    <w:rsid w:val="003904A5"/>
    <w:rsid w:val="00391A69"/>
    <w:rsid w:val="003931F9"/>
    <w:rsid w:val="00394379"/>
    <w:rsid w:val="00394526"/>
    <w:rsid w:val="00394973"/>
    <w:rsid w:val="00394B98"/>
    <w:rsid w:val="00394FF7"/>
    <w:rsid w:val="003968A9"/>
    <w:rsid w:val="003976D3"/>
    <w:rsid w:val="0039783E"/>
    <w:rsid w:val="00397CC0"/>
    <w:rsid w:val="003A0124"/>
    <w:rsid w:val="003A16D6"/>
    <w:rsid w:val="003A2D44"/>
    <w:rsid w:val="003A51AB"/>
    <w:rsid w:val="003A582C"/>
    <w:rsid w:val="003A68D6"/>
    <w:rsid w:val="003A6C4D"/>
    <w:rsid w:val="003B1952"/>
    <w:rsid w:val="003B202E"/>
    <w:rsid w:val="003B29B1"/>
    <w:rsid w:val="003B2E0E"/>
    <w:rsid w:val="003B54E6"/>
    <w:rsid w:val="003B5C7D"/>
    <w:rsid w:val="003B6C8E"/>
    <w:rsid w:val="003C033D"/>
    <w:rsid w:val="003C06CF"/>
    <w:rsid w:val="003C1630"/>
    <w:rsid w:val="003C1C83"/>
    <w:rsid w:val="003C1E00"/>
    <w:rsid w:val="003C200F"/>
    <w:rsid w:val="003C6975"/>
    <w:rsid w:val="003C759E"/>
    <w:rsid w:val="003C761E"/>
    <w:rsid w:val="003C78BA"/>
    <w:rsid w:val="003C7E2D"/>
    <w:rsid w:val="003D001D"/>
    <w:rsid w:val="003D0EEF"/>
    <w:rsid w:val="003D13D1"/>
    <w:rsid w:val="003D1886"/>
    <w:rsid w:val="003D1D98"/>
    <w:rsid w:val="003D21BD"/>
    <w:rsid w:val="003D36E3"/>
    <w:rsid w:val="003D377A"/>
    <w:rsid w:val="003D3CFC"/>
    <w:rsid w:val="003D4201"/>
    <w:rsid w:val="003D4776"/>
    <w:rsid w:val="003D4A7C"/>
    <w:rsid w:val="003D4B3C"/>
    <w:rsid w:val="003D56C6"/>
    <w:rsid w:val="003D6833"/>
    <w:rsid w:val="003D7E1C"/>
    <w:rsid w:val="003E0911"/>
    <w:rsid w:val="003E0FEA"/>
    <w:rsid w:val="003E15C1"/>
    <w:rsid w:val="003E1CDB"/>
    <w:rsid w:val="003E1D9B"/>
    <w:rsid w:val="003E2C78"/>
    <w:rsid w:val="003E2ECF"/>
    <w:rsid w:val="003E3D84"/>
    <w:rsid w:val="003E66D1"/>
    <w:rsid w:val="003F1529"/>
    <w:rsid w:val="003F17BA"/>
    <w:rsid w:val="003F2BF3"/>
    <w:rsid w:val="003F2D42"/>
    <w:rsid w:val="003F40A3"/>
    <w:rsid w:val="003F44E2"/>
    <w:rsid w:val="003F4F85"/>
    <w:rsid w:val="003F51FD"/>
    <w:rsid w:val="003F532F"/>
    <w:rsid w:val="003F5D9D"/>
    <w:rsid w:val="003F6802"/>
    <w:rsid w:val="003F7444"/>
    <w:rsid w:val="003F765D"/>
    <w:rsid w:val="004007C8"/>
    <w:rsid w:val="00400AB2"/>
    <w:rsid w:val="00401EE3"/>
    <w:rsid w:val="0040233C"/>
    <w:rsid w:val="00405145"/>
    <w:rsid w:val="00405C24"/>
    <w:rsid w:val="00406F1F"/>
    <w:rsid w:val="00407124"/>
    <w:rsid w:val="00407BBF"/>
    <w:rsid w:val="00410CBB"/>
    <w:rsid w:val="00411F6C"/>
    <w:rsid w:val="00412A42"/>
    <w:rsid w:val="004132BC"/>
    <w:rsid w:val="00413CAA"/>
    <w:rsid w:val="00414959"/>
    <w:rsid w:val="00416AAA"/>
    <w:rsid w:val="004173A8"/>
    <w:rsid w:val="00420E0B"/>
    <w:rsid w:val="004210A6"/>
    <w:rsid w:val="0042158E"/>
    <w:rsid w:val="004217B6"/>
    <w:rsid w:val="00422BA3"/>
    <w:rsid w:val="004231AE"/>
    <w:rsid w:val="0042441F"/>
    <w:rsid w:val="0042469F"/>
    <w:rsid w:val="004252F9"/>
    <w:rsid w:val="00425CC5"/>
    <w:rsid w:val="00425DAB"/>
    <w:rsid w:val="00426F10"/>
    <w:rsid w:val="004307A4"/>
    <w:rsid w:val="004311DC"/>
    <w:rsid w:val="004313F2"/>
    <w:rsid w:val="004319E6"/>
    <w:rsid w:val="0043209D"/>
    <w:rsid w:val="004325DF"/>
    <w:rsid w:val="00433519"/>
    <w:rsid w:val="004337CE"/>
    <w:rsid w:val="00433B20"/>
    <w:rsid w:val="0043437A"/>
    <w:rsid w:val="00434DB6"/>
    <w:rsid w:val="0043716F"/>
    <w:rsid w:val="00437373"/>
    <w:rsid w:val="00437A73"/>
    <w:rsid w:val="004414EF"/>
    <w:rsid w:val="00442891"/>
    <w:rsid w:val="004430A9"/>
    <w:rsid w:val="0044388C"/>
    <w:rsid w:val="0044405E"/>
    <w:rsid w:val="00444E77"/>
    <w:rsid w:val="00445303"/>
    <w:rsid w:val="00446437"/>
    <w:rsid w:val="0044643A"/>
    <w:rsid w:val="00447471"/>
    <w:rsid w:val="00450491"/>
    <w:rsid w:val="004525BF"/>
    <w:rsid w:val="00452F29"/>
    <w:rsid w:val="0045301D"/>
    <w:rsid w:val="00453392"/>
    <w:rsid w:val="00454106"/>
    <w:rsid w:val="004547A9"/>
    <w:rsid w:val="0045490D"/>
    <w:rsid w:val="00454CE6"/>
    <w:rsid w:val="00455561"/>
    <w:rsid w:val="004562E3"/>
    <w:rsid w:val="00456C68"/>
    <w:rsid w:val="00457006"/>
    <w:rsid w:val="00457B72"/>
    <w:rsid w:val="00462F65"/>
    <w:rsid w:val="00462FEC"/>
    <w:rsid w:val="004644A9"/>
    <w:rsid w:val="0046557D"/>
    <w:rsid w:val="004655F6"/>
    <w:rsid w:val="004662EB"/>
    <w:rsid w:val="0046640A"/>
    <w:rsid w:val="0046694B"/>
    <w:rsid w:val="00467011"/>
    <w:rsid w:val="004672B8"/>
    <w:rsid w:val="0047067A"/>
    <w:rsid w:val="00471642"/>
    <w:rsid w:val="004726AC"/>
    <w:rsid w:val="00473B9B"/>
    <w:rsid w:val="004740A5"/>
    <w:rsid w:val="00474B10"/>
    <w:rsid w:val="00477964"/>
    <w:rsid w:val="004807DB"/>
    <w:rsid w:val="004819DF"/>
    <w:rsid w:val="00482E29"/>
    <w:rsid w:val="00482E9A"/>
    <w:rsid w:val="004847DD"/>
    <w:rsid w:val="00486F2C"/>
    <w:rsid w:val="004902D6"/>
    <w:rsid w:val="00491552"/>
    <w:rsid w:val="0049277B"/>
    <w:rsid w:val="00493F53"/>
    <w:rsid w:val="00494CA7"/>
    <w:rsid w:val="00495118"/>
    <w:rsid w:val="00495221"/>
    <w:rsid w:val="00495987"/>
    <w:rsid w:val="004962A1"/>
    <w:rsid w:val="00496564"/>
    <w:rsid w:val="0049743D"/>
    <w:rsid w:val="00497C49"/>
    <w:rsid w:val="004A1384"/>
    <w:rsid w:val="004A308C"/>
    <w:rsid w:val="004A3523"/>
    <w:rsid w:val="004A4C93"/>
    <w:rsid w:val="004A4EFD"/>
    <w:rsid w:val="004A58D9"/>
    <w:rsid w:val="004A6D3B"/>
    <w:rsid w:val="004A714E"/>
    <w:rsid w:val="004A738A"/>
    <w:rsid w:val="004B02B5"/>
    <w:rsid w:val="004B0978"/>
    <w:rsid w:val="004B18C4"/>
    <w:rsid w:val="004B3D33"/>
    <w:rsid w:val="004B45A0"/>
    <w:rsid w:val="004B4669"/>
    <w:rsid w:val="004B7CFE"/>
    <w:rsid w:val="004C2A48"/>
    <w:rsid w:val="004C2FA6"/>
    <w:rsid w:val="004C5941"/>
    <w:rsid w:val="004C6057"/>
    <w:rsid w:val="004C6358"/>
    <w:rsid w:val="004C6DA2"/>
    <w:rsid w:val="004C7122"/>
    <w:rsid w:val="004D01E0"/>
    <w:rsid w:val="004D037B"/>
    <w:rsid w:val="004D0639"/>
    <w:rsid w:val="004D0E17"/>
    <w:rsid w:val="004D21ED"/>
    <w:rsid w:val="004D25B6"/>
    <w:rsid w:val="004D35C0"/>
    <w:rsid w:val="004D45CC"/>
    <w:rsid w:val="004D4A93"/>
    <w:rsid w:val="004D4C07"/>
    <w:rsid w:val="004D5A85"/>
    <w:rsid w:val="004E0530"/>
    <w:rsid w:val="004E1F95"/>
    <w:rsid w:val="004E4133"/>
    <w:rsid w:val="004E4345"/>
    <w:rsid w:val="004E456B"/>
    <w:rsid w:val="004E4BB0"/>
    <w:rsid w:val="004E56EE"/>
    <w:rsid w:val="004E59F8"/>
    <w:rsid w:val="004E5A27"/>
    <w:rsid w:val="004E7D67"/>
    <w:rsid w:val="004F0CF7"/>
    <w:rsid w:val="004F3005"/>
    <w:rsid w:val="004F3444"/>
    <w:rsid w:val="004F7380"/>
    <w:rsid w:val="005003E8"/>
    <w:rsid w:val="00500E5F"/>
    <w:rsid w:val="0050152D"/>
    <w:rsid w:val="00503350"/>
    <w:rsid w:val="00504739"/>
    <w:rsid w:val="0050497F"/>
    <w:rsid w:val="00504CF1"/>
    <w:rsid w:val="00505AE0"/>
    <w:rsid w:val="0050624D"/>
    <w:rsid w:val="005070D6"/>
    <w:rsid w:val="005078BB"/>
    <w:rsid w:val="00507BDB"/>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B74"/>
    <w:rsid w:val="00525038"/>
    <w:rsid w:val="00525EDC"/>
    <w:rsid w:val="00525F4D"/>
    <w:rsid w:val="0052616A"/>
    <w:rsid w:val="0052677C"/>
    <w:rsid w:val="00531CCF"/>
    <w:rsid w:val="00532FAE"/>
    <w:rsid w:val="0053331D"/>
    <w:rsid w:val="0053386D"/>
    <w:rsid w:val="00533EA8"/>
    <w:rsid w:val="00534424"/>
    <w:rsid w:val="00535185"/>
    <w:rsid w:val="005372C0"/>
    <w:rsid w:val="00537EF2"/>
    <w:rsid w:val="005408AE"/>
    <w:rsid w:val="005410B8"/>
    <w:rsid w:val="005416A4"/>
    <w:rsid w:val="00541B64"/>
    <w:rsid w:val="005425D6"/>
    <w:rsid w:val="00544163"/>
    <w:rsid w:val="00544916"/>
    <w:rsid w:val="00544DC8"/>
    <w:rsid w:val="00545F71"/>
    <w:rsid w:val="0054682B"/>
    <w:rsid w:val="005505A3"/>
    <w:rsid w:val="00553255"/>
    <w:rsid w:val="005565B2"/>
    <w:rsid w:val="0056123A"/>
    <w:rsid w:val="005617B7"/>
    <w:rsid w:val="0056187D"/>
    <w:rsid w:val="00561FCE"/>
    <w:rsid w:val="00562D02"/>
    <w:rsid w:val="00562E13"/>
    <w:rsid w:val="005648B9"/>
    <w:rsid w:val="00565E2D"/>
    <w:rsid w:val="00570A35"/>
    <w:rsid w:val="005728DC"/>
    <w:rsid w:val="00572D20"/>
    <w:rsid w:val="00573250"/>
    <w:rsid w:val="005734D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A6B82"/>
    <w:rsid w:val="005B05D3"/>
    <w:rsid w:val="005B0723"/>
    <w:rsid w:val="005B361C"/>
    <w:rsid w:val="005B400E"/>
    <w:rsid w:val="005B47E6"/>
    <w:rsid w:val="005B5639"/>
    <w:rsid w:val="005C1206"/>
    <w:rsid w:val="005C2120"/>
    <w:rsid w:val="005C231D"/>
    <w:rsid w:val="005C2396"/>
    <w:rsid w:val="005C2B6F"/>
    <w:rsid w:val="005C2E84"/>
    <w:rsid w:val="005C3AE5"/>
    <w:rsid w:val="005C3B48"/>
    <w:rsid w:val="005C42FD"/>
    <w:rsid w:val="005C4C0E"/>
    <w:rsid w:val="005C581A"/>
    <w:rsid w:val="005C61CF"/>
    <w:rsid w:val="005C66DC"/>
    <w:rsid w:val="005C72FE"/>
    <w:rsid w:val="005D201D"/>
    <w:rsid w:val="005D2A3B"/>
    <w:rsid w:val="005E0896"/>
    <w:rsid w:val="005E2939"/>
    <w:rsid w:val="005E2ACF"/>
    <w:rsid w:val="005E667F"/>
    <w:rsid w:val="005E6774"/>
    <w:rsid w:val="005E71F2"/>
    <w:rsid w:val="005E7360"/>
    <w:rsid w:val="005E7EF5"/>
    <w:rsid w:val="005F017C"/>
    <w:rsid w:val="005F09F5"/>
    <w:rsid w:val="005F1312"/>
    <w:rsid w:val="005F28A2"/>
    <w:rsid w:val="005F2E16"/>
    <w:rsid w:val="005F4A37"/>
    <w:rsid w:val="005F5729"/>
    <w:rsid w:val="005F601E"/>
    <w:rsid w:val="005F76AD"/>
    <w:rsid w:val="006002B0"/>
    <w:rsid w:val="0060060A"/>
    <w:rsid w:val="00601360"/>
    <w:rsid w:val="00601577"/>
    <w:rsid w:val="006026D3"/>
    <w:rsid w:val="006034B5"/>
    <w:rsid w:val="00603CEC"/>
    <w:rsid w:val="00604507"/>
    <w:rsid w:val="0060450B"/>
    <w:rsid w:val="00606114"/>
    <w:rsid w:val="00606DA3"/>
    <w:rsid w:val="00607916"/>
    <w:rsid w:val="0061055C"/>
    <w:rsid w:val="006119D3"/>
    <w:rsid w:val="00611ED6"/>
    <w:rsid w:val="006123B3"/>
    <w:rsid w:val="006139A4"/>
    <w:rsid w:val="006146B8"/>
    <w:rsid w:val="006149FA"/>
    <w:rsid w:val="0062089D"/>
    <w:rsid w:val="00621D43"/>
    <w:rsid w:val="006236BB"/>
    <w:rsid w:val="00623725"/>
    <w:rsid w:val="00623B6A"/>
    <w:rsid w:val="006259C2"/>
    <w:rsid w:val="00625C4F"/>
    <w:rsid w:val="0062627B"/>
    <w:rsid w:val="0063021F"/>
    <w:rsid w:val="00631085"/>
    <w:rsid w:val="006315C9"/>
    <w:rsid w:val="006316BD"/>
    <w:rsid w:val="00631F24"/>
    <w:rsid w:val="0063353B"/>
    <w:rsid w:val="00633AC6"/>
    <w:rsid w:val="0063491F"/>
    <w:rsid w:val="00635491"/>
    <w:rsid w:val="00635560"/>
    <w:rsid w:val="00635B7B"/>
    <w:rsid w:val="00636011"/>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7298"/>
    <w:rsid w:val="00657967"/>
    <w:rsid w:val="00660FC5"/>
    <w:rsid w:val="00661CE5"/>
    <w:rsid w:val="0066249E"/>
    <w:rsid w:val="00663023"/>
    <w:rsid w:val="0066387B"/>
    <w:rsid w:val="00663A7A"/>
    <w:rsid w:val="00664F75"/>
    <w:rsid w:val="006651AA"/>
    <w:rsid w:val="00666181"/>
    <w:rsid w:val="00666A2A"/>
    <w:rsid w:val="0067105C"/>
    <w:rsid w:val="00672636"/>
    <w:rsid w:val="00672DA6"/>
    <w:rsid w:val="00674892"/>
    <w:rsid w:val="00674C19"/>
    <w:rsid w:val="0067518F"/>
    <w:rsid w:val="006769ED"/>
    <w:rsid w:val="006776B9"/>
    <w:rsid w:val="00677A5C"/>
    <w:rsid w:val="00680F9D"/>
    <w:rsid w:val="006815AF"/>
    <w:rsid w:val="00683CB3"/>
    <w:rsid w:val="00684A3C"/>
    <w:rsid w:val="0068595C"/>
    <w:rsid w:val="0068635A"/>
    <w:rsid w:val="00686949"/>
    <w:rsid w:val="00686A4E"/>
    <w:rsid w:val="00686D18"/>
    <w:rsid w:val="00690B7B"/>
    <w:rsid w:val="0069594D"/>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7329"/>
    <w:rsid w:val="006B0A59"/>
    <w:rsid w:val="006B5ABF"/>
    <w:rsid w:val="006B6896"/>
    <w:rsid w:val="006B7722"/>
    <w:rsid w:val="006B78A0"/>
    <w:rsid w:val="006C0890"/>
    <w:rsid w:val="006C0B5E"/>
    <w:rsid w:val="006C263B"/>
    <w:rsid w:val="006C6401"/>
    <w:rsid w:val="006C66B7"/>
    <w:rsid w:val="006C6B7F"/>
    <w:rsid w:val="006D0583"/>
    <w:rsid w:val="006D20F8"/>
    <w:rsid w:val="006D2DA1"/>
    <w:rsid w:val="006D487B"/>
    <w:rsid w:val="006D4D8A"/>
    <w:rsid w:val="006D509D"/>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B7B"/>
    <w:rsid w:val="006F265F"/>
    <w:rsid w:val="006F299E"/>
    <w:rsid w:val="006F315A"/>
    <w:rsid w:val="006F31C3"/>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2CD5"/>
    <w:rsid w:val="00713A6D"/>
    <w:rsid w:val="00713E27"/>
    <w:rsid w:val="007141D7"/>
    <w:rsid w:val="00715450"/>
    <w:rsid w:val="00715EEC"/>
    <w:rsid w:val="00715F2D"/>
    <w:rsid w:val="00717524"/>
    <w:rsid w:val="00720DC8"/>
    <w:rsid w:val="007216F1"/>
    <w:rsid w:val="00721E65"/>
    <w:rsid w:val="0072529B"/>
    <w:rsid w:val="00725301"/>
    <w:rsid w:val="0072546D"/>
    <w:rsid w:val="00725A89"/>
    <w:rsid w:val="00727D30"/>
    <w:rsid w:val="00727E39"/>
    <w:rsid w:val="00730042"/>
    <w:rsid w:val="0073132B"/>
    <w:rsid w:val="00732A35"/>
    <w:rsid w:val="0073313F"/>
    <w:rsid w:val="00733421"/>
    <w:rsid w:val="00733A8B"/>
    <w:rsid w:val="00734F83"/>
    <w:rsid w:val="00735926"/>
    <w:rsid w:val="00736F6D"/>
    <w:rsid w:val="007370A9"/>
    <w:rsid w:val="00740A5B"/>
    <w:rsid w:val="00740AAF"/>
    <w:rsid w:val="00741EC8"/>
    <w:rsid w:val="007446B0"/>
    <w:rsid w:val="00745503"/>
    <w:rsid w:val="00745550"/>
    <w:rsid w:val="00746423"/>
    <w:rsid w:val="0075073B"/>
    <w:rsid w:val="00750C5E"/>
    <w:rsid w:val="00753634"/>
    <w:rsid w:val="00756A13"/>
    <w:rsid w:val="00756DA5"/>
    <w:rsid w:val="007606E0"/>
    <w:rsid w:val="00760D83"/>
    <w:rsid w:val="00762757"/>
    <w:rsid w:val="00762778"/>
    <w:rsid w:val="007632A9"/>
    <w:rsid w:val="00763745"/>
    <w:rsid w:val="00764CFB"/>
    <w:rsid w:val="00764D4D"/>
    <w:rsid w:val="007660BF"/>
    <w:rsid w:val="0076745D"/>
    <w:rsid w:val="00770895"/>
    <w:rsid w:val="00771014"/>
    <w:rsid w:val="007714A1"/>
    <w:rsid w:val="0077249D"/>
    <w:rsid w:val="00772B93"/>
    <w:rsid w:val="007733E3"/>
    <w:rsid w:val="0077365E"/>
    <w:rsid w:val="00773A36"/>
    <w:rsid w:val="00773B50"/>
    <w:rsid w:val="00773C06"/>
    <w:rsid w:val="00773C8E"/>
    <w:rsid w:val="00774DEB"/>
    <w:rsid w:val="00775164"/>
    <w:rsid w:val="00777C5A"/>
    <w:rsid w:val="0078136E"/>
    <w:rsid w:val="00782200"/>
    <w:rsid w:val="007827D9"/>
    <w:rsid w:val="007828D8"/>
    <w:rsid w:val="00782BB5"/>
    <w:rsid w:val="0078400C"/>
    <w:rsid w:val="00784FB4"/>
    <w:rsid w:val="00785E0F"/>
    <w:rsid w:val="00787241"/>
    <w:rsid w:val="007912D5"/>
    <w:rsid w:val="007915A2"/>
    <w:rsid w:val="0079219F"/>
    <w:rsid w:val="00792F02"/>
    <w:rsid w:val="00792F93"/>
    <w:rsid w:val="00793260"/>
    <w:rsid w:val="0079579B"/>
    <w:rsid w:val="00796121"/>
    <w:rsid w:val="00796D41"/>
    <w:rsid w:val="007976B2"/>
    <w:rsid w:val="00797BC4"/>
    <w:rsid w:val="007A0078"/>
    <w:rsid w:val="007A1ACA"/>
    <w:rsid w:val="007A1D7A"/>
    <w:rsid w:val="007A1FF9"/>
    <w:rsid w:val="007A3F30"/>
    <w:rsid w:val="007A3F4D"/>
    <w:rsid w:val="007A4164"/>
    <w:rsid w:val="007A670B"/>
    <w:rsid w:val="007A6FC2"/>
    <w:rsid w:val="007A7650"/>
    <w:rsid w:val="007B15A8"/>
    <w:rsid w:val="007B1F33"/>
    <w:rsid w:val="007B2B2E"/>
    <w:rsid w:val="007B3CAB"/>
    <w:rsid w:val="007B5BD7"/>
    <w:rsid w:val="007C13B4"/>
    <w:rsid w:val="007C13DA"/>
    <w:rsid w:val="007C1D58"/>
    <w:rsid w:val="007C2B71"/>
    <w:rsid w:val="007C2BD4"/>
    <w:rsid w:val="007C32E8"/>
    <w:rsid w:val="007C44D1"/>
    <w:rsid w:val="007C4652"/>
    <w:rsid w:val="007C53DE"/>
    <w:rsid w:val="007C55D8"/>
    <w:rsid w:val="007C58D1"/>
    <w:rsid w:val="007C7AE4"/>
    <w:rsid w:val="007C7D50"/>
    <w:rsid w:val="007D13A5"/>
    <w:rsid w:val="007D15DD"/>
    <w:rsid w:val="007D30FB"/>
    <w:rsid w:val="007D4247"/>
    <w:rsid w:val="007D44AF"/>
    <w:rsid w:val="007D4AF2"/>
    <w:rsid w:val="007D66AE"/>
    <w:rsid w:val="007D79B6"/>
    <w:rsid w:val="007D7A49"/>
    <w:rsid w:val="007E0755"/>
    <w:rsid w:val="007E3856"/>
    <w:rsid w:val="007E38D5"/>
    <w:rsid w:val="007E5562"/>
    <w:rsid w:val="007E5D21"/>
    <w:rsid w:val="007E61F0"/>
    <w:rsid w:val="007E78F4"/>
    <w:rsid w:val="007F04C8"/>
    <w:rsid w:val="007F0C37"/>
    <w:rsid w:val="007F1978"/>
    <w:rsid w:val="007F2DD4"/>
    <w:rsid w:val="007F4F0A"/>
    <w:rsid w:val="007F5A00"/>
    <w:rsid w:val="007F7DC0"/>
    <w:rsid w:val="0080016B"/>
    <w:rsid w:val="00801285"/>
    <w:rsid w:val="0080204E"/>
    <w:rsid w:val="00802E88"/>
    <w:rsid w:val="00804CE5"/>
    <w:rsid w:val="00805010"/>
    <w:rsid w:val="008072FD"/>
    <w:rsid w:val="00807D96"/>
    <w:rsid w:val="00815D0E"/>
    <w:rsid w:val="00815D53"/>
    <w:rsid w:val="008200AD"/>
    <w:rsid w:val="008204B8"/>
    <w:rsid w:val="00820AF5"/>
    <w:rsid w:val="00820F0B"/>
    <w:rsid w:val="00822B1B"/>
    <w:rsid w:val="00822DF6"/>
    <w:rsid w:val="00822F9A"/>
    <w:rsid w:val="00823F63"/>
    <w:rsid w:val="00825148"/>
    <w:rsid w:val="00825202"/>
    <w:rsid w:val="00825F8F"/>
    <w:rsid w:val="00826643"/>
    <w:rsid w:val="008301AD"/>
    <w:rsid w:val="00830B5B"/>
    <w:rsid w:val="0083195A"/>
    <w:rsid w:val="008320F1"/>
    <w:rsid w:val="0083290C"/>
    <w:rsid w:val="008335BE"/>
    <w:rsid w:val="008338EF"/>
    <w:rsid w:val="00835975"/>
    <w:rsid w:val="00835A06"/>
    <w:rsid w:val="008369D0"/>
    <w:rsid w:val="00837004"/>
    <w:rsid w:val="00837CE9"/>
    <w:rsid w:val="00840DC9"/>
    <w:rsid w:val="008415E0"/>
    <w:rsid w:val="00842299"/>
    <w:rsid w:val="00843A57"/>
    <w:rsid w:val="00843F76"/>
    <w:rsid w:val="00844079"/>
    <w:rsid w:val="008456F4"/>
    <w:rsid w:val="00845CBE"/>
    <w:rsid w:val="00846BCB"/>
    <w:rsid w:val="0085096A"/>
    <w:rsid w:val="00851F2A"/>
    <w:rsid w:val="00852063"/>
    <w:rsid w:val="0085495B"/>
    <w:rsid w:val="0085645E"/>
    <w:rsid w:val="00856732"/>
    <w:rsid w:val="00857586"/>
    <w:rsid w:val="008601F6"/>
    <w:rsid w:val="00861658"/>
    <w:rsid w:val="008620D2"/>
    <w:rsid w:val="008624B9"/>
    <w:rsid w:val="008626BE"/>
    <w:rsid w:val="008628D1"/>
    <w:rsid w:val="008638C3"/>
    <w:rsid w:val="008639D9"/>
    <w:rsid w:val="00863FFB"/>
    <w:rsid w:val="0086498C"/>
    <w:rsid w:val="00864999"/>
    <w:rsid w:val="00865D17"/>
    <w:rsid w:val="00867FD6"/>
    <w:rsid w:val="00870922"/>
    <w:rsid w:val="00871B82"/>
    <w:rsid w:val="00871FCF"/>
    <w:rsid w:val="008720E4"/>
    <w:rsid w:val="00875CCB"/>
    <w:rsid w:val="00876C53"/>
    <w:rsid w:val="00882033"/>
    <w:rsid w:val="00883775"/>
    <w:rsid w:val="00884AC4"/>
    <w:rsid w:val="0088619F"/>
    <w:rsid w:val="00886C96"/>
    <w:rsid w:val="00887499"/>
    <w:rsid w:val="00887688"/>
    <w:rsid w:val="00887D37"/>
    <w:rsid w:val="0089036E"/>
    <w:rsid w:val="00890D49"/>
    <w:rsid w:val="00890EBF"/>
    <w:rsid w:val="00891A8C"/>
    <w:rsid w:val="00891C74"/>
    <w:rsid w:val="00892B72"/>
    <w:rsid w:val="008945DF"/>
    <w:rsid w:val="00896487"/>
    <w:rsid w:val="008967FB"/>
    <w:rsid w:val="008968FE"/>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5BB"/>
    <w:rsid w:val="008B5AC8"/>
    <w:rsid w:val="008B7F82"/>
    <w:rsid w:val="008C0498"/>
    <w:rsid w:val="008C0993"/>
    <w:rsid w:val="008C0B6C"/>
    <w:rsid w:val="008C0ED9"/>
    <w:rsid w:val="008C13AB"/>
    <w:rsid w:val="008C14ED"/>
    <w:rsid w:val="008C2A37"/>
    <w:rsid w:val="008C3985"/>
    <w:rsid w:val="008C3BE3"/>
    <w:rsid w:val="008C4428"/>
    <w:rsid w:val="008C4F38"/>
    <w:rsid w:val="008C61AF"/>
    <w:rsid w:val="008C6DFF"/>
    <w:rsid w:val="008D100D"/>
    <w:rsid w:val="008D1188"/>
    <w:rsid w:val="008D12BC"/>
    <w:rsid w:val="008D23A0"/>
    <w:rsid w:val="008D26F0"/>
    <w:rsid w:val="008D2D04"/>
    <w:rsid w:val="008D349C"/>
    <w:rsid w:val="008D3613"/>
    <w:rsid w:val="008D5014"/>
    <w:rsid w:val="008D5176"/>
    <w:rsid w:val="008D6DBA"/>
    <w:rsid w:val="008E0F10"/>
    <w:rsid w:val="008E1581"/>
    <w:rsid w:val="008E174D"/>
    <w:rsid w:val="008E2236"/>
    <w:rsid w:val="008E25F9"/>
    <w:rsid w:val="008E3673"/>
    <w:rsid w:val="008E515B"/>
    <w:rsid w:val="008E7935"/>
    <w:rsid w:val="008F0921"/>
    <w:rsid w:val="008F0BBC"/>
    <w:rsid w:val="008F0EC4"/>
    <w:rsid w:val="008F0F84"/>
    <w:rsid w:val="008F10AE"/>
    <w:rsid w:val="008F255A"/>
    <w:rsid w:val="008F2D02"/>
    <w:rsid w:val="008F2FE0"/>
    <w:rsid w:val="008F325C"/>
    <w:rsid w:val="008F39B6"/>
    <w:rsid w:val="008F4844"/>
    <w:rsid w:val="008F5213"/>
    <w:rsid w:val="008F5B5D"/>
    <w:rsid w:val="008F6AE4"/>
    <w:rsid w:val="008F7AAC"/>
    <w:rsid w:val="00900FA1"/>
    <w:rsid w:val="00901D8B"/>
    <w:rsid w:val="0090309D"/>
    <w:rsid w:val="0090377D"/>
    <w:rsid w:val="00903DFA"/>
    <w:rsid w:val="00905B7A"/>
    <w:rsid w:val="00905C1B"/>
    <w:rsid w:val="00907559"/>
    <w:rsid w:val="00910A76"/>
    <w:rsid w:val="00910CC0"/>
    <w:rsid w:val="00912BC9"/>
    <w:rsid w:val="00912EBB"/>
    <w:rsid w:val="00913149"/>
    <w:rsid w:val="00913930"/>
    <w:rsid w:val="0091401A"/>
    <w:rsid w:val="00914178"/>
    <w:rsid w:val="00914BEA"/>
    <w:rsid w:val="00915FF4"/>
    <w:rsid w:val="009177C4"/>
    <w:rsid w:val="0091781B"/>
    <w:rsid w:val="00917E31"/>
    <w:rsid w:val="009200A8"/>
    <w:rsid w:val="009208AE"/>
    <w:rsid w:val="009219AA"/>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F86"/>
    <w:rsid w:val="00945FAF"/>
    <w:rsid w:val="009465C6"/>
    <w:rsid w:val="009469E1"/>
    <w:rsid w:val="0094748A"/>
    <w:rsid w:val="00951FD6"/>
    <w:rsid w:val="0095234D"/>
    <w:rsid w:val="00954685"/>
    <w:rsid w:val="00955759"/>
    <w:rsid w:val="0095777F"/>
    <w:rsid w:val="00960C2C"/>
    <w:rsid w:val="0096112A"/>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343E"/>
    <w:rsid w:val="00984202"/>
    <w:rsid w:val="00984AAA"/>
    <w:rsid w:val="00991783"/>
    <w:rsid w:val="00991B08"/>
    <w:rsid w:val="0099254D"/>
    <w:rsid w:val="00992E9C"/>
    <w:rsid w:val="009933DB"/>
    <w:rsid w:val="00993770"/>
    <w:rsid w:val="00994659"/>
    <w:rsid w:val="009952DC"/>
    <w:rsid w:val="00995832"/>
    <w:rsid w:val="009958E9"/>
    <w:rsid w:val="00996750"/>
    <w:rsid w:val="00997408"/>
    <w:rsid w:val="009A09E1"/>
    <w:rsid w:val="009A145A"/>
    <w:rsid w:val="009A26E2"/>
    <w:rsid w:val="009A2A63"/>
    <w:rsid w:val="009A54C2"/>
    <w:rsid w:val="009A5740"/>
    <w:rsid w:val="009A64BE"/>
    <w:rsid w:val="009A7211"/>
    <w:rsid w:val="009A7FCF"/>
    <w:rsid w:val="009B1CCF"/>
    <w:rsid w:val="009B246A"/>
    <w:rsid w:val="009B2519"/>
    <w:rsid w:val="009B30DF"/>
    <w:rsid w:val="009B3372"/>
    <w:rsid w:val="009B406B"/>
    <w:rsid w:val="009B4334"/>
    <w:rsid w:val="009B486B"/>
    <w:rsid w:val="009B55CB"/>
    <w:rsid w:val="009B6122"/>
    <w:rsid w:val="009B65FF"/>
    <w:rsid w:val="009B6B19"/>
    <w:rsid w:val="009B7069"/>
    <w:rsid w:val="009B730B"/>
    <w:rsid w:val="009B7BF8"/>
    <w:rsid w:val="009C126F"/>
    <w:rsid w:val="009C18A9"/>
    <w:rsid w:val="009C2870"/>
    <w:rsid w:val="009C3639"/>
    <w:rsid w:val="009C3E48"/>
    <w:rsid w:val="009C4077"/>
    <w:rsid w:val="009C5E6B"/>
    <w:rsid w:val="009C626F"/>
    <w:rsid w:val="009C6CFE"/>
    <w:rsid w:val="009D0798"/>
    <w:rsid w:val="009D29B9"/>
    <w:rsid w:val="009D2A47"/>
    <w:rsid w:val="009D2AA4"/>
    <w:rsid w:val="009D43B0"/>
    <w:rsid w:val="009D4C3A"/>
    <w:rsid w:val="009D596F"/>
    <w:rsid w:val="009D6097"/>
    <w:rsid w:val="009D70F4"/>
    <w:rsid w:val="009E1D74"/>
    <w:rsid w:val="009E1FD6"/>
    <w:rsid w:val="009E23F7"/>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4AFD"/>
    <w:rsid w:val="009F5A7A"/>
    <w:rsid w:val="009F738A"/>
    <w:rsid w:val="009F77CA"/>
    <w:rsid w:val="009F7CD0"/>
    <w:rsid w:val="00A002DC"/>
    <w:rsid w:val="00A005C8"/>
    <w:rsid w:val="00A014F6"/>
    <w:rsid w:val="00A02420"/>
    <w:rsid w:val="00A033EA"/>
    <w:rsid w:val="00A037BB"/>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40C2"/>
    <w:rsid w:val="00A24DD2"/>
    <w:rsid w:val="00A26A72"/>
    <w:rsid w:val="00A271CC"/>
    <w:rsid w:val="00A3019A"/>
    <w:rsid w:val="00A32260"/>
    <w:rsid w:val="00A3379C"/>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1542"/>
    <w:rsid w:val="00A534B6"/>
    <w:rsid w:val="00A557C5"/>
    <w:rsid w:val="00A56081"/>
    <w:rsid w:val="00A57242"/>
    <w:rsid w:val="00A60B6F"/>
    <w:rsid w:val="00A60BF8"/>
    <w:rsid w:val="00A61877"/>
    <w:rsid w:val="00A62F7F"/>
    <w:rsid w:val="00A63CB9"/>
    <w:rsid w:val="00A662F8"/>
    <w:rsid w:val="00A674E5"/>
    <w:rsid w:val="00A67F1D"/>
    <w:rsid w:val="00A70976"/>
    <w:rsid w:val="00A710C6"/>
    <w:rsid w:val="00A71242"/>
    <w:rsid w:val="00A71959"/>
    <w:rsid w:val="00A7406D"/>
    <w:rsid w:val="00A740DE"/>
    <w:rsid w:val="00A75438"/>
    <w:rsid w:val="00A75797"/>
    <w:rsid w:val="00A76F2F"/>
    <w:rsid w:val="00A81392"/>
    <w:rsid w:val="00A8194E"/>
    <w:rsid w:val="00A82CE8"/>
    <w:rsid w:val="00A83F57"/>
    <w:rsid w:val="00A83FEE"/>
    <w:rsid w:val="00A84B2C"/>
    <w:rsid w:val="00A84C78"/>
    <w:rsid w:val="00A86049"/>
    <w:rsid w:val="00A864E7"/>
    <w:rsid w:val="00A866A9"/>
    <w:rsid w:val="00A869C6"/>
    <w:rsid w:val="00A8729F"/>
    <w:rsid w:val="00A9244D"/>
    <w:rsid w:val="00A93E56"/>
    <w:rsid w:val="00A946AC"/>
    <w:rsid w:val="00A949C2"/>
    <w:rsid w:val="00A94F54"/>
    <w:rsid w:val="00AA0836"/>
    <w:rsid w:val="00AA204C"/>
    <w:rsid w:val="00AA20E6"/>
    <w:rsid w:val="00AA21CB"/>
    <w:rsid w:val="00AA3B61"/>
    <w:rsid w:val="00AA5414"/>
    <w:rsid w:val="00AA5F66"/>
    <w:rsid w:val="00AA735E"/>
    <w:rsid w:val="00AA7727"/>
    <w:rsid w:val="00AB03F8"/>
    <w:rsid w:val="00AB1616"/>
    <w:rsid w:val="00AB2556"/>
    <w:rsid w:val="00AB28A8"/>
    <w:rsid w:val="00AB3470"/>
    <w:rsid w:val="00AB541D"/>
    <w:rsid w:val="00AB5A84"/>
    <w:rsid w:val="00AB5B7E"/>
    <w:rsid w:val="00AB5B7F"/>
    <w:rsid w:val="00AB6736"/>
    <w:rsid w:val="00AB75A7"/>
    <w:rsid w:val="00AB7F4E"/>
    <w:rsid w:val="00AC0CE7"/>
    <w:rsid w:val="00AC1029"/>
    <w:rsid w:val="00AC1912"/>
    <w:rsid w:val="00AC1E1F"/>
    <w:rsid w:val="00AC44CA"/>
    <w:rsid w:val="00AC4644"/>
    <w:rsid w:val="00AC5774"/>
    <w:rsid w:val="00AC711E"/>
    <w:rsid w:val="00AD00C9"/>
    <w:rsid w:val="00AD1ACD"/>
    <w:rsid w:val="00AD36A0"/>
    <w:rsid w:val="00AD386D"/>
    <w:rsid w:val="00AD46DC"/>
    <w:rsid w:val="00AD4C72"/>
    <w:rsid w:val="00AD526F"/>
    <w:rsid w:val="00AD534E"/>
    <w:rsid w:val="00AD54A7"/>
    <w:rsid w:val="00AD670F"/>
    <w:rsid w:val="00AD6FF2"/>
    <w:rsid w:val="00AD73F9"/>
    <w:rsid w:val="00AD7AA6"/>
    <w:rsid w:val="00AE16A8"/>
    <w:rsid w:val="00AE3E0F"/>
    <w:rsid w:val="00AE42A9"/>
    <w:rsid w:val="00AE4F89"/>
    <w:rsid w:val="00AE62D0"/>
    <w:rsid w:val="00AE6404"/>
    <w:rsid w:val="00AE7C1B"/>
    <w:rsid w:val="00AF05C7"/>
    <w:rsid w:val="00AF0676"/>
    <w:rsid w:val="00AF4029"/>
    <w:rsid w:val="00AF40DB"/>
    <w:rsid w:val="00AF47CE"/>
    <w:rsid w:val="00AF5030"/>
    <w:rsid w:val="00AF56AA"/>
    <w:rsid w:val="00AF5AFE"/>
    <w:rsid w:val="00AF62E4"/>
    <w:rsid w:val="00AF6A41"/>
    <w:rsid w:val="00AF70C7"/>
    <w:rsid w:val="00AF748B"/>
    <w:rsid w:val="00AF7F46"/>
    <w:rsid w:val="00B01374"/>
    <w:rsid w:val="00B02103"/>
    <w:rsid w:val="00B028BD"/>
    <w:rsid w:val="00B02F4C"/>
    <w:rsid w:val="00B03CBC"/>
    <w:rsid w:val="00B042B6"/>
    <w:rsid w:val="00B065FF"/>
    <w:rsid w:val="00B0678E"/>
    <w:rsid w:val="00B06C01"/>
    <w:rsid w:val="00B07E27"/>
    <w:rsid w:val="00B10A2F"/>
    <w:rsid w:val="00B1113D"/>
    <w:rsid w:val="00B1336E"/>
    <w:rsid w:val="00B13ED7"/>
    <w:rsid w:val="00B15351"/>
    <w:rsid w:val="00B1572B"/>
    <w:rsid w:val="00B15A0F"/>
    <w:rsid w:val="00B1701A"/>
    <w:rsid w:val="00B17C5E"/>
    <w:rsid w:val="00B20C4F"/>
    <w:rsid w:val="00B23007"/>
    <w:rsid w:val="00B231F0"/>
    <w:rsid w:val="00B2440A"/>
    <w:rsid w:val="00B24E10"/>
    <w:rsid w:val="00B27EF3"/>
    <w:rsid w:val="00B30B31"/>
    <w:rsid w:val="00B3385C"/>
    <w:rsid w:val="00B35678"/>
    <w:rsid w:val="00B35CAC"/>
    <w:rsid w:val="00B35E0B"/>
    <w:rsid w:val="00B36F6D"/>
    <w:rsid w:val="00B40EF6"/>
    <w:rsid w:val="00B42AC8"/>
    <w:rsid w:val="00B42F71"/>
    <w:rsid w:val="00B43389"/>
    <w:rsid w:val="00B43860"/>
    <w:rsid w:val="00B43B29"/>
    <w:rsid w:val="00B446C0"/>
    <w:rsid w:val="00B4502A"/>
    <w:rsid w:val="00B45522"/>
    <w:rsid w:val="00B46260"/>
    <w:rsid w:val="00B47291"/>
    <w:rsid w:val="00B472AA"/>
    <w:rsid w:val="00B500F3"/>
    <w:rsid w:val="00B50B6F"/>
    <w:rsid w:val="00B514FE"/>
    <w:rsid w:val="00B51F2A"/>
    <w:rsid w:val="00B537A9"/>
    <w:rsid w:val="00B53F99"/>
    <w:rsid w:val="00B5594F"/>
    <w:rsid w:val="00B56C1F"/>
    <w:rsid w:val="00B56C30"/>
    <w:rsid w:val="00B57D9C"/>
    <w:rsid w:val="00B6115F"/>
    <w:rsid w:val="00B625F1"/>
    <w:rsid w:val="00B62C5B"/>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3D00"/>
    <w:rsid w:val="00B83D5D"/>
    <w:rsid w:val="00B8430E"/>
    <w:rsid w:val="00B86023"/>
    <w:rsid w:val="00B8634E"/>
    <w:rsid w:val="00B86E32"/>
    <w:rsid w:val="00B91B90"/>
    <w:rsid w:val="00B925B8"/>
    <w:rsid w:val="00B9266A"/>
    <w:rsid w:val="00B9321B"/>
    <w:rsid w:val="00B94010"/>
    <w:rsid w:val="00B941EE"/>
    <w:rsid w:val="00B9420A"/>
    <w:rsid w:val="00B9435B"/>
    <w:rsid w:val="00B949DB"/>
    <w:rsid w:val="00B953F3"/>
    <w:rsid w:val="00B958BF"/>
    <w:rsid w:val="00B95F2B"/>
    <w:rsid w:val="00B968F4"/>
    <w:rsid w:val="00B97375"/>
    <w:rsid w:val="00B973A5"/>
    <w:rsid w:val="00B974EB"/>
    <w:rsid w:val="00B97C5C"/>
    <w:rsid w:val="00BA2D64"/>
    <w:rsid w:val="00BA3029"/>
    <w:rsid w:val="00BA3A83"/>
    <w:rsid w:val="00BA53B8"/>
    <w:rsid w:val="00BA5608"/>
    <w:rsid w:val="00BA66CA"/>
    <w:rsid w:val="00BA79A2"/>
    <w:rsid w:val="00BB2002"/>
    <w:rsid w:val="00BB302B"/>
    <w:rsid w:val="00BB378A"/>
    <w:rsid w:val="00BB57D6"/>
    <w:rsid w:val="00BB7A75"/>
    <w:rsid w:val="00BC1AB0"/>
    <w:rsid w:val="00BC1CF1"/>
    <w:rsid w:val="00BC2407"/>
    <w:rsid w:val="00BC496C"/>
    <w:rsid w:val="00BC4B07"/>
    <w:rsid w:val="00BC54DB"/>
    <w:rsid w:val="00BC60E6"/>
    <w:rsid w:val="00BC65AD"/>
    <w:rsid w:val="00BC6F01"/>
    <w:rsid w:val="00BC7695"/>
    <w:rsid w:val="00BD09B4"/>
    <w:rsid w:val="00BD175E"/>
    <w:rsid w:val="00BD1DBF"/>
    <w:rsid w:val="00BD1F78"/>
    <w:rsid w:val="00BD4469"/>
    <w:rsid w:val="00BD6EE5"/>
    <w:rsid w:val="00BD6FDB"/>
    <w:rsid w:val="00BD72B7"/>
    <w:rsid w:val="00BD7DF5"/>
    <w:rsid w:val="00BD7E27"/>
    <w:rsid w:val="00BE3890"/>
    <w:rsid w:val="00BE412E"/>
    <w:rsid w:val="00BE43F2"/>
    <w:rsid w:val="00BE59D8"/>
    <w:rsid w:val="00BE6A76"/>
    <w:rsid w:val="00BE6EB0"/>
    <w:rsid w:val="00BF01B0"/>
    <w:rsid w:val="00BF08FB"/>
    <w:rsid w:val="00BF0CB6"/>
    <w:rsid w:val="00BF2C1C"/>
    <w:rsid w:val="00BF5796"/>
    <w:rsid w:val="00C002FE"/>
    <w:rsid w:val="00C00F1A"/>
    <w:rsid w:val="00C00FB8"/>
    <w:rsid w:val="00C016ED"/>
    <w:rsid w:val="00C01914"/>
    <w:rsid w:val="00C070B3"/>
    <w:rsid w:val="00C0716C"/>
    <w:rsid w:val="00C07DAB"/>
    <w:rsid w:val="00C1092C"/>
    <w:rsid w:val="00C110A3"/>
    <w:rsid w:val="00C115CE"/>
    <w:rsid w:val="00C11A66"/>
    <w:rsid w:val="00C12829"/>
    <w:rsid w:val="00C1341B"/>
    <w:rsid w:val="00C13746"/>
    <w:rsid w:val="00C159D3"/>
    <w:rsid w:val="00C211FA"/>
    <w:rsid w:val="00C23ABA"/>
    <w:rsid w:val="00C24110"/>
    <w:rsid w:val="00C269DF"/>
    <w:rsid w:val="00C26FE8"/>
    <w:rsid w:val="00C27164"/>
    <w:rsid w:val="00C2777C"/>
    <w:rsid w:val="00C27EEC"/>
    <w:rsid w:val="00C27F62"/>
    <w:rsid w:val="00C32ABB"/>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3A7B"/>
    <w:rsid w:val="00C53DE4"/>
    <w:rsid w:val="00C549E6"/>
    <w:rsid w:val="00C54CC6"/>
    <w:rsid w:val="00C565D2"/>
    <w:rsid w:val="00C5743B"/>
    <w:rsid w:val="00C614CB"/>
    <w:rsid w:val="00C61531"/>
    <w:rsid w:val="00C61CC1"/>
    <w:rsid w:val="00C61CD7"/>
    <w:rsid w:val="00C61F14"/>
    <w:rsid w:val="00C6350F"/>
    <w:rsid w:val="00C63848"/>
    <w:rsid w:val="00C63B91"/>
    <w:rsid w:val="00C64234"/>
    <w:rsid w:val="00C648B0"/>
    <w:rsid w:val="00C6741A"/>
    <w:rsid w:val="00C67BB0"/>
    <w:rsid w:val="00C704FF"/>
    <w:rsid w:val="00C73834"/>
    <w:rsid w:val="00C73D38"/>
    <w:rsid w:val="00C73E6B"/>
    <w:rsid w:val="00C7412D"/>
    <w:rsid w:val="00C74C6A"/>
    <w:rsid w:val="00C74DB4"/>
    <w:rsid w:val="00C75570"/>
    <w:rsid w:val="00C75C6C"/>
    <w:rsid w:val="00C75D0F"/>
    <w:rsid w:val="00C768B4"/>
    <w:rsid w:val="00C76A79"/>
    <w:rsid w:val="00C82766"/>
    <w:rsid w:val="00C8286C"/>
    <w:rsid w:val="00C85BDC"/>
    <w:rsid w:val="00C8614D"/>
    <w:rsid w:val="00C86373"/>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4E71"/>
    <w:rsid w:val="00CA7333"/>
    <w:rsid w:val="00CA748E"/>
    <w:rsid w:val="00CA7C76"/>
    <w:rsid w:val="00CB0FA9"/>
    <w:rsid w:val="00CB18B9"/>
    <w:rsid w:val="00CB2AFD"/>
    <w:rsid w:val="00CB3133"/>
    <w:rsid w:val="00CB4327"/>
    <w:rsid w:val="00CB54CC"/>
    <w:rsid w:val="00CB5DCC"/>
    <w:rsid w:val="00CB67C7"/>
    <w:rsid w:val="00CC020C"/>
    <w:rsid w:val="00CC10DA"/>
    <w:rsid w:val="00CC2DF1"/>
    <w:rsid w:val="00CC3A6B"/>
    <w:rsid w:val="00CC41EE"/>
    <w:rsid w:val="00CC4369"/>
    <w:rsid w:val="00CC55B8"/>
    <w:rsid w:val="00CC56D3"/>
    <w:rsid w:val="00CC5CE3"/>
    <w:rsid w:val="00CC676F"/>
    <w:rsid w:val="00CD0085"/>
    <w:rsid w:val="00CD03F1"/>
    <w:rsid w:val="00CD1555"/>
    <w:rsid w:val="00CD2E20"/>
    <w:rsid w:val="00CD3498"/>
    <w:rsid w:val="00CD35BF"/>
    <w:rsid w:val="00CD4349"/>
    <w:rsid w:val="00CD465E"/>
    <w:rsid w:val="00CD5C93"/>
    <w:rsid w:val="00CD67A4"/>
    <w:rsid w:val="00CE0BE6"/>
    <w:rsid w:val="00CE0F1F"/>
    <w:rsid w:val="00CE1393"/>
    <w:rsid w:val="00CE2658"/>
    <w:rsid w:val="00CE266A"/>
    <w:rsid w:val="00CE368E"/>
    <w:rsid w:val="00CE3754"/>
    <w:rsid w:val="00CE3DCC"/>
    <w:rsid w:val="00CE45A3"/>
    <w:rsid w:val="00CE5016"/>
    <w:rsid w:val="00CE5642"/>
    <w:rsid w:val="00CE6530"/>
    <w:rsid w:val="00CE675E"/>
    <w:rsid w:val="00CF1FD5"/>
    <w:rsid w:val="00CF2BC0"/>
    <w:rsid w:val="00CF2C6F"/>
    <w:rsid w:val="00CF3420"/>
    <w:rsid w:val="00CF5E8B"/>
    <w:rsid w:val="00CF60EC"/>
    <w:rsid w:val="00D00138"/>
    <w:rsid w:val="00D01A3F"/>
    <w:rsid w:val="00D0330D"/>
    <w:rsid w:val="00D0416E"/>
    <w:rsid w:val="00D04628"/>
    <w:rsid w:val="00D0485A"/>
    <w:rsid w:val="00D05097"/>
    <w:rsid w:val="00D05717"/>
    <w:rsid w:val="00D05D79"/>
    <w:rsid w:val="00D12C2A"/>
    <w:rsid w:val="00D136AF"/>
    <w:rsid w:val="00D15AC2"/>
    <w:rsid w:val="00D17040"/>
    <w:rsid w:val="00D17379"/>
    <w:rsid w:val="00D17B75"/>
    <w:rsid w:val="00D2185C"/>
    <w:rsid w:val="00D22181"/>
    <w:rsid w:val="00D22BA4"/>
    <w:rsid w:val="00D234C8"/>
    <w:rsid w:val="00D23B14"/>
    <w:rsid w:val="00D24544"/>
    <w:rsid w:val="00D26378"/>
    <w:rsid w:val="00D26575"/>
    <w:rsid w:val="00D27381"/>
    <w:rsid w:val="00D27F3B"/>
    <w:rsid w:val="00D3031C"/>
    <w:rsid w:val="00D30CBB"/>
    <w:rsid w:val="00D342D0"/>
    <w:rsid w:val="00D35508"/>
    <w:rsid w:val="00D37174"/>
    <w:rsid w:val="00D378A1"/>
    <w:rsid w:val="00D4102B"/>
    <w:rsid w:val="00D429B0"/>
    <w:rsid w:val="00D42D23"/>
    <w:rsid w:val="00D43364"/>
    <w:rsid w:val="00D4456B"/>
    <w:rsid w:val="00D462E9"/>
    <w:rsid w:val="00D466B5"/>
    <w:rsid w:val="00D46A61"/>
    <w:rsid w:val="00D4717A"/>
    <w:rsid w:val="00D472DF"/>
    <w:rsid w:val="00D473EE"/>
    <w:rsid w:val="00D507B7"/>
    <w:rsid w:val="00D5117A"/>
    <w:rsid w:val="00D51299"/>
    <w:rsid w:val="00D5210C"/>
    <w:rsid w:val="00D5270D"/>
    <w:rsid w:val="00D540E9"/>
    <w:rsid w:val="00D54DF9"/>
    <w:rsid w:val="00D56218"/>
    <w:rsid w:val="00D5763D"/>
    <w:rsid w:val="00D578AB"/>
    <w:rsid w:val="00D603E5"/>
    <w:rsid w:val="00D60726"/>
    <w:rsid w:val="00D61989"/>
    <w:rsid w:val="00D61BA9"/>
    <w:rsid w:val="00D63666"/>
    <w:rsid w:val="00D63667"/>
    <w:rsid w:val="00D6367B"/>
    <w:rsid w:val="00D709F2"/>
    <w:rsid w:val="00D70A18"/>
    <w:rsid w:val="00D71157"/>
    <w:rsid w:val="00D728E6"/>
    <w:rsid w:val="00D73531"/>
    <w:rsid w:val="00D737B2"/>
    <w:rsid w:val="00D745E5"/>
    <w:rsid w:val="00D752F3"/>
    <w:rsid w:val="00D75B0A"/>
    <w:rsid w:val="00D75FF1"/>
    <w:rsid w:val="00D760C4"/>
    <w:rsid w:val="00D76361"/>
    <w:rsid w:val="00D76E55"/>
    <w:rsid w:val="00D77B55"/>
    <w:rsid w:val="00D80E0B"/>
    <w:rsid w:val="00D80EF4"/>
    <w:rsid w:val="00D81165"/>
    <w:rsid w:val="00D814A6"/>
    <w:rsid w:val="00D81A1D"/>
    <w:rsid w:val="00D81E1D"/>
    <w:rsid w:val="00D82929"/>
    <w:rsid w:val="00D83174"/>
    <w:rsid w:val="00D83A99"/>
    <w:rsid w:val="00D84407"/>
    <w:rsid w:val="00D849B4"/>
    <w:rsid w:val="00D85844"/>
    <w:rsid w:val="00D86CCC"/>
    <w:rsid w:val="00D87054"/>
    <w:rsid w:val="00D90A52"/>
    <w:rsid w:val="00D9116F"/>
    <w:rsid w:val="00D913EF"/>
    <w:rsid w:val="00D9183E"/>
    <w:rsid w:val="00D92363"/>
    <w:rsid w:val="00D95536"/>
    <w:rsid w:val="00D96A76"/>
    <w:rsid w:val="00DA0557"/>
    <w:rsid w:val="00DA09BD"/>
    <w:rsid w:val="00DA1BD3"/>
    <w:rsid w:val="00DA1E96"/>
    <w:rsid w:val="00DA1F07"/>
    <w:rsid w:val="00DA24A2"/>
    <w:rsid w:val="00DA2627"/>
    <w:rsid w:val="00DA465D"/>
    <w:rsid w:val="00DA5502"/>
    <w:rsid w:val="00DA5A13"/>
    <w:rsid w:val="00DA5EC3"/>
    <w:rsid w:val="00DA6FEA"/>
    <w:rsid w:val="00DA7FF7"/>
    <w:rsid w:val="00DB02D7"/>
    <w:rsid w:val="00DB046F"/>
    <w:rsid w:val="00DB1BA8"/>
    <w:rsid w:val="00DB2715"/>
    <w:rsid w:val="00DB3108"/>
    <w:rsid w:val="00DB3F63"/>
    <w:rsid w:val="00DB4973"/>
    <w:rsid w:val="00DB54F5"/>
    <w:rsid w:val="00DB5ED9"/>
    <w:rsid w:val="00DB6A73"/>
    <w:rsid w:val="00DB6B2F"/>
    <w:rsid w:val="00DB75DE"/>
    <w:rsid w:val="00DB7D0D"/>
    <w:rsid w:val="00DC031E"/>
    <w:rsid w:val="00DC3084"/>
    <w:rsid w:val="00DC3085"/>
    <w:rsid w:val="00DC3E77"/>
    <w:rsid w:val="00DC405E"/>
    <w:rsid w:val="00DC4F28"/>
    <w:rsid w:val="00DC5285"/>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E0D3C"/>
    <w:rsid w:val="00DE32D4"/>
    <w:rsid w:val="00DE3625"/>
    <w:rsid w:val="00DE50C7"/>
    <w:rsid w:val="00DE696D"/>
    <w:rsid w:val="00DE7748"/>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C37"/>
    <w:rsid w:val="00E07384"/>
    <w:rsid w:val="00E079AA"/>
    <w:rsid w:val="00E128BE"/>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38E6"/>
    <w:rsid w:val="00E3447D"/>
    <w:rsid w:val="00E35183"/>
    <w:rsid w:val="00E375EA"/>
    <w:rsid w:val="00E37617"/>
    <w:rsid w:val="00E40916"/>
    <w:rsid w:val="00E40FC1"/>
    <w:rsid w:val="00E42295"/>
    <w:rsid w:val="00E428C4"/>
    <w:rsid w:val="00E42D9A"/>
    <w:rsid w:val="00E43510"/>
    <w:rsid w:val="00E43A9B"/>
    <w:rsid w:val="00E44285"/>
    <w:rsid w:val="00E45EEF"/>
    <w:rsid w:val="00E460A7"/>
    <w:rsid w:val="00E472BD"/>
    <w:rsid w:val="00E47C89"/>
    <w:rsid w:val="00E5017D"/>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A99"/>
    <w:rsid w:val="00E72D65"/>
    <w:rsid w:val="00E72E47"/>
    <w:rsid w:val="00E7314F"/>
    <w:rsid w:val="00E73686"/>
    <w:rsid w:val="00E73CC8"/>
    <w:rsid w:val="00E75127"/>
    <w:rsid w:val="00E75E06"/>
    <w:rsid w:val="00E76CD4"/>
    <w:rsid w:val="00E76FC8"/>
    <w:rsid w:val="00E77705"/>
    <w:rsid w:val="00E777FD"/>
    <w:rsid w:val="00E778B9"/>
    <w:rsid w:val="00E80FFF"/>
    <w:rsid w:val="00E81C26"/>
    <w:rsid w:val="00E81D1A"/>
    <w:rsid w:val="00E829E6"/>
    <w:rsid w:val="00E82B48"/>
    <w:rsid w:val="00E832F5"/>
    <w:rsid w:val="00E83455"/>
    <w:rsid w:val="00E83488"/>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73A"/>
    <w:rsid w:val="00EA26AC"/>
    <w:rsid w:val="00EA32E1"/>
    <w:rsid w:val="00EA3E75"/>
    <w:rsid w:val="00EA4C78"/>
    <w:rsid w:val="00EA659C"/>
    <w:rsid w:val="00EA728B"/>
    <w:rsid w:val="00EB00BD"/>
    <w:rsid w:val="00EB1739"/>
    <w:rsid w:val="00EB1999"/>
    <w:rsid w:val="00EB2228"/>
    <w:rsid w:val="00EB275F"/>
    <w:rsid w:val="00EB27E5"/>
    <w:rsid w:val="00EB38D7"/>
    <w:rsid w:val="00EB4219"/>
    <w:rsid w:val="00EB456D"/>
    <w:rsid w:val="00EB5130"/>
    <w:rsid w:val="00EB598E"/>
    <w:rsid w:val="00EB5CAD"/>
    <w:rsid w:val="00EB6349"/>
    <w:rsid w:val="00EB6789"/>
    <w:rsid w:val="00EB6C34"/>
    <w:rsid w:val="00EC0247"/>
    <w:rsid w:val="00EC0C7B"/>
    <w:rsid w:val="00EC0CC0"/>
    <w:rsid w:val="00EC1A0E"/>
    <w:rsid w:val="00EC1E2C"/>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4115"/>
    <w:rsid w:val="00EE4C80"/>
    <w:rsid w:val="00EE513B"/>
    <w:rsid w:val="00EE54DA"/>
    <w:rsid w:val="00EE57E9"/>
    <w:rsid w:val="00EE5AC9"/>
    <w:rsid w:val="00EE6EA5"/>
    <w:rsid w:val="00EE70C1"/>
    <w:rsid w:val="00EF0413"/>
    <w:rsid w:val="00EF0723"/>
    <w:rsid w:val="00EF0C19"/>
    <w:rsid w:val="00EF1383"/>
    <w:rsid w:val="00EF1DF4"/>
    <w:rsid w:val="00EF317D"/>
    <w:rsid w:val="00EF3E37"/>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100F9"/>
    <w:rsid w:val="00F11579"/>
    <w:rsid w:val="00F11785"/>
    <w:rsid w:val="00F11B29"/>
    <w:rsid w:val="00F124DD"/>
    <w:rsid w:val="00F139F4"/>
    <w:rsid w:val="00F14A3E"/>
    <w:rsid w:val="00F160C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302FB"/>
    <w:rsid w:val="00F312B2"/>
    <w:rsid w:val="00F317A2"/>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59FB"/>
    <w:rsid w:val="00F5662E"/>
    <w:rsid w:val="00F5735D"/>
    <w:rsid w:val="00F60259"/>
    <w:rsid w:val="00F61944"/>
    <w:rsid w:val="00F62067"/>
    <w:rsid w:val="00F6526E"/>
    <w:rsid w:val="00F66DCB"/>
    <w:rsid w:val="00F6715C"/>
    <w:rsid w:val="00F70C98"/>
    <w:rsid w:val="00F72000"/>
    <w:rsid w:val="00F737A9"/>
    <w:rsid w:val="00F744E1"/>
    <w:rsid w:val="00F7553B"/>
    <w:rsid w:val="00F76845"/>
    <w:rsid w:val="00F77773"/>
    <w:rsid w:val="00F77FFA"/>
    <w:rsid w:val="00F8050E"/>
    <w:rsid w:val="00F80F18"/>
    <w:rsid w:val="00F80FF2"/>
    <w:rsid w:val="00F81F34"/>
    <w:rsid w:val="00F84B40"/>
    <w:rsid w:val="00F85045"/>
    <w:rsid w:val="00F86779"/>
    <w:rsid w:val="00F870DE"/>
    <w:rsid w:val="00F87140"/>
    <w:rsid w:val="00F87C79"/>
    <w:rsid w:val="00F900AC"/>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C4"/>
    <w:rsid w:val="00FA3339"/>
    <w:rsid w:val="00FA3FE8"/>
    <w:rsid w:val="00FA42C3"/>
    <w:rsid w:val="00FA4ABE"/>
    <w:rsid w:val="00FA4E90"/>
    <w:rsid w:val="00FA60EF"/>
    <w:rsid w:val="00FA6E23"/>
    <w:rsid w:val="00FA6F3B"/>
    <w:rsid w:val="00FA72DA"/>
    <w:rsid w:val="00FA7565"/>
    <w:rsid w:val="00FA7C75"/>
    <w:rsid w:val="00FA7D2C"/>
    <w:rsid w:val="00FA7D34"/>
    <w:rsid w:val="00FB054E"/>
    <w:rsid w:val="00FB0F97"/>
    <w:rsid w:val="00FB1097"/>
    <w:rsid w:val="00FB3277"/>
    <w:rsid w:val="00FB4262"/>
    <w:rsid w:val="00FB6A71"/>
    <w:rsid w:val="00FB7B5B"/>
    <w:rsid w:val="00FB7D12"/>
    <w:rsid w:val="00FC0822"/>
    <w:rsid w:val="00FC1289"/>
    <w:rsid w:val="00FC141F"/>
    <w:rsid w:val="00FC59EF"/>
    <w:rsid w:val="00FC66DC"/>
    <w:rsid w:val="00FC7CBB"/>
    <w:rsid w:val="00FD0655"/>
    <w:rsid w:val="00FD1251"/>
    <w:rsid w:val="00FD1342"/>
    <w:rsid w:val="00FD5F81"/>
    <w:rsid w:val="00FE0AD1"/>
    <w:rsid w:val="00FE215E"/>
    <w:rsid w:val="00FE33D4"/>
    <w:rsid w:val="00FE3B63"/>
    <w:rsid w:val="00FE40B5"/>
    <w:rsid w:val="00FE48D7"/>
    <w:rsid w:val="00FE5A68"/>
    <w:rsid w:val="00FE5CFF"/>
    <w:rsid w:val="00FE6040"/>
    <w:rsid w:val="00FE693C"/>
    <w:rsid w:val="00FE6AD3"/>
    <w:rsid w:val="00FE6EA3"/>
    <w:rsid w:val="00FF1765"/>
    <w:rsid w:val="00FF17EB"/>
    <w:rsid w:val="00FF1951"/>
    <w:rsid w:val="00FF2C9F"/>
    <w:rsid w:val="00FF48E0"/>
    <w:rsid w:val="00FF57D9"/>
    <w:rsid w:val="00FF5A2A"/>
    <w:rsid w:val="00FF5C85"/>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B9CE5E8"/>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D64A6-1943-4329-8FF1-247F137A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32</Pages>
  <Words>3306</Words>
  <Characters>18850</Characters>
  <Application>Microsoft Office Word</Application>
  <DocSecurity>0</DocSecurity>
  <Lines>157</Lines>
  <Paragraphs>44</Paragraphs>
  <ScaleCrop>false</ScaleCrop>
  <Company>tsinghua</Company>
  <LinksUpToDate>false</LinksUpToDate>
  <CharactersWithSpaces>22112</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318</cp:revision>
  <cp:lastPrinted>2017-05-25T17:25:00Z</cp:lastPrinted>
  <dcterms:created xsi:type="dcterms:W3CDTF">2017-06-02T03:22:00Z</dcterms:created>
  <dcterms:modified xsi:type="dcterms:W3CDTF">2017-06-03T09:47:00Z</dcterms:modified>
</cp:coreProperties>
</file>