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C90D" w14:textId="56963DE5" w:rsidR="003728AC" w:rsidRDefault="007C70C9" w:rsidP="003728AC">
      <w:pPr>
        <w:pStyle w:val="1"/>
        <w:ind w:firstLine="643"/>
      </w:pPr>
      <w:r>
        <w:rPr>
          <w:rFonts w:hint="eastAsia"/>
        </w:rPr>
        <w:t>模式识别</w:t>
      </w:r>
      <w:r w:rsidR="003728AC">
        <w:rPr>
          <w:rFonts w:hint="eastAsia"/>
        </w:rPr>
        <w:t>第</w:t>
      </w:r>
      <w:r w:rsidR="006F6EE6">
        <w:t>2</w:t>
      </w:r>
      <w:r>
        <w:rPr>
          <w:rFonts w:hint="eastAsia"/>
        </w:rPr>
        <w:t>次</w:t>
      </w:r>
      <w:r w:rsidR="003728AC">
        <w:rPr>
          <w:rFonts w:hint="eastAsia"/>
        </w:rPr>
        <w:t>作业</w:t>
      </w:r>
    </w:p>
    <w:p w14:paraId="7BF0D2C2" w14:textId="245DBD7D" w:rsidR="003728AC" w:rsidRDefault="003728AC" w:rsidP="003728AC">
      <w:pPr>
        <w:pStyle w:val="a3"/>
        <w:wordWrap w:val="0"/>
      </w:pPr>
      <w:r>
        <w:rPr>
          <w:rFonts w:hint="eastAsia"/>
        </w:rPr>
        <w:t>周强</w:t>
      </w:r>
      <w:r>
        <w:rPr>
          <w:rFonts w:hint="eastAsia"/>
        </w:rPr>
        <w:t xml:space="preserve"> </w:t>
      </w:r>
      <w:r>
        <w:t xml:space="preserve">202128019427002 </w:t>
      </w:r>
      <w:r>
        <w:rPr>
          <w:rFonts w:hint="eastAsia"/>
        </w:rPr>
        <w:t>电子学院</w:t>
      </w:r>
    </w:p>
    <w:p w14:paraId="11C55724" w14:textId="5A2A7746" w:rsidR="006F6EE6" w:rsidRPr="006F6EE6" w:rsidRDefault="006F6EE6" w:rsidP="006F6EE6">
      <w:pPr>
        <w:pStyle w:val="a6"/>
        <w:numPr>
          <w:ilvl w:val="0"/>
          <w:numId w:val="18"/>
        </w:numPr>
        <w:spacing w:after="120" w:line="240" w:lineRule="atLeast"/>
        <w:ind w:firstLineChars="0"/>
      </w:pPr>
      <w:r>
        <w:t>设</w:t>
      </w:r>
      <m:oMath>
        <m:r>
          <w:rPr>
            <w:rFonts w:ascii="Cambria Math" w:hAnsi="Cambria Math"/>
          </w:rPr>
          <m:t>x</m:t>
        </m:r>
      </m:oMath>
      <w:r>
        <w:t>的概率密度为均匀分布</w:t>
      </w:r>
      <w:r>
        <w:t>:</w:t>
      </w:r>
    </w:p>
    <w:p w14:paraId="2A09BAAF" w14:textId="5B5A2873" w:rsidR="006F6EE6" w:rsidRDefault="006F6EE6" w:rsidP="006F6EE6">
      <w:pPr>
        <w:spacing w:after="240"/>
        <w:ind w:firstLine="42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)∼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(0,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>otherwise</m:t>
                    </m:r>
                  </m:e>
                </m:mr>
              </m:m>
            </m:e>
          </m:d>
        </m:oMath>
      </m:oMathPara>
    </w:p>
    <w:p w14:paraId="7E2A48F5" w14:textId="6512349B" w:rsidR="006F6EE6" w:rsidRPr="006F6EE6" w:rsidRDefault="006F6EE6" w:rsidP="006F6EE6">
      <w:pPr>
        <w:pStyle w:val="a6"/>
        <w:numPr>
          <w:ilvl w:val="1"/>
          <w:numId w:val="18"/>
        </w:numPr>
        <w:spacing w:after="240"/>
        <w:ind w:firstLineChars="0"/>
      </w:pPr>
      <w:r>
        <w:t>假设</w:t>
      </w:r>
      <m:oMath>
        <m:r>
          <w:rPr>
            <w:rFonts w:ascii="Cambria Math" w:hAnsi="Cambria Math"/>
          </w:rPr>
          <m:t>n</m:t>
        </m:r>
      </m:oMath>
      <w:proofErr w:type="gramStart"/>
      <w:r>
        <w:t>个</w:t>
      </w:r>
      <w:proofErr w:type="gramEnd"/>
      <w:r>
        <w:t>样本</w:t>
      </w:r>
      <m:oMath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都独立地服从分布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。证明对于</w:t>
      </w:r>
      <m:oMath>
        <m:r>
          <w:rPr>
            <w:rFonts w:ascii="Cambria Math" w:hAnsi="Cambria Math"/>
          </w:rPr>
          <m:t>θ</m:t>
        </m:r>
      </m:oMath>
      <w:r>
        <w:t>的最大似然估计就是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t>中的最大值</w:t>
      </w:r>
      <m:oMath>
        <m:r>
          <m:rPr>
            <m:sty m:val="p"/>
          </m:rPr>
          <w:rPr>
            <w:rFonts w:ascii="Cambria Math" w:hAnsi="Cambria Math"/>
          </w:rPr>
          <m:t>max[</m:t>
        </m:r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。</w:t>
      </w:r>
    </w:p>
    <w:p w14:paraId="55AE4FE1" w14:textId="75DFAAB9" w:rsidR="006F6EE6" w:rsidRDefault="006F6EE6" w:rsidP="006F6EE6">
      <w:pPr>
        <w:pStyle w:val="a6"/>
        <w:spacing w:after="240"/>
        <w:ind w:left="840" w:firstLineChars="0" w:firstLine="0"/>
      </w:pPr>
      <w:r>
        <w:rPr>
          <w:rFonts w:hint="eastAsia"/>
        </w:rPr>
        <w:t>答：似然函数为</w:t>
      </w:r>
    </w:p>
    <w:p w14:paraId="71CDA52D" w14:textId="66F0A9C3" w:rsidR="006F6EE6" w:rsidRPr="006F6EE6" w:rsidRDefault="006F6EE6" w:rsidP="006F6EE6">
      <w:pPr>
        <w:spacing w:after="240"/>
        <w:ind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θ≥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[D]</m:t>
                        </m:r>
                      </m:e>
                    </m:func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>otherwise</m:t>
                    </m:r>
                  </m:e>
                </m:mr>
              </m:m>
            </m:e>
          </m:d>
        </m:oMath>
      </m:oMathPara>
    </w:p>
    <w:p w14:paraId="1DDA2638" w14:textId="518AA2EF" w:rsidR="006F6EE6" w:rsidRDefault="006F6EE6" w:rsidP="006F6EE6">
      <w:pPr>
        <w:spacing w:after="240"/>
        <w:ind w:firstLineChars="0" w:firstLine="0"/>
      </w:pPr>
      <w:r>
        <w:tab/>
      </w:r>
      <w:r>
        <w:tab/>
      </w:r>
      <w:r>
        <w:rPr>
          <w:rFonts w:hint="eastAsia"/>
        </w:rPr>
        <w:t>易知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越小，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越大。即当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&gt;P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。</w:t>
      </w:r>
    </w:p>
    <w:p w14:paraId="4E999C1D" w14:textId="4BE41566" w:rsidR="006F6EE6" w:rsidRPr="006F6EE6" w:rsidRDefault="006F6EE6" w:rsidP="006F6EE6">
      <w:pPr>
        <w:spacing w:after="240"/>
        <w:ind w:firstLineChars="0" w:firstLine="0"/>
        <w:rPr>
          <w:i/>
        </w:rPr>
      </w:pPr>
      <w:r>
        <w:tab/>
      </w:r>
      <w:r>
        <w:tab/>
      </w:r>
      <w:r>
        <w:rPr>
          <w:rFonts w:hint="eastAsia"/>
        </w:rPr>
        <w:t>显然，</w:t>
      </w:r>
      <m:oMath>
        <m:r>
          <w:rPr>
            <w:rFonts w:ascii="Cambria Math" w:hAnsi="Cambria Math"/>
          </w:rPr>
          <m:t>θ≥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func>
      </m:oMath>
      <w:r>
        <w:rPr>
          <w:rFonts w:hint="eastAsia"/>
        </w:rPr>
        <w:t>.</w:t>
      </w:r>
      <w:r>
        <w:rPr>
          <w:rFonts w:hint="eastAsia"/>
        </w:rPr>
        <w:t>故极大似然估计为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[D]</m:t>
            </m:r>
          </m:e>
        </m:func>
      </m:oMath>
    </w:p>
    <w:p w14:paraId="524BA689" w14:textId="447FADCF" w:rsidR="006F6EE6" w:rsidRPr="001457DC" w:rsidRDefault="006F6EE6" w:rsidP="006F6EE6">
      <w:pPr>
        <w:pStyle w:val="a6"/>
        <w:numPr>
          <w:ilvl w:val="1"/>
          <w:numId w:val="18"/>
        </w:numPr>
        <w:spacing w:after="240"/>
        <w:ind w:firstLineChars="0"/>
      </w:pPr>
      <w:r>
        <w:t>假设从该分布中采样</w:t>
      </w:r>
      <w:r>
        <w:t>5</w:t>
      </w:r>
      <w:r>
        <w:t>个样本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=5)</m:t>
        </m:r>
      </m:oMath>
      <w:r>
        <w:t>,</w:t>
      </w:r>
      <w:r>
        <w:t>且有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 =0.6</m:t>
        </m:r>
      </m:oMath>
      <w:r>
        <w:t>,</w:t>
      </w:r>
      <w:r>
        <w:t>画出在区间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≤1</m:t>
        </m:r>
      </m:oMath>
      <w:r>
        <w:t>上的似然函数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</w:t>
      </w:r>
      <w:r>
        <w:t>并解释为什么此时不需要知道其余四个点的值。</w:t>
      </w:r>
    </w:p>
    <w:p w14:paraId="3D7B55E2" w14:textId="77777777" w:rsidR="001457DC" w:rsidRDefault="001457DC" w:rsidP="001457DC">
      <w:pPr>
        <w:pStyle w:val="a6"/>
        <w:spacing w:after="240"/>
        <w:ind w:left="840" w:firstLineChars="0" w:firstLine="0"/>
      </w:pPr>
      <w:r>
        <w:rPr>
          <w:rFonts w:hint="eastAsia"/>
        </w:rPr>
        <w:t>答：似然函数的图像如下。</w:t>
      </w:r>
    </w:p>
    <w:p w14:paraId="713BB62A" w14:textId="6DEB9E7B" w:rsidR="001457DC" w:rsidRDefault="001457DC" w:rsidP="001457DC">
      <w:pPr>
        <w:pStyle w:val="a6"/>
        <w:spacing w:after="240"/>
        <w:ind w:left="84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θ∈[0,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[D]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=0</m:t>
        </m:r>
      </m:oMath>
      <w:r>
        <w:t>,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θ∈[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[D]</m:t>
            </m:r>
          </m:e>
        </m:func>
        <m:r>
          <w:rPr>
            <w:rFonts w:ascii="Cambria Math" w:hAnsi="Cambria Math"/>
          </w:rPr>
          <m:t>,1]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</m:oMath>
      <w:r>
        <w:rPr>
          <w:rFonts w:hint="eastAsia"/>
        </w:rPr>
        <w:t>。</w:t>
      </w:r>
    </w:p>
    <w:p w14:paraId="032BC6CE" w14:textId="2D53CCFA" w:rsidR="001457DC" w:rsidRDefault="001457DC" w:rsidP="001457DC">
      <w:pPr>
        <w:pStyle w:val="a6"/>
        <w:spacing w:after="240"/>
        <w:ind w:left="840" w:firstLineChars="0" w:firstLine="0"/>
      </w:pPr>
      <w:r>
        <w:rPr>
          <w:rFonts w:hint="eastAsia"/>
        </w:rPr>
        <w:t>因此仅仅需要样本最大值和样本点的个数，就可以确定似然函数。</w:t>
      </w:r>
    </w:p>
    <w:p w14:paraId="1CC8602C" w14:textId="2E0C6D82" w:rsidR="001457DC" w:rsidRPr="006F6EE6" w:rsidRDefault="001457DC" w:rsidP="001457DC">
      <w:pPr>
        <w:pStyle w:val="a6"/>
        <w:spacing w:after="240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DD1D29B" wp14:editId="0A9D02C3">
            <wp:extent cx="2956569" cy="2325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144" cy="23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F43" w14:textId="55320B36" w:rsidR="005E59B6" w:rsidRPr="005E59B6" w:rsidRDefault="005E59B6" w:rsidP="005E59B6">
      <w:pPr>
        <w:pStyle w:val="a6"/>
        <w:numPr>
          <w:ilvl w:val="0"/>
          <w:numId w:val="18"/>
        </w:numPr>
        <w:spacing w:after="120" w:line="240" w:lineRule="atLeast"/>
        <w:ind w:firstLineChars="0"/>
      </w:pPr>
      <w:r>
        <w:t>设一组样本服从高斯分布</w:t>
      </w:r>
      <w:r>
        <w:t>,</w:t>
      </w:r>
      <w:r>
        <w:t>其协方差矩阵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t>已知</w:t>
      </w:r>
      <w:r>
        <w:t>,</w:t>
      </w:r>
      <w:r>
        <w:t>但均值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proofErr w:type="gramStart"/>
      <w:r>
        <w:t>末知</w:t>
      </w:r>
      <w:proofErr w:type="gramEnd"/>
      <w:r>
        <w:t>。假设该均值</w:t>
      </w:r>
      <m:oMath>
        <m:r>
          <w:rPr>
            <w:rFonts w:ascii="Cambria Math" w:hAnsi="Cambria Math"/>
          </w:rPr>
          <m:t>μ</m:t>
        </m:r>
      </m:oMath>
      <w:r>
        <w:t>的先验分布为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t>。</w:t>
      </w:r>
    </w:p>
    <w:p w14:paraId="7A84AEBF" w14:textId="4AF18AD0" w:rsidR="00F54421" w:rsidRDefault="005E59B6" w:rsidP="00F54421">
      <w:pPr>
        <w:pStyle w:val="a6"/>
        <w:numPr>
          <w:ilvl w:val="1"/>
          <w:numId w:val="18"/>
        </w:numPr>
        <w:spacing w:after="240"/>
        <w:ind w:firstLineChars="0"/>
      </w:pPr>
      <w:r>
        <w:lastRenderedPageBreak/>
        <w:t>均值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t>的</w:t>
      </w:r>
      <w:r>
        <w:t>MAP</w:t>
      </w:r>
      <w:r>
        <w:t>估计是什么。</w:t>
      </w:r>
    </w:p>
    <w:p w14:paraId="2F671AA1" w14:textId="43C3720C" w:rsidR="00F54421" w:rsidRDefault="00F54421" w:rsidP="00F54421">
      <w:pPr>
        <w:pStyle w:val="a6"/>
        <w:spacing w:after="240"/>
        <w:ind w:left="840" w:firstLineChars="0" w:firstLine="0"/>
      </w:pPr>
      <w:r>
        <w:rPr>
          <w:rFonts w:hint="eastAsia"/>
        </w:rPr>
        <w:t>答：后验概率为</w:t>
      </w:r>
    </w:p>
    <w:p w14:paraId="237BA458" w14:textId="2308CE4B" w:rsidR="00F54421" w:rsidRPr="00F54421" w:rsidRDefault="00F54421" w:rsidP="00F54421">
      <w:pPr>
        <w:spacing w:after="240"/>
        <w:ind w:left="420" w:firstLineChars="0" w:firstLine="0"/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p(D|μ)p(μ)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r>
                    <w:rPr>
                      <w:rFonts w:ascii="Cambria Math" w:hAnsi="Cambria Math"/>
                    </w:rPr>
                    <m:t>dμ</m:t>
                  </m:r>
                </m:e>
              </m:nary>
            </m:den>
          </m:f>
          <m:r>
            <w:rPr>
              <w:rFonts w:ascii="Cambria Math" w:hAnsi="Cambria Math"/>
            </w:rPr>
            <m:t>=αp(D|μ)p(μ)</m:t>
          </m:r>
        </m:oMath>
      </m:oMathPara>
    </w:p>
    <w:p w14:paraId="23DECC7E" w14:textId="7F2B5ADA" w:rsidR="00F54421" w:rsidRDefault="00F54421" w:rsidP="00F54421">
      <w:pPr>
        <w:spacing w:after="240"/>
        <w:ind w:left="420" w:firstLineChars="0" w:firstLine="0"/>
      </w:pPr>
      <w:r>
        <w:tab/>
      </w:r>
      <w:r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为归一化因子。</w:t>
      </w:r>
    </w:p>
    <w:p w14:paraId="3D494EF0" w14:textId="10A1AA5C" w:rsidR="00490EDA" w:rsidRPr="00490EDA" w:rsidRDefault="00490EDA" w:rsidP="00F54421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  <m:e>
              <m:r>
                <w:rPr>
                  <w:rFonts w:ascii="Cambria Math" w:hAnsi="Cambria Math"/>
                </w:rPr>
                <m:t>μ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|μ)</m:t>
              </m:r>
            </m:e>
          </m:nary>
        </m:oMath>
      </m:oMathPara>
    </w:p>
    <w:p w14:paraId="6B65AE74" w14:textId="77777777" w:rsidR="00490EDA" w:rsidRPr="00490EDA" w:rsidRDefault="00490EDA" w:rsidP="00F54421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α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</m:e>
          </m:d>
        </m:oMath>
      </m:oMathPara>
    </w:p>
    <w:p w14:paraId="2FE9BAAD" w14:textId="77777777" w:rsidR="00490EDA" w:rsidRPr="00490EDA" w:rsidRDefault="00490EDA" w:rsidP="00F54421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76460681" w14:textId="7AB4FBD2" w:rsidR="00E362D2" w:rsidRPr="00E362D2" w:rsidRDefault="00490EDA" w:rsidP="00F54421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54F5C67" w14:textId="4FB0C237" w:rsidR="00E362D2" w:rsidRPr="00E362D2" w:rsidRDefault="00E362D2" w:rsidP="00F54421">
      <w:pPr>
        <w:spacing w:after="240"/>
        <w:ind w:left="42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μ-2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24EC5FBD" w14:textId="6A3824C9" w:rsidR="00F54421" w:rsidRDefault="00E362D2" w:rsidP="00F54421">
      <w:pPr>
        <w:spacing w:after="240"/>
        <w:ind w:left="420" w:firstLineChars="0" w:firstLine="0"/>
      </w:pPr>
      <w:r>
        <w:rPr>
          <w:rFonts w:hint="eastAsia"/>
        </w:rPr>
        <w:t>则最大后验概率估计为</w:t>
      </w:r>
    </w:p>
    <w:p w14:paraId="06E81BC6" w14:textId="2DFC3A41" w:rsidR="00E362D2" w:rsidRPr="005E0278" w:rsidRDefault="00CE57CB" w:rsidP="00F54421">
      <w:pPr>
        <w:spacing w:after="240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7753467" w14:textId="792D601C" w:rsidR="005E0278" w:rsidRPr="005E0278" w:rsidRDefault="005E0278" w:rsidP="005E0278">
      <w:pPr>
        <w:spacing w:after="240"/>
        <w:ind w:left="420" w:firstLineChars="0" w:firstLine="0"/>
        <w:rPr>
          <w:i/>
          <w:iCs/>
        </w:rPr>
      </w:pPr>
      <w:r>
        <w:rPr>
          <w:rFonts w:hint="eastAsia"/>
          <w:iCs/>
        </w:rPr>
        <w:t>其中，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  <w:iCs/>
        </w:rPr>
        <w:t>为样本均值。</w:t>
      </w:r>
    </w:p>
    <w:p w14:paraId="43095277" w14:textId="158C7171" w:rsidR="005E59B6" w:rsidRPr="005E0278" w:rsidRDefault="005E59B6" w:rsidP="005E59B6">
      <w:pPr>
        <w:pStyle w:val="a6"/>
        <w:numPr>
          <w:ilvl w:val="1"/>
          <w:numId w:val="18"/>
        </w:numPr>
        <w:spacing w:after="240"/>
        <w:ind w:firstLineChars="0"/>
      </w:pPr>
      <w:r>
        <w:t>若使用线性变换对样本进行变换</w:t>
      </w:r>
      <w: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</m:t>
        </m:r>
      </m:oMath>
      <w:r>
        <w:t>,</w:t>
      </w:r>
      <w:r>
        <w:t>其中</w:t>
      </w:r>
      <m:oMath>
        <m:r>
          <w:rPr>
            <w:rFonts w:ascii="Cambria Math" w:hAnsi="Cambria Math"/>
          </w:rPr>
          <m:t>A</m:t>
        </m:r>
      </m:oMath>
      <w:r>
        <w:t>为非奇异矩阵。请问</w:t>
      </w:r>
      <w:r>
        <w:t>MAP</w:t>
      </w:r>
      <w:r>
        <w:t>能否正确地对变换之后的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t>进行估计</w:t>
      </w:r>
      <w:r>
        <w:t xml:space="preserve">? </w:t>
      </w:r>
      <w:r>
        <w:t>为什么</w:t>
      </w:r>
      <w:r>
        <w:t>?</w:t>
      </w:r>
    </w:p>
    <w:p w14:paraId="47E8AEED" w14:textId="17ACAA4D" w:rsidR="005E0278" w:rsidRDefault="005E0278" w:rsidP="005E0278">
      <w:pPr>
        <w:pStyle w:val="a6"/>
        <w:spacing w:after="240"/>
        <w:ind w:left="840" w:firstLineChars="0" w:firstLine="0"/>
      </w:pPr>
      <w:r>
        <w:rPr>
          <w:rFonts w:hint="eastAsia"/>
        </w:rPr>
        <w:t>答：若</w:t>
      </w: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~N(Aμ,A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仍然服从正态分布，利用如下公式即可进行</w:t>
      </w:r>
      <w:r>
        <w:rPr>
          <w:rFonts w:hint="eastAsia"/>
        </w:rPr>
        <w:t>MAP</w:t>
      </w:r>
      <w:r>
        <w:rPr>
          <w:rFonts w:hint="eastAsia"/>
        </w:rPr>
        <w:t>估计。</w:t>
      </w:r>
    </w:p>
    <w:p w14:paraId="560DFB1A" w14:textId="6698F419" w:rsidR="005E0278" w:rsidRPr="005E0278" w:rsidRDefault="00CE57CB" w:rsidP="005E0278">
      <w:pPr>
        <w:spacing w:after="240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AΣ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AΣ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C7B365F" w14:textId="05D076DE" w:rsidR="005E59B6" w:rsidRPr="005E59B6" w:rsidRDefault="005E59B6" w:rsidP="005E59B6">
      <w:pPr>
        <w:pStyle w:val="a6"/>
        <w:numPr>
          <w:ilvl w:val="0"/>
          <w:numId w:val="18"/>
        </w:numPr>
        <w:spacing w:after="240"/>
        <w:ind w:firstLineChars="0"/>
      </w:pPr>
      <w:r>
        <w:lastRenderedPageBreak/>
        <w:t>数据</w:t>
      </w:r>
      <m:oMath>
        <m:r>
          <m:rPr>
            <m:scr m:val="script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e>
                  </m:mr>
                </m:m>
              </m:e>
            </m:d>
          </m:e>
        </m:d>
      </m:oMath>
      <w:r>
        <w:t xml:space="preserve"> </w:t>
      </w:r>
      <w:r>
        <w:t>中的样本独立地服从二维的分布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。其中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>
        <w:t>代表丢失的数据</w:t>
      </w:r>
      <w:r>
        <w:t xml:space="preserve">, </w:t>
      </w:r>
      <w:r>
        <w:t>且有</w:t>
      </w:r>
    </w:p>
    <w:p w14:paraId="16C89741" w14:textId="2895C1D0" w:rsidR="005E59B6" w:rsidRDefault="005E59B6" w:rsidP="005E59B6">
      <w:pPr>
        <w:pStyle w:val="a6"/>
        <w:spacing w:after="240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nor/>
                    </m:rPr>
                    <m:t>otherwise</m:t>
                  </m:r>
                </m:e>
              </m:mr>
            </m:m>
          </m:e>
        </m:d>
      </m:oMath>
      <w:r>
        <w:t>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nor/>
                    </m:rPr>
                    <m:t> otherwise </m:t>
                  </m:r>
                </m:e>
              </m:mr>
            </m:m>
          </m:e>
        </m:d>
      </m:oMath>
    </w:p>
    <w:p w14:paraId="62BE0545" w14:textId="4E1D5249" w:rsidR="005E59B6" w:rsidRDefault="005E59B6" w:rsidP="005E59B6">
      <w:pPr>
        <w:pStyle w:val="a6"/>
        <w:numPr>
          <w:ilvl w:val="1"/>
          <w:numId w:val="18"/>
        </w:numPr>
        <w:spacing w:after="240"/>
        <w:ind w:firstLineChars="0"/>
      </w:pPr>
      <w:r>
        <w:t>假设初始估计为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, </w:t>
      </w:r>
      <w:r>
        <w:t>计算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(EM</m:t>
        </m:r>
      </m:oMath>
      <w:r>
        <w:t>算法中的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t>步</w:t>
      </w:r>
      <m:oMath>
        <m:r>
          <m:rPr>
            <m:sty m:val="p"/>
          </m:rPr>
          <w:rPr>
            <w:rFonts w:ascii="Cambria Math" w:hAnsi="Cambria Math"/>
          </w:rPr>
          <m:t>)</m:t>
        </m:r>
      </m:oMath>
      <w:r>
        <w:t>。注意要对分布进行归一化。</w:t>
      </w:r>
    </w:p>
    <w:p w14:paraId="55EA8D8A" w14:textId="56A43CBB" w:rsidR="00D35C83" w:rsidRDefault="00D35C83" w:rsidP="00D35C83">
      <w:pPr>
        <w:pStyle w:val="a6"/>
        <w:spacing w:after="240"/>
        <w:ind w:left="840" w:firstLineChars="0" w:firstLine="0"/>
      </w:pPr>
      <w:r>
        <w:rPr>
          <w:rFonts w:hint="eastAsia"/>
        </w:rPr>
        <w:t>答：</w:t>
      </w:r>
    </w:p>
    <w:p w14:paraId="6F34EFB0" w14:textId="77777777" w:rsidR="00673955" w:rsidRPr="00673955" w:rsidRDefault="00673955" w:rsidP="00D35C83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496FFC7F" w14:textId="77777777" w:rsidR="00673955" w:rsidRPr="00673955" w:rsidRDefault="00673955" w:rsidP="00D35C83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nary>
        </m:oMath>
      </m:oMathPara>
    </w:p>
    <w:p w14:paraId="75BAB25D" w14:textId="7FA02530" w:rsidR="00673955" w:rsidRPr="00673955" w:rsidRDefault="00673955" w:rsidP="00D35C83">
      <w:pPr>
        <w:pStyle w:val="a6"/>
        <w:spacing w:after="240"/>
        <w:ind w:left="84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nary>
        </m:oMath>
      </m:oMathPara>
    </w:p>
    <w:p w14:paraId="070886AF" w14:textId="1745ACDC" w:rsidR="00BD0479" w:rsidRPr="00BD0479" w:rsidRDefault="00BD0479" w:rsidP="00673955">
      <w:pPr>
        <w:pStyle w:val="a6"/>
        <w:spacing w:after="240"/>
        <w:ind w:left="840" w:firstLineChars="0" w:firstLine="0"/>
        <w:rPr>
          <w:rFonts w:hint="eastAsia"/>
          <w:i/>
          <w:iCs/>
        </w:rPr>
      </w:pPr>
      <w:r>
        <w:rPr>
          <w:rFonts w:hint="eastAsia"/>
          <w:iCs/>
        </w:rPr>
        <w:t>因为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，即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独立，则有</w:t>
      </w:r>
    </w:p>
    <w:p w14:paraId="640B8A4E" w14:textId="18516E7E" w:rsidR="00673955" w:rsidRPr="00673955" w:rsidRDefault="00673955" w:rsidP="00673955">
      <w:pPr>
        <w:pStyle w:val="a6"/>
        <w:spacing w:after="240"/>
        <w:ind w:left="84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>otherwise</m:t>
                    </m:r>
                  </m:e>
                </m:mr>
              </m:m>
            </m:e>
          </m:d>
        </m:oMath>
      </m:oMathPara>
    </w:p>
    <w:p w14:paraId="7012A08D" w14:textId="7455DBDA" w:rsidR="00673955" w:rsidRPr="00114278" w:rsidRDefault="00114278" w:rsidP="00673955">
      <w:pPr>
        <w:pStyle w:val="a6"/>
        <w:spacing w:after="240"/>
        <w:ind w:left="840" w:firstLineChars="0" w:firstLine="0"/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i/>
            </w:rPr>
            <w:br/>
          </m:r>
        </m:oMath>
        <m:oMath>
          <m:r>
            <m:rPr>
              <m:aln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i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while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26B92E3F" w14:textId="646EF1FC" w:rsidR="00114278" w:rsidRPr="00114278" w:rsidRDefault="00114278" w:rsidP="00114278">
      <w:pPr>
        <w:spacing w:after="240"/>
        <w:ind w:firstLineChars="0" w:firstLine="420"/>
        <w:rPr>
          <w:rFonts w:hint="eastAsia"/>
          <w:iCs/>
        </w:rPr>
      </w:pPr>
      <w:r>
        <w:rPr>
          <w:rFonts w:hint="eastAsia"/>
          <w:iCs/>
        </w:rPr>
        <w:t>设</w:t>
      </w:r>
      <m:oMath>
        <m:r>
          <w:rPr>
            <w:rFonts w:ascii="Cambria Math" w:hAnsi="Cambria Math" w:hint="eastAsia"/>
          </w:rPr>
          <m:t>K=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e>
            </m:d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32</m:t>
                </m:r>
              </m:sub>
            </m:sSub>
          </m:e>
        </m:nary>
      </m:oMath>
    </w:p>
    <w:p w14:paraId="3DBF94EE" w14:textId="52DB3693" w:rsidR="00673955" w:rsidRDefault="00114278" w:rsidP="00114278">
      <w:pPr>
        <w:spacing w:after="240"/>
        <w:ind w:firstLineChars="0" w:firstLine="0"/>
        <w:rPr>
          <w:iCs/>
        </w:rPr>
      </w:pPr>
      <w:r>
        <w:rPr>
          <w:rFonts w:hint="eastAsia"/>
          <w:iCs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∈[4,∞)</m:t>
        </m:r>
      </m:oMath>
      <w:r>
        <w:rPr>
          <w:rFonts w:hint="eastAsia"/>
          <w:iCs/>
        </w:rPr>
        <w:t>时，</w:t>
      </w:r>
    </w:p>
    <w:p w14:paraId="4E186322" w14:textId="29C5C265" w:rsidR="00114278" w:rsidRPr="00114278" w:rsidRDefault="00114278" w:rsidP="00114278">
      <w:pPr>
        <w:spacing w:after="240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K=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22BF6AC5" w14:textId="7FDFD3FD" w:rsidR="00114278" w:rsidRDefault="00114278" w:rsidP="00114278">
      <w:pPr>
        <w:spacing w:after="240"/>
        <w:ind w:firstLineChars="0" w:firstLine="0"/>
        <w:rPr>
          <w:iCs/>
        </w:rPr>
      </w:pPr>
      <w:r>
        <w:rPr>
          <w:rFonts w:hint="eastAsia"/>
          <w:iCs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∈[3,4]</m:t>
        </m:r>
      </m:oMath>
      <w:r>
        <w:rPr>
          <w:rFonts w:hint="eastAsia"/>
          <w:iCs/>
        </w:rPr>
        <w:t>时（这是因为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不小于已有样本的最大值），</w:t>
      </w:r>
    </w:p>
    <w:p w14:paraId="1768147E" w14:textId="355B9C65" w:rsidR="00114278" w:rsidRPr="00114278" w:rsidRDefault="00114278" w:rsidP="00114278">
      <w:pPr>
        <w:spacing w:after="240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K=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(-2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168B92BB" w14:textId="35F00DD4" w:rsidR="00114278" w:rsidRDefault="00114278" w:rsidP="00114278">
      <w:pPr>
        <w:spacing w:after="240"/>
        <w:ind w:firstLineChars="0" w:firstLine="0"/>
        <w:rPr>
          <w:iCs/>
        </w:rPr>
      </w:pPr>
      <w:r>
        <w:rPr>
          <w:rFonts w:hint="eastAsia"/>
          <w:iCs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∈(-∞,3)</m:t>
        </m:r>
      </m:oMath>
      <w:r>
        <w:rPr>
          <w:rFonts w:hint="eastAsia"/>
          <w:iCs/>
        </w:rPr>
        <w:t>时，</w:t>
      </w:r>
      <m:oMath>
        <m:r>
          <w:rPr>
            <w:rFonts w:ascii="Cambria Math" w:hAnsi="Cambria Math" w:hint="eastAsia"/>
          </w:rPr>
          <m:t>K=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。</w:t>
      </w:r>
    </w:p>
    <w:p w14:paraId="554F577B" w14:textId="042FD039" w:rsidR="00114278" w:rsidRDefault="00114278" w:rsidP="00114278">
      <w:pPr>
        <w:spacing w:after="240"/>
        <w:ind w:firstLineChars="0" w:firstLine="0"/>
        <w:rPr>
          <w:iCs/>
        </w:rPr>
      </w:pPr>
      <w:r>
        <w:rPr>
          <w:rFonts w:hint="eastAsia"/>
          <w:iCs/>
        </w:rPr>
        <w:t>综上，</w:t>
      </w:r>
    </w:p>
    <w:p w14:paraId="110D92C4" w14:textId="22104955" w:rsidR="00E7145B" w:rsidRPr="00E7145B" w:rsidRDefault="00114278" w:rsidP="00114278">
      <w:pPr>
        <w:spacing w:after="240"/>
        <w:ind w:firstLineChars="0" w:firstLine="0"/>
      </w:pPr>
      <m:oMathPara>
        <m:oMath>
          <m:r>
            <w:rPr>
              <w:rFonts w:ascii="Cambria Math" w:hAnsi="Cambria Math" w:hint="eastAsia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 xml:space="preserve">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3,4</m:t>
                      </m:r>
                    </m:e>
                  </m:d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∈(4,∞)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e>
          </m:d>
        </m:oMath>
      </m:oMathPara>
    </w:p>
    <w:p w14:paraId="5A24DC5C" w14:textId="0D18A390" w:rsidR="00E7145B" w:rsidRDefault="00E7145B" w:rsidP="00114278">
      <w:pPr>
        <w:spacing w:after="240"/>
        <w:ind w:firstLineChars="0" w:firstLine="0"/>
      </w:pPr>
      <w:r>
        <w:rPr>
          <w:rFonts w:hint="eastAsia"/>
        </w:rPr>
        <w:t>其中</w:t>
      </w:r>
    </w:p>
    <w:p w14:paraId="05477ABF" w14:textId="62ED4660" w:rsidR="00E7145B" w:rsidRPr="00DD13CE" w:rsidRDefault="00E7145B" w:rsidP="00114278">
      <w:pPr>
        <w:spacing w:after="240"/>
        <w:ind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|θ)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</m:func>
        </m:oMath>
      </m:oMathPara>
    </w:p>
    <w:p w14:paraId="43B1B1E8" w14:textId="445E3670" w:rsidR="00DD13CE" w:rsidRPr="00DD13CE" w:rsidRDefault="00DD13CE" w:rsidP="00114278">
      <w:pPr>
        <w:spacing w:after="240"/>
        <w:ind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+K</m:t>
          </m:r>
        </m:oMath>
      </m:oMathPara>
    </w:p>
    <w:p w14:paraId="5E5ACA90" w14:textId="77777777" w:rsidR="00DD13CE" w:rsidRDefault="00DD13CE" w:rsidP="00114278">
      <w:pPr>
        <w:spacing w:after="240"/>
        <w:ind w:firstLineChars="0" w:firstLine="0"/>
      </w:pPr>
      <w:r>
        <w:rPr>
          <w:rFonts w:hint="eastAsia"/>
        </w:rPr>
        <w:t>根据概率的归一化性质，有</w:t>
      </w:r>
    </w:p>
    <w:p w14:paraId="6993DC84" w14:textId="25DB1920" w:rsidR="00DD13CE" w:rsidRPr="00DD13CE" w:rsidRDefault="00DD13CE" w:rsidP="00114278">
      <w:pPr>
        <w:spacing w:after="240"/>
        <w:ind w:firstLineChars="0" w:firstLine="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15FB7C4" w14:textId="2CC9F8C3" w:rsidR="00DD13CE" w:rsidRPr="00E7145B" w:rsidRDefault="00DD13CE" w:rsidP="00114278">
      <w:pPr>
        <w:spacing w:after="240"/>
        <w:ind w:firstLineChars="0" w:firstLine="0"/>
        <w:rPr>
          <w:rFonts w:hint="eastAsia"/>
        </w:rPr>
      </w:pPr>
      <w:r>
        <w:rPr>
          <w:rFonts w:hint="eastAsia"/>
        </w:rPr>
        <w:t>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285F5083" w14:textId="6F580AF5" w:rsidR="005E59B6" w:rsidRDefault="005E59B6" w:rsidP="005E59B6">
      <w:pPr>
        <w:pStyle w:val="a6"/>
        <w:numPr>
          <w:ilvl w:val="1"/>
          <w:numId w:val="18"/>
        </w:numPr>
        <w:spacing w:after="240"/>
        <w:ind w:firstLineChars="0"/>
      </w:pPr>
      <w:r>
        <w:t>求使得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t>最大的那个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(EM</m:t>
        </m:r>
      </m:oMath>
      <w:r>
        <w:t>算法中的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t>步</w:t>
      </w:r>
      <w:r>
        <w:t>)</w:t>
      </w:r>
      <w:r>
        <w:t>。</w:t>
      </w:r>
    </w:p>
    <w:p w14:paraId="4F7A2050" w14:textId="2C1C7390" w:rsidR="00E7145B" w:rsidRDefault="00E7145B" w:rsidP="00E7145B">
      <w:pPr>
        <w:pStyle w:val="a6"/>
        <w:spacing w:after="240"/>
        <w:ind w:left="840" w:firstLineChars="0" w:firstLine="0"/>
      </w:pPr>
      <w:r>
        <w:rPr>
          <w:rFonts w:hint="eastAsia"/>
        </w:rPr>
        <w:t>答：</w:t>
      </w:r>
      <w:r w:rsidR="00DD13CE"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∈[3,4]</m:t>
        </m:r>
      </m:oMath>
      <w:r w:rsidR="00DD13CE">
        <w:rPr>
          <w:rFonts w:hint="eastAsia"/>
        </w:rPr>
        <w:t>时，</w:t>
      </w:r>
    </w:p>
    <w:p w14:paraId="61B5FF0A" w14:textId="1F69DC45" w:rsidR="00E6061A" w:rsidRPr="00E6061A" w:rsidRDefault="00DD13CE" w:rsidP="00E7145B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7D8A18CE" w14:textId="39CB8B04" w:rsidR="00E6061A" w:rsidRPr="00E6061A" w:rsidRDefault="00E6061A" w:rsidP="00E7145B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5A8A32D4" w14:textId="6D64C5FD" w:rsidR="00DD13CE" w:rsidRPr="00E6061A" w:rsidRDefault="00E6061A" w:rsidP="00E7145B">
      <w:pPr>
        <w:pStyle w:val="a6"/>
        <w:spacing w:after="240"/>
        <w:ind w:left="840" w:firstLineChars="0" w:firstLine="0"/>
        <w:rPr>
          <w:i/>
        </w:rPr>
      </w:pPr>
      <w:r>
        <w:rPr>
          <w:rFonts w:hint="eastAsia"/>
        </w:rPr>
        <w:t>显然，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单调递减，则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hAnsi="Cambria Math"/>
          </w:rPr>
          <m:t>=3,Q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=3;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=-8.52</m:t>
        </m:r>
      </m:oMath>
    </w:p>
    <w:p w14:paraId="09AA39AB" w14:textId="7198A052" w:rsidR="00E6061A" w:rsidRDefault="00E6061A" w:rsidP="00E7145B">
      <w:pPr>
        <w:pStyle w:val="a6"/>
        <w:spacing w:after="240"/>
        <w:ind w:left="840" w:firstLineChars="0" w:firstLine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∈[4,∞)</m:t>
        </m:r>
      </m:oMath>
      <w:r>
        <w:rPr>
          <w:rFonts w:hint="eastAsia"/>
        </w:rPr>
        <w:t>时，</w:t>
      </w:r>
    </w:p>
    <w:p w14:paraId="074B6E31" w14:textId="68CDA848" w:rsidR="00E6061A" w:rsidRPr="00E6061A" w:rsidRDefault="00E6061A" w:rsidP="00E6061A">
      <w:pPr>
        <w:pStyle w:val="a6"/>
        <w:spacing w:after="240"/>
        <w:ind w:left="840" w:firstLineChars="0" w:firstLine="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2094FA5C" w14:textId="3FAFCF97" w:rsidR="00E6061A" w:rsidRPr="00E6061A" w:rsidRDefault="00E6061A" w:rsidP="00E6061A">
      <w:pPr>
        <w:pStyle w:val="a6"/>
        <w:spacing w:after="240"/>
        <w:ind w:left="840" w:firstLineChars="0" w:firstLine="0"/>
        <w:rPr>
          <w:i/>
        </w:rPr>
      </w:pPr>
      <w:r>
        <w:rPr>
          <w:rFonts w:hint="eastAsia"/>
        </w:rPr>
        <w:t>显然，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hint="eastAsia"/>
        </w:rPr>
        <w:t>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单调递减，则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e>
                </m:d>
              </m:e>
            </m:func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-10.16</m:t>
        </m:r>
      </m:oMath>
    </w:p>
    <w:p w14:paraId="34BDB06B" w14:textId="5BFA10B8" w:rsidR="00E6061A" w:rsidRPr="00E6061A" w:rsidRDefault="00BD0479" w:rsidP="00BD0479">
      <w:pPr>
        <w:spacing w:after="240"/>
        <w:ind w:firstLineChars="0" w:firstLine="420"/>
        <w:rPr>
          <w:rFonts w:hint="eastAsia"/>
        </w:rPr>
      </w:pPr>
      <w:r>
        <w:rPr>
          <w:rFonts w:hint="eastAsia"/>
        </w:rPr>
        <w:t>综上，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θ;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hint="eastAsia"/>
        </w:rPr>
        <w:t>的全局最大值在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时取到。即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</w:p>
    <w:p w14:paraId="42C602E7" w14:textId="221DB009" w:rsidR="005E59B6" w:rsidRDefault="005E59B6" w:rsidP="005E59B6">
      <w:pPr>
        <w:numPr>
          <w:ilvl w:val="0"/>
          <w:numId w:val="18"/>
        </w:numPr>
        <w:spacing w:after="120" w:line="240" w:lineRule="atLeast"/>
        <w:ind w:firstLineChars="0"/>
      </w:pPr>
      <w:r>
        <w:t>用前向</w:t>
      </w:r>
      <w:r>
        <w:t>-</w:t>
      </w:r>
      <w:r>
        <w:t>后向算法训练一个</w:t>
      </w:r>
      <w:r>
        <w:t>HMM</w:t>
      </w:r>
      <w:r>
        <w:t>，已知训练序列长为</w:t>
      </w:r>
      <m:oMath>
        <m:r>
          <w:rPr>
            <w:rFonts w:ascii="Cambria Math" w:hAnsi="Cambria Math"/>
          </w:rPr>
          <m:t>T</m:t>
        </m:r>
      </m:oMath>
      <w:r>
        <w:t>,</w:t>
      </w:r>
      <w:r>
        <w:t>其中每一时刻都可能取</w:t>
      </w:r>
      <m:oMath>
        <m:r>
          <w:rPr>
            <w:rFonts w:ascii="Cambria Math" w:hAnsi="Cambria Math"/>
          </w:rPr>
          <m:t>c</m:t>
        </m:r>
      </m:oMath>
      <w:proofErr w:type="gramStart"/>
      <w:r>
        <w:t>个</w:t>
      </w:r>
      <w:proofErr w:type="gramEnd"/>
      <w:r>
        <w:t>符号中的一个。那么全部更新一次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ˆ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t>的计算复杂度是多少</w:t>
      </w:r>
      <w:r>
        <w:t>?</w:t>
      </w:r>
    </w:p>
    <w:p w14:paraId="67F71AA4" w14:textId="3472E140" w:rsidR="002E374F" w:rsidRDefault="002E374F" w:rsidP="002E374F">
      <w:pPr>
        <w:spacing w:after="120" w:line="24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</w:p>
    <w:p w14:paraId="416A313C" w14:textId="49013A1A" w:rsidR="005E59B6" w:rsidRDefault="005E59B6" w:rsidP="005E59B6">
      <w:pPr>
        <w:numPr>
          <w:ilvl w:val="0"/>
          <w:numId w:val="18"/>
        </w:numPr>
        <w:spacing w:after="120" w:line="240" w:lineRule="atLeast"/>
        <w:ind w:firstLineChars="0"/>
        <w:jc w:val="both"/>
      </w:pPr>
      <w:r>
        <w:lastRenderedPageBreak/>
        <w:t>假设有正态分布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>和</w:t>
      </w:r>
      <w:proofErr w:type="spellStart"/>
      <w:r>
        <w:t>Parzen</w:t>
      </w:r>
      <w:proofErr w:type="spellEnd"/>
      <w:r>
        <w:t>函数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)∼</m:t>
        </m:r>
        <m:r>
          <m:rPr>
            <m:scr m:val="script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(0,1)</m:t>
        </m:r>
      </m:oMath>
      <w:r>
        <w:t>。证明</w:t>
      </w:r>
      <w:r>
        <w:t xml:space="preserve"> </w:t>
      </w:r>
      <w:proofErr w:type="spellStart"/>
      <w:r>
        <w:t>Parzen</w:t>
      </w:r>
      <w:proofErr w:type="spellEnd"/>
      <w:r>
        <w:t>窗估计</w:t>
      </w:r>
    </w:p>
    <w:p w14:paraId="21EF920E" w14:textId="77777777" w:rsidR="005E59B6" w:rsidRDefault="00CE57CB" w:rsidP="005E59B6">
      <w:pPr>
        <w:spacing w:after="240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14:paraId="0A766842" w14:textId="77777777" w:rsidR="005E59B6" w:rsidRDefault="005E59B6" w:rsidP="005E59B6">
      <w:pPr>
        <w:spacing w:after="240"/>
        <w:ind w:firstLine="420"/>
      </w:pPr>
      <w:r>
        <w:t>有如下性质：</w:t>
      </w:r>
    </w:p>
    <w:p w14:paraId="7CDECF46" w14:textId="77777777" w:rsidR="005E59B6" w:rsidRDefault="00CE57CB" w:rsidP="005E59B6">
      <w:pPr>
        <w:spacing w:after="240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‾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)∼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224E9D6" w14:textId="6A4F84FA" w:rsidR="005E59B6" w:rsidRPr="005E59B6" w:rsidRDefault="005E59B6" w:rsidP="005E59B6">
      <w:pPr>
        <w:spacing w:after="240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Var⁡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3F2FFFA" w14:textId="66930FEB" w:rsidR="005E59B6" w:rsidRPr="005E59B6" w:rsidRDefault="002E374F" w:rsidP="002E374F">
      <w:pPr>
        <w:spacing w:after="240"/>
        <w:ind w:firstLineChars="95" w:firstLine="199"/>
        <w:rPr>
          <w:rFonts w:hint="eastAsia"/>
        </w:rPr>
      </w:pPr>
      <w:r>
        <w:rPr>
          <w:rFonts w:hint="eastAsia"/>
        </w:rPr>
        <w:t>答：</w:t>
      </w:r>
    </w:p>
    <w:p w14:paraId="3B3B28AC" w14:textId="77777777" w:rsidR="006F6EE6" w:rsidRPr="005E59B6" w:rsidRDefault="006F6EE6" w:rsidP="005E59B6">
      <w:pPr>
        <w:pStyle w:val="a3"/>
        <w:ind w:right="105"/>
      </w:pPr>
    </w:p>
    <w:sectPr w:rsidR="006F6EE6" w:rsidRPr="005E5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EBB4" w14:textId="77777777" w:rsidR="00CE57CB" w:rsidRDefault="00CE57CB" w:rsidP="005733FE">
      <w:pPr>
        <w:spacing w:after="240"/>
        <w:ind w:firstLine="420"/>
      </w:pPr>
      <w:r>
        <w:separator/>
      </w:r>
    </w:p>
  </w:endnote>
  <w:endnote w:type="continuationSeparator" w:id="0">
    <w:p w14:paraId="38D40905" w14:textId="77777777" w:rsidR="00CE57CB" w:rsidRDefault="00CE57CB" w:rsidP="005733FE">
      <w:pPr>
        <w:spacing w:after="24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19EB0" w14:textId="77777777" w:rsidR="00A74C17" w:rsidRDefault="00A74C17">
    <w:pPr>
      <w:pStyle w:val="ab"/>
      <w:spacing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42A4" w14:textId="77777777" w:rsidR="00A74C17" w:rsidRDefault="00A74C17">
    <w:pPr>
      <w:pStyle w:val="ab"/>
      <w:spacing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1643" w14:textId="77777777" w:rsidR="00A74C17" w:rsidRDefault="00A74C17">
    <w:pPr>
      <w:pStyle w:val="ab"/>
      <w:spacing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104EF" w14:textId="77777777" w:rsidR="00CE57CB" w:rsidRDefault="00CE57CB" w:rsidP="005733FE">
      <w:pPr>
        <w:spacing w:after="240"/>
        <w:ind w:firstLine="420"/>
      </w:pPr>
      <w:r>
        <w:separator/>
      </w:r>
    </w:p>
  </w:footnote>
  <w:footnote w:type="continuationSeparator" w:id="0">
    <w:p w14:paraId="3FD502D1" w14:textId="77777777" w:rsidR="00CE57CB" w:rsidRDefault="00CE57CB" w:rsidP="005733FE">
      <w:pPr>
        <w:spacing w:after="24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1EDD" w14:textId="77777777" w:rsidR="00A74C17" w:rsidRDefault="00A74C17">
    <w:pPr>
      <w:pStyle w:val="a9"/>
      <w:spacing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79111" w14:textId="77777777" w:rsidR="00A74C17" w:rsidRPr="004B036A" w:rsidRDefault="00A74C17" w:rsidP="004B036A">
    <w:pPr>
      <w:pStyle w:val="a9"/>
      <w:pBdr>
        <w:bottom w:val="single" w:sz="6" w:space="0" w:color="auto"/>
      </w:pBdr>
      <w:spacing w:after="240"/>
      <w:ind w:firstLine="361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C719" w14:textId="77777777" w:rsidR="00A74C17" w:rsidRDefault="00A74C17">
    <w:pPr>
      <w:pStyle w:val="a9"/>
      <w:spacing w:after="24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2AE"/>
    <w:multiLevelType w:val="hybridMultilevel"/>
    <w:tmpl w:val="EDFA1D76"/>
    <w:lvl w:ilvl="0" w:tplc="302ECD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E7E58"/>
    <w:multiLevelType w:val="hybridMultilevel"/>
    <w:tmpl w:val="87FC31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E9051AB"/>
    <w:multiLevelType w:val="hybridMultilevel"/>
    <w:tmpl w:val="8A2C569E"/>
    <w:lvl w:ilvl="0" w:tplc="704C9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4A1112C"/>
    <w:multiLevelType w:val="hybridMultilevel"/>
    <w:tmpl w:val="05D047D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BA52247"/>
    <w:multiLevelType w:val="hybridMultilevel"/>
    <w:tmpl w:val="D1F0628E"/>
    <w:lvl w:ilvl="0" w:tplc="DE9EF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63BFF"/>
    <w:multiLevelType w:val="hybridMultilevel"/>
    <w:tmpl w:val="613E0A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6" w15:restartNumberingAfterBreak="0">
    <w:nsid w:val="36D24C17"/>
    <w:multiLevelType w:val="hybridMultilevel"/>
    <w:tmpl w:val="A3B4CA62"/>
    <w:lvl w:ilvl="0" w:tplc="C7103736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91CC652">
      <w:numFmt w:val="decimal"/>
      <w:lvlText w:val=""/>
      <w:lvlJc w:val="left"/>
    </w:lvl>
    <w:lvl w:ilvl="2" w:tplc="C8C6E6E0">
      <w:numFmt w:val="decimal"/>
      <w:lvlText w:val=""/>
      <w:lvlJc w:val="left"/>
    </w:lvl>
    <w:lvl w:ilvl="3" w:tplc="CA221AB8">
      <w:numFmt w:val="decimal"/>
      <w:lvlText w:val=""/>
      <w:lvlJc w:val="left"/>
    </w:lvl>
    <w:lvl w:ilvl="4" w:tplc="80CC85D2">
      <w:numFmt w:val="decimal"/>
      <w:lvlText w:val=""/>
      <w:lvlJc w:val="left"/>
    </w:lvl>
    <w:lvl w:ilvl="5" w:tplc="70C01478">
      <w:numFmt w:val="decimal"/>
      <w:lvlText w:val=""/>
      <w:lvlJc w:val="left"/>
    </w:lvl>
    <w:lvl w:ilvl="6" w:tplc="8474C40E">
      <w:numFmt w:val="decimal"/>
      <w:lvlText w:val=""/>
      <w:lvlJc w:val="left"/>
    </w:lvl>
    <w:lvl w:ilvl="7" w:tplc="C2A27774">
      <w:numFmt w:val="decimal"/>
      <w:lvlText w:val=""/>
      <w:lvlJc w:val="left"/>
    </w:lvl>
    <w:lvl w:ilvl="8" w:tplc="FC9A36D2">
      <w:numFmt w:val="decimal"/>
      <w:lvlText w:val=""/>
      <w:lvlJc w:val="left"/>
    </w:lvl>
  </w:abstractNum>
  <w:abstractNum w:abstractNumId="7" w15:restartNumberingAfterBreak="0">
    <w:nsid w:val="390E0164"/>
    <w:multiLevelType w:val="hybridMultilevel"/>
    <w:tmpl w:val="327C0848"/>
    <w:lvl w:ilvl="0" w:tplc="157ED9AE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ED2EA30">
      <w:numFmt w:val="decimal"/>
      <w:lvlText w:val=""/>
      <w:lvlJc w:val="left"/>
    </w:lvl>
    <w:lvl w:ilvl="2" w:tplc="E42CF38C">
      <w:numFmt w:val="decimal"/>
      <w:lvlText w:val=""/>
      <w:lvlJc w:val="left"/>
    </w:lvl>
    <w:lvl w:ilvl="3" w:tplc="FAE4B676">
      <w:numFmt w:val="decimal"/>
      <w:lvlText w:val=""/>
      <w:lvlJc w:val="left"/>
    </w:lvl>
    <w:lvl w:ilvl="4" w:tplc="5EEE3B4A">
      <w:numFmt w:val="decimal"/>
      <w:lvlText w:val=""/>
      <w:lvlJc w:val="left"/>
    </w:lvl>
    <w:lvl w:ilvl="5" w:tplc="CE123882">
      <w:numFmt w:val="decimal"/>
      <w:lvlText w:val=""/>
      <w:lvlJc w:val="left"/>
    </w:lvl>
    <w:lvl w:ilvl="6" w:tplc="2B40B338">
      <w:numFmt w:val="decimal"/>
      <w:lvlText w:val=""/>
      <w:lvlJc w:val="left"/>
    </w:lvl>
    <w:lvl w:ilvl="7" w:tplc="DABE5002">
      <w:numFmt w:val="decimal"/>
      <w:lvlText w:val=""/>
      <w:lvlJc w:val="left"/>
    </w:lvl>
    <w:lvl w:ilvl="8" w:tplc="B2F4CDD6">
      <w:numFmt w:val="decimal"/>
      <w:lvlText w:val=""/>
      <w:lvlJc w:val="left"/>
    </w:lvl>
  </w:abstractNum>
  <w:abstractNum w:abstractNumId="8" w15:restartNumberingAfterBreak="0">
    <w:nsid w:val="40C32CA9"/>
    <w:multiLevelType w:val="hybridMultilevel"/>
    <w:tmpl w:val="2DA202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D55B2E"/>
    <w:multiLevelType w:val="hybridMultilevel"/>
    <w:tmpl w:val="969C6CB8"/>
    <w:lvl w:ilvl="0" w:tplc="5D8C1DAA">
      <w:start w:val="1"/>
      <w:numFmt w:val="chineseCountingThousand"/>
      <w:pStyle w:val="2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0" w15:restartNumberingAfterBreak="0">
    <w:nsid w:val="5FDC44CB"/>
    <w:multiLevelType w:val="hybridMultilevel"/>
    <w:tmpl w:val="A2BEEE2E"/>
    <w:lvl w:ilvl="0" w:tplc="D8BC4D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8F6008A">
      <w:numFmt w:val="decimal"/>
      <w:lvlText w:val=""/>
      <w:lvlJc w:val="left"/>
    </w:lvl>
    <w:lvl w:ilvl="2" w:tplc="FC8E7D1A">
      <w:numFmt w:val="decimal"/>
      <w:lvlText w:val=""/>
      <w:lvlJc w:val="left"/>
    </w:lvl>
    <w:lvl w:ilvl="3" w:tplc="E3E8D2D0">
      <w:numFmt w:val="decimal"/>
      <w:lvlText w:val=""/>
      <w:lvlJc w:val="left"/>
    </w:lvl>
    <w:lvl w:ilvl="4" w:tplc="F2683CDA">
      <w:numFmt w:val="decimal"/>
      <w:lvlText w:val=""/>
      <w:lvlJc w:val="left"/>
    </w:lvl>
    <w:lvl w:ilvl="5" w:tplc="08840414">
      <w:numFmt w:val="decimal"/>
      <w:lvlText w:val=""/>
      <w:lvlJc w:val="left"/>
    </w:lvl>
    <w:lvl w:ilvl="6" w:tplc="B9F2F15C">
      <w:numFmt w:val="decimal"/>
      <w:lvlText w:val=""/>
      <w:lvlJc w:val="left"/>
    </w:lvl>
    <w:lvl w:ilvl="7" w:tplc="F0E2C424">
      <w:numFmt w:val="decimal"/>
      <w:lvlText w:val=""/>
      <w:lvlJc w:val="left"/>
    </w:lvl>
    <w:lvl w:ilvl="8" w:tplc="537ADE02">
      <w:numFmt w:val="decimal"/>
      <w:lvlText w:val=""/>
      <w:lvlJc w:val="left"/>
    </w:lvl>
  </w:abstractNum>
  <w:abstractNum w:abstractNumId="11" w15:restartNumberingAfterBreak="0">
    <w:nsid w:val="640E41F7"/>
    <w:multiLevelType w:val="hybridMultilevel"/>
    <w:tmpl w:val="BDD2B1BA"/>
    <w:lvl w:ilvl="0" w:tplc="A3044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E413D"/>
    <w:multiLevelType w:val="hybridMultilevel"/>
    <w:tmpl w:val="973656EE"/>
    <w:lvl w:ilvl="0" w:tplc="C0E21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B574F"/>
    <w:multiLevelType w:val="hybridMultilevel"/>
    <w:tmpl w:val="89B4366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81A098E"/>
    <w:multiLevelType w:val="hybridMultilevel"/>
    <w:tmpl w:val="97A620EA"/>
    <w:lvl w:ilvl="0" w:tplc="EE943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420752"/>
    <w:multiLevelType w:val="hybridMultilevel"/>
    <w:tmpl w:val="30047152"/>
    <w:lvl w:ilvl="0" w:tplc="9E78F1D2">
      <w:start w:val="1"/>
      <w:numFmt w:val="decimal"/>
      <w:pStyle w:val="3"/>
      <w:lvlText w:val="%1."/>
      <w:lvlJc w:val="left"/>
      <w:pPr>
        <w:ind w:left="422" w:hanging="420"/>
      </w:p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6" w15:restartNumberingAfterBreak="0">
    <w:nsid w:val="6ADA6F61"/>
    <w:multiLevelType w:val="hybridMultilevel"/>
    <w:tmpl w:val="0720C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1408CA"/>
    <w:multiLevelType w:val="hybridMultilevel"/>
    <w:tmpl w:val="BBE25F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FE07A43"/>
    <w:multiLevelType w:val="hybridMultilevel"/>
    <w:tmpl w:val="DB90D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5"/>
  </w:num>
  <w:num w:numId="5">
    <w:abstractNumId w:val="1"/>
  </w:num>
  <w:num w:numId="6">
    <w:abstractNumId w:val="13"/>
  </w:num>
  <w:num w:numId="7">
    <w:abstractNumId w:val="8"/>
  </w:num>
  <w:num w:numId="8">
    <w:abstractNumId w:val="9"/>
  </w:num>
  <w:num w:numId="9">
    <w:abstractNumId w:val="11"/>
  </w:num>
  <w:num w:numId="10">
    <w:abstractNumId w:val="9"/>
    <w:lvlOverride w:ilvl="0">
      <w:startOverride w:val="1"/>
    </w:lvlOverride>
  </w:num>
  <w:num w:numId="11">
    <w:abstractNumId w:val="0"/>
  </w:num>
  <w:num w:numId="12">
    <w:abstractNumId w:val="12"/>
  </w:num>
  <w:num w:numId="13">
    <w:abstractNumId w:val="14"/>
  </w:num>
  <w:num w:numId="14">
    <w:abstractNumId w:val="17"/>
  </w:num>
  <w:num w:numId="15">
    <w:abstractNumId w:val="3"/>
  </w:num>
  <w:num w:numId="16">
    <w:abstractNumId w:val="2"/>
  </w:num>
  <w:num w:numId="17">
    <w:abstractNumId w:val="10"/>
  </w:num>
  <w:num w:numId="18">
    <w:abstractNumId w:val="4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C9"/>
    <w:rsid w:val="00006E78"/>
    <w:rsid w:val="000170E9"/>
    <w:rsid w:val="00032E54"/>
    <w:rsid w:val="00042AB2"/>
    <w:rsid w:val="00066EED"/>
    <w:rsid w:val="00082935"/>
    <w:rsid w:val="000907AE"/>
    <w:rsid w:val="00097A21"/>
    <w:rsid w:val="000A4CEA"/>
    <w:rsid w:val="000D57D4"/>
    <w:rsid w:val="00114278"/>
    <w:rsid w:val="0011786E"/>
    <w:rsid w:val="00137401"/>
    <w:rsid w:val="00144647"/>
    <w:rsid w:val="001457DC"/>
    <w:rsid w:val="0018605B"/>
    <w:rsid w:val="00186793"/>
    <w:rsid w:val="001918E6"/>
    <w:rsid w:val="00196866"/>
    <w:rsid w:val="001B001A"/>
    <w:rsid w:val="001B319E"/>
    <w:rsid w:val="002047A6"/>
    <w:rsid w:val="00240A87"/>
    <w:rsid w:val="00263837"/>
    <w:rsid w:val="002A1740"/>
    <w:rsid w:val="002C1598"/>
    <w:rsid w:val="002D6494"/>
    <w:rsid w:val="002E24B5"/>
    <w:rsid w:val="002E374F"/>
    <w:rsid w:val="002F42B4"/>
    <w:rsid w:val="00301E6B"/>
    <w:rsid w:val="00305E6E"/>
    <w:rsid w:val="00314B6D"/>
    <w:rsid w:val="00316F7B"/>
    <w:rsid w:val="003327DF"/>
    <w:rsid w:val="003329F1"/>
    <w:rsid w:val="00345AC6"/>
    <w:rsid w:val="00347A27"/>
    <w:rsid w:val="0036640E"/>
    <w:rsid w:val="00370D37"/>
    <w:rsid w:val="003728AC"/>
    <w:rsid w:val="0042404B"/>
    <w:rsid w:val="00430E5E"/>
    <w:rsid w:val="004904A3"/>
    <w:rsid w:val="00490EDA"/>
    <w:rsid w:val="004B036A"/>
    <w:rsid w:val="004F7E50"/>
    <w:rsid w:val="0051477A"/>
    <w:rsid w:val="0054035E"/>
    <w:rsid w:val="0054407F"/>
    <w:rsid w:val="00563875"/>
    <w:rsid w:val="005733FE"/>
    <w:rsid w:val="00584E3D"/>
    <w:rsid w:val="005E0278"/>
    <w:rsid w:val="005E59B6"/>
    <w:rsid w:val="005E64BA"/>
    <w:rsid w:val="005E74A7"/>
    <w:rsid w:val="00612060"/>
    <w:rsid w:val="00615C83"/>
    <w:rsid w:val="00644A65"/>
    <w:rsid w:val="006603EB"/>
    <w:rsid w:val="00673955"/>
    <w:rsid w:val="00692DDD"/>
    <w:rsid w:val="006A2B5D"/>
    <w:rsid w:val="006B121A"/>
    <w:rsid w:val="006C0F1F"/>
    <w:rsid w:val="006D1B6F"/>
    <w:rsid w:val="006F6EE6"/>
    <w:rsid w:val="00712D82"/>
    <w:rsid w:val="00717990"/>
    <w:rsid w:val="0072480F"/>
    <w:rsid w:val="00730D9E"/>
    <w:rsid w:val="0075635C"/>
    <w:rsid w:val="00773077"/>
    <w:rsid w:val="007A3F4C"/>
    <w:rsid w:val="007A488F"/>
    <w:rsid w:val="007B691F"/>
    <w:rsid w:val="007C32C1"/>
    <w:rsid w:val="007C37BC"/>
    <w:rsid w:val="007C3F22"/>
    <w:rsid w:val="007C4E5F"/>
    <w:rsid w:val="007C5686"/>
    <w:rsid w:val="007C70C9"/>
    <w:rsid w:val="007D128A"/>
    <w:rsid w:val="007E0238"/>
    <w:rsid w:val="00804579"/>
    <w:rsid w:val="008134CE"/>
    <w:rsid w:val="008350BE"/>
    <w:rsid w:val="00842233"/>
    <w:rsid w:val="00850BAD"/>
    <w:rsid w:val="0086712B"/>
    <w:rsid w:val="00873809"/>
    <w:rsid w:val="008D7803"/>
    <w:rsid w:val="00923AFF"/>
    <w:rsid w:val="009750BB"/>
    <w:rsid w:val="00983F2E"/>
    <w:rsid w:val="009A0A4D"/>
    <w:rsid w:val="009B3409"/>
    <w:rsid w:val="009E1424"/>
    <w:rsid w:val="009F65B3"/>
    <w:rsid w:val="00A45DE0"/>
    <w:rsid w:val="00A53984"/>
    <w:rsid w:val="00A63FF5"/>
    <w:rsid w:val="00A74C17"/>
    <w:rsid w:val="00A9030E"/>
    <w:rsid w:val="00AA4591"/>
    <w:rsid w:val="00AC1C76"/>
    <w:rsid w:val="00AC7918"/>
    <w:rsid w:val="00B32DB4"/>
    <w:rsid w:val="00B360CE"/>
    <w:rsid w:val="00B47B0D"/>
    <w:rsid w:val="00B5130C"/>
    <w:rsid w:val="00B57831"/>
    <w:rsid w:val="00B911A0"/>
    <w:rsid w:val="00BA7F6E"/>
    <w:rsid w:val="00BB1CA8"/>
    <w:rsid w:val="00BD0479"/>
    <w:rsid w:val="00BE3FEB"/>
    <w:rsid w:val="00C31401"/>
    <w:rsid w:val="00C4630A"/>
    <w:rsid w:val="00C6746D"/>
    <w:rsid w:val="00C83B5B"/>
    <w:rsid w:val="00C916AD"/>
    <w:rsid w:val="00CE2361"/>
    <w:rsid w:val="00CE57CB"/>
    <w:rsid w:val="00D068AE"/>
    <w:rsid w:val="00D302FA"/>
    <w:rsid w:val="00D33A85"/>
    <w:rsid w:val="00D34230"/>
    <w:rsid w:val="00D35C83"/>
    <w:rsid w:val="00D83C3D"/>
    <w:rsid w:val="00D856EC"/>
    <w:rsid w:val="00D87AB3"/>
    <w:rsid w:val="00DB2F40"/>
    <w:rsid w:val="00DD13CE"/>
    <w:rsid w:val="00DF3BB8"/>
    <w:rsid w:val="00E10C09"/>
    <w:rsid w:val="00E1561B"/>
    <w:rsid w:val="00E164D4"/>
    <w:rsid w:val="00E23BAE"/>
    <w:rsid w:val="00E362D2"/>
    <w:rsid w:val="00E6061A"/>
    <w:rsid w:val="00E7145B"/>
    <w:rsid w:val="00E900F9"/>
    <w:rsid w:val="00EB3062"/>
    <w:rsid w:val="00EB3154"/>
    <w:rsid w:val="00ED05C3"/>
    <w:rsid w:val="00ED381A"/>
    <w:rsid w:val="00F236EF"/>
    <w:rsid w:val="00F47DC9"/>
    <w:rsid w:val="00F54421"/>
    <w:rsid w:val="00F578C1"/>
    <w:rsid w:val="00F61211"/>
    <w:rsid w:val="00FB61FA"/>
    <w:rsid w:val="00FD470D"/>
    <w:rsid w:val="00FD6701"/>
    <w:rsid w:val="00FD79C9"/>
    <w:rsid w:val="00FE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A0B67"/>
  <w15:chartTrackingRefBased/>
  <w15:docId w15:val="{4D849953-8533-4C6B-B8E7-3FD913E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278"/>
    <w:pPr>
      <w:widowControl w:val="0"/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712D82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2233"/>
    <w:pPr>
      <w:keepNext/>
      <w:keepLines/>
      <w:numPr>
        <w:numId w:val="8"/>
      </w:numPr>
      <w:adjustRightInd w:val="0"/>
      <w:ind w:left="0"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5E6E"/>
    <w:pPr>
      <w:keepNext/>
      <w:keepLines/>
      <w:numPr>
        <w:numId w:val="3"/>
      </w:numPr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0E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D82"/>
    <w:rPr>
      <w:rFonts w:eastAsia="宋体"/>
      <w:b/>
      <w:bCs/>
      <w:kern w:val="44"/>
      <w:sz w:val="32"/>
      <w:szCs w:val="44"/>
    </w:rPr>
  </w:style>
  <w:style w:type="paragraph" w:styleId="a3">
    <w:name w:val="No Spacing"/>
    <w:aliases w:val="作者"/>
    <w:uiPriority w:val="1"/>
    <w:qFormat/>
    <w:rsid w:val="00712D82"/>
    <w:pPr>
      <w:widowControl w:val="0"/>
      <w:jc w:val="right"/>
    </w:pPr>
    <w:rPr>
      <w:rFonts w:eastAsia="楷体"/>
    </w:rPr>
  </w:style>
  <w:style w:type="character" w:customStyle="1" w:styleId="20">
    <w:name w:val="标题 2 字符"/>
    <w:basedOn w:val="a0"/>
    <w:link w:val="2"/>
    <w:uiPriority w:val="9"/>
    <w:rsid w:val="00842233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12D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12D82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5E6E"/>
    <w:rPr>
      <w:rFonts w:eastAsia="宋体"/>
      <w:b/>
      <w:bCs/>
      <w:szCs w:val="32"/>
    </w:rPr>
  </w:style>
  <w:style w:type="paragraph" w:styleId="a6">
    <w:name w:val="List Paragraph"/>
    <w:basedOn w:val="a"/>
    <w:uiPriority w:val="34"/>
    <w:qFormat/>
    <w:rsid w:val="00644A65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430E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D83C3D"/>
    <w:rPr>
      <w:color w:val="808080"/>
    </w:rPr>
  </w:style>
  <w:style w:type="character" w:styleId="a8">
    <w:name w:val="Subtle Emphasis"/>
    <w:basedOn w:val="a0"/>
    <w:uiPriority w:val="19"/>
    <w:qFormat/>
    <w:rsid w:val="005E64BA"/>
    <w:rPr>
      <w:i/>
      <w:iCs/>
      <w:color w:val="404040" w:themeColor="text1" w:themeTint="BF"/>
    </w:rPr>
  </w:style>
  <w:style w:type="paragraph" w:styleId="a9">
    <w:name w:val="header"/>
    <w:basedOn w:val="a"/>
    <w:link w:val="aa"/>
    <w:uiPriority w:val="99"/>
    <w:unhideWhenUsed/>
    <w:rsid w:val="00573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733F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733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733FE"/>
    <w:rPr>
      <w:rFonts w:eastAsia="宋体"/>
      <w:sz w:val="18"/>
      <w:szCs w:val="18"/>
    </w:rPr>
  </w:style>
  <w:style w:type="table" w:styleId="ad">
    <w:name w:val="Table Grid"/>
    <w:basedOn w:val="a1"/>
    <w:uiPriority w:val="39"/>
    <w:rsid w:val="007B6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0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33258;&#23450;&#20041;%20Office%20&#27169;&#26495;\&#38543;&#26426;&#36807;&#31243;&#20316;&#1999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随机过程作业.dotx</Template>
  <TotalTime>1851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</dc:creator>
  <cp:keywords/>
  <dc:description/>
  <cp:lastModifiedBy>周 强</cp:lastModifiedBy>
  <cp:revision>18</cp:revision>
  <dcterms:created xsi:type="dcterms:W3CDTF">2021-09-24T03:16:00Z</dcterms:created>
  <dcterms:modified xsi:type="dcterms:W3CDTF">2021-10-18T15:53:00Z</dcterms:modified>
</cp:coreProperties>
</file>