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8E" w:rsidRPr="0097558E" w:rsidRDefault="0097558E" w:rsidP="0097558E">
      <w:pPr>
        <w:jc w:val="center"/>
        <w:rPr>
          <w:rFonts w:hint="eastAsia"/>
          <w:b/>
          <w:noProof/>
        </w:rPr>
      </w:pPr>
      <w:r w:rsidRPr="0097558E">
        <w:rPr>
          <w:rFonts w:hint="eastAsia"/>
          <w:b/>
          <w:noProof/>
        </w:rPr>
        <w:t>5G</w:t>
      </w:r>
      <w:r w:rsidRPr="0097558E">
        <w:rPr>
          <w:rFonts w:hint="eastAsia"/>
          <w:b/>
          <w:noProof/>
        </w:rPr>
        <w:t>学习备忘</w:t>
      </w:r>
      <w:r w:rsidR="00994F4B">
        <w:rPr>
          <w:rFonts w:hint="eastAsia"/>
          <w:b/>
          <w:noProof/>
        </w:rPr>
        <w:t>录</w:t>
      </w:r>
    </w:p>
    <w:p w:rsidR="00053A7B" w:rsidRDefault="00053A7B">
      <w:pPr>
        <w:rPr>
          <w:rFonts w:hint="eastAsia"/>
          <w:noProof/>
        </w:rPr>
      </w:pPr>
    </w:p>
    <w:p w:rsidR="00053A7B" w:rsidRDefault="00053A7B">
      <w:pPr>
        <w:rPr>
          <w:rFonts w:hint="eastAsia"/>
          <w:noProof/>
        </w:rPr>
      </w:pPr>
      <w:r w:rsidRPr="00053A7B">
        <w:rPr>
          <w:rFonts w:hint="eastAsia"/>
          <w:noProof/>
          <w:highlight w:val="yellow"/>
        </w:rPr>
        <w:t>第一部分</w:t>
      </w:r>
      <w:r w:rsidRPr="00053A7B">
        <w:rPr>
          <w:rFonts w:hint="eastAsia"/>
          <w:noProof/>
          <w:highlight w:val="yellow"/>
        </w:rPr>
        <w:t>:3GPP</w:t>
      </w:r>
      <w:r w:rsidRPr="00053A7B">
        <w:rPr>
          <w:rFonts w:hint="eastAsia"/>
          <w:noProof/>
          <w:highlight w:val="yellow"/>
        </w:rPr>
        <w:t>文档自学</w:t>
      </w:r>
    </w:p>
    <w:p w:rsidR="00053A7B" w:rsidRDefault="00053A7B">
      <w:pPr>
        <w:rPr>
          <w:rFonts w:hint="eastAsia"/>
          <w:noProof/>
        </w:rPr>
      </w:pPr>
    </w:p>
    <w:p w:rsidR="0097558E" w:rsidRDefault="0097558E">
      <w:pPr>
        <w:rPr>
          <w:rFonts w:hint="eastAsia"/>
          <w:noProof/>
        </w:rPr>
      </w:pPr>
      <w:r>
        <w:rPr>
          <w:rFonts w:hint="eastAsia"/>
          <w:noProof/>
        </w:rPr>
        <w:t>正确的学习姿势</w:t>
      </w:r>
      <w:r>
        <w:rPr>
          <w:rFonts w:hint="eastAsia"/>
          <w:noProof/>
        </w:rPr>
        <w:t xml:space="preserve">: </w:t>
      </w:r>
      <w:r>
        <w:rPr>
          <w:rStyle w:val="bjh-p"/>
        </w:rPr>
        <w:t>最好的学习资料，就是</w:t>
      </w:r>
      <w:r>
        <w:rPr>
          <w:rStyle w:val="bjh-p"/>
          <w:rFonts w:hint="eastAsia"/>
        </w:rPr>
        <w:t>3GPP</w:t>
      </w:r>
      <w:r>
        <w:rPr>
          <w:rStyle w:val="bjh-p"/>
        </w:rPr>
        <w:t>协议标准文件</w:t>
      </w:r>
    </w:p>
    <w:p w:rsidR="00000000" w:rsidRDefault="0097558E">
      <w:pPr>
        <w:rPr>
          <w:rFonts w:hint="eastAsia"/>
        </w:rPr>
      </w:pPr>
      <w:r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2050" type="#_x0000_t63" style="position:absolute;left:0;text-align:left;margin-left:172.5pt;margin-top:55.95pt;width:111.75pt;height:36pt;z-index:251658240" adj="11307,-13590">
            <v:textbox>
              <w:txbxContent>
                <w:p w:rsidR="0097558E" w:rsidRDefault="003C2A1E">
                  <w:r w:rsidRPr="00053A7B">
                    <w:rPr>
                      <w:rStyle w:val="bjh-p"/>
                      <w:highlight w:val="yellow"/>
                    </w:rPr>
                    <w:t>5G</w:t>
                  </w:r>
                  <w:r w:rsidRPr="00053A7B">
                    <w:rPr>
                      <w:rStyle w:val="bjh-p"/>
                      <w:highlight w:val="yellow"/>
                    </w:rPr>
                    <w:t>概述性描述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41063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F4B" w:rsidRDefault="00994F4B">
      <w:pPr>
        <w:rPr>
          <w:rFonts w:hint="eastAsia"/>
        </w:rPr>
      </w:pPr>
    </w:p>
    <w:p w:rsidR="00994F4B" w:rsidRDefault="00994F4B" w:rsidP="00994F4B">
      <w:pPr>
        <w:pStyle w:val="a6"/>
      </w:pPr>
      <w:r>
        <w:rPr>
          <w:rStyle w:val="bjh-strong"/>
        </w:rPr>
        <w:t>38.300文档</w:t>
      </w:r>
      <w:r>
        <w:rPr>
          <w:rStyle w:val="bjh-p"/>
        </w:rPr>
        <w:t>，作为5G的概述性文档，主要是对5G技术和网络有一个统揽性的描述。文档分为</w:t>
      </w:r>
      <w:r>
        <w:rPr>
          <w:rStyle w:val="bjh-strong"/>
        </w:rPr>
        <w:t>前言（forword）</w:t>
      </w:r>
      <w:r>
        <w:rPr>
          <w:rStyle w:val="bjh-p"/>
        </w:rPr>
        <w:t>、</w:t>
      </w:r>
      <w:r>
        <w:rPr>
          <w:rStyle w:val="bjh-strong"/>
        </w:rPr>
        <w:t>共16章的正文</w:t>
      </w:r>
      <w:r>
        <w:rPr>
          <w:rStyle w:val="bjh-p"/>
        </w:rPr>
        <w:t>、</w:t>
      </w:r>
      <w:r>
        <w:rPr>
          <w:rStyle w:val="bjh-strong"/>
        </w:rPr>
        <w:t>附录（Annex ）</w:t>
      </w:r>
      <w:r>
        <w:rPr>
          <w:rStyle w:val="bjh-p"/>
        </w:rPr>
        <w:t>三大部分。</w:t>
      </w:r>
    </w:p>
    <w:p w:rsidR="00994F4B" w:rsidRDefault="00994F4B" w:rsidP="00994F4B">
      <w:pPr>
        <w:pStyle w:val="a6"/>
      </w:pPr>
      <w:r>
        <w:rPr>
          <w:rStyle w:val="bjh-p"/>
        </w:rPr>
        <w:t>前言，是对文档版本的约定和编号进行统一说明。</w:t>
      </w:r>
      <w:r w:rsidR="000F265B">
        <w:rPr>
          <w:rStyle w:val="bjh-p"/>
        </w:rPr>
        <w:t>附录是对</w:t>
      </w:r>
      <w:r>
        <w:rPr>
          <w:rStyle w:val="bjh-p"/>
        </w:rPr>
        <w:t>文档必要的附加说明。</w:t>
      </w:r>
    </w:p>
    <w:p w:rsidR="00994F4B" w:rsidRDefault="00994F4B" w:rsidP="00994F4B">
      <w:pPr>
        <w:pStyle w:val="a6"/>
      </w:pPr>
      <w:r>
        <w:rPr>
          <w:rStyle w:val="bjh-p"/>
        </w:rPr>
        <w:t>第1章，属于文档范畴。</w:t>
      </w:r>
    </w:p>
    <w:p w:rsidR="00994F4B" w:rsidRDefault="00994F4B" w:rsidP="00994F4B">
      <w:pPr>
        <w:pStyle w:val="a6"/>
      </w:pPr>
      <w:r>
        <w:rPr>
          <w:rStyle w:val="bjh-p"/>
        </w:rPr>
        <w:t>第2章，是参考文献，可以提供相应的关联技术文档，供进一步参考。</w:t>
      </w:r>
    </w:p>
    <w:p w:rsidR="00994F4B" w:rsidRDefault="00994F4B" w:rsidP="00994F4B">
      <w:pPr>
        <w:pStyle w:val="a6"/>
      </w:pPr>
      <w:r>
        <w:rPr>
          <w:rStyle w:val="bjh-p"/>
        </w:rPr>
        <w:t>第3</w:t>
      </w:r>
      <w:r w:rsidR="006625C9">
        <w:rPr>
          <w:rStyle w:val="bjh-p"/>
        </w:rPr>
        <w:t>章，主要是缩略语。</w:t>
      </w:r>
      <w:r w:rsidR="005865A3">
        <w:rPr>
          <w:rStyle w:val="bjh-p"/>
          <w:rFonts w:hint="eastAsia"/>
        </w:rPr>
        <w:t>我们</w:t>
      </w:r>
      <w:r w:rsidR="006625C9">
        <w:rPr>
          <w:rStyle w:val="bjh-p"/>
        </w:rPr>
        <w:t>需要对常用缩略语有所了解</w:t>
      </w:r>
      <w:r w:rsidR="006625C9">
        <w:rPr>
          <w:rStyle w:val="bjh-p"/>
          <w:rFonts w:hint="eastAsia"/>
        </w:rPr>
        <w:t xml:space="preserve">, </w:t>
      </w:r>
      <w:r>
        <w:rPr>
          <w:rStyle w:val="bjh-p"/>
        </w:rPr>
        <w:t>比如：5GC表示5G核心网，gNB表示5G基站节点，ng-eNB表示可接入5GC的4G基站节点。</w:t>
      </w:r>
    </w:p>
    <w:p w:rsidR="00994F4B" w:rsidRDefault="00994F4B" w:rsidP="00994F4B">
      <w:pPr>
        <w:pStyle w:val="a6"/>
      </w:pPr>
      <w:r>
        <w:rPr>
          <w:rStyle w:val="bjh-p"/>
        </w:rPr>
        <w:t>第4章，是对5G网络整体架构和功能划分的描述。</w:t>
      </w:r>
    </w:p>
    <w:p w:rsidR="00994F4B" w:rsidRDefault="00994F4B" w:rsidP="00994F4B">
      <w:pPr>
        <w:pStyle w:val="a6"/>
      </w:pPr>
      <w:r>
        <w:rPr>
          <w:rStyle w:val="bjh-p"/>
        </w:rPr>
        <w:t>如下图所示，架构分为</w:t>
      </w:r>
      <w:r>
        <w:rPr>
          <w:rStyle w:val="bjh-strong"/>
        </w:rPr>
        <w:t>5G核心网5GC</w:t>
      </w:r>
      <w:r>
        <w:rPr>
          <w:rStyle w:val="bjh-p"/>
        </w:rPr>
        <w:t>和</w:t>
      </w:r>
      <w:r>
        <w:rPr>
          <w:rStyle w:val="bjh-strong"/>
        </w:rPr>
        <w:t>无线网NG-RAN</w:t>
      </w:r>
      <w:r>
        <w:rPr>
          <w:rStyle w:val="bjh-p"/>
        </w:rPr>
        <w:t>两大部分。NG和Xn是两大主要接口，前者属于无线网和核心网的接口，后者属于无线网节点之间的接口。</w:t>
      </w:r>
    </w:p>
    <w:p w:rsidR="00994F4B" w:rsidRDefault="00EE777E">
      <w:pPr>
        <w:rPr>
          <w:rFonts w:hint="eastAsia"/>
          <w:lang w:val="en-GB"/>
        </w:rPr>
      </w:pPr>
      <w:r w:rsidRPr="007646B7">
        <w:rPr>
          <w:noProof/>
          <w:lang w:val="en-GB"/>
        </w:rPr>
        <w:object w:dxaOrig="7631" w:dyaOrig="4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3in" o:ole="">
            <v:imagedata r:id="rId7" o:title=""/>
          </v:shape>
          <o:OLEObject Type="Embed" ProgID="Visio.Drawing.11" ShapeID="_x0000_i1025" DrawAspect="Content" ObjectID="_1585769892" r:id="rId8"/>
        </w:object>
      </w:r>
    </w:p>
    <w:p w:rsidR="000328E6" w:rsidRDefault="000328E6">
      <w:pPr>
        <w:rPr>
          <w:rFonts w:hint="eastAsia"/>
          <w:lang w:val="en-GB"/>
        </w:rPr>
      </w:pPr>
    </w:p>
    <w:p w:rsidR="000328E6" w:rsidRPr="00296616" w:rsidRDefault="000328E6">
      <w:pPr>
        <w:rPr>
          <w:rFonts w:hint="eastAsia"/>
          <w:b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296616">
        <w:rPr>
          <w:b/>
          <w:lang w:val="en-GB"/>
        </w:rPr>
        <w:t>Figure 4.1-1:</w:t>
      </w:r>
      <w:r w:rsidRPr="00296616">
        <w:rPr>
          <w:b/>
          <w:lang w:val="en-GB"/>
        </w:rPr>
        <w:tab/>
        <w:t>Overall Architecture</w:t>
      </w:r>
    </w:p>
    <w:p w:rsidR="000328E6" w:rsidRDefault="000328E6" w:rsidP="000328E6">
      <w:pPr>
        <w:pStyle w:val="a6"/>
      </w:pPr>
      <w:r>
        <w:rPr>
          <w:rStyle w:val="bjh-p"/>
        </w:rPr>
        <w:t>对于核心网和无线网网元，文档中对其功能划分进行了描述和归纳：</w:t>
      </w:r>
    </w:p>
    <w:p w:rsidR="000328E6" w:rsidRDefault="000328E6" w:rsidP="000328E6">
      <w:pPr>
        <w:pStyle w:val="a6"/>
      </w:pPr>
      <w:r>
        <w:rPr>
          <w:rStyle w:val="bjh-p"/>
        </w:rPr>
        <w:t>无线网包括</w:t>
      </w:r>
      <w:r>
        <w:rPr>
          <w:rStyle w:val="bjh-strong"/>
        </w:rPr>
        <w:t>gNB</w:t>
      </w:r>
      <w:r>
        <w:rPr>
          <w:rStyle w:val="bjh-p"/>
        </w:rPr>
        <w:t>和</w:t>
      </w:r>
      <w:r>
        <w:rPr>
          <w:rStyle w:val="bjh-strong"/>
        </w:rPr>
        <w:t>ng-eNB</w:t>
      </w:r>
      <w:r>
        <w:rPr>
          <w:rStyle w:val="bjh-p"/>
        </w:rPr>
        <w:t>两种网元。核心网的功能主要有</w:t>
      </w:r>
      <w:r>
        <w:rPr>
          <w:rStyle w:val="bjh-strong"/>
        </w:rPr>
        <w:t>AMF</w:t>
      </w:r>
      <w:r>
        <w:rPr>
          <w:rStyle w:val="bjh-p"/>
        </w:rPr>
        <w:t>、</w:t>
      </w:r>
      <w:r>
        <w:rPr>
          <w:rStyle w:val="bjh-strong"/>
        </w:rPr>
        <w:t>SMF</w:t>
      </w:r>
      <w:r>
        <w:rPr>
          <w:rStyle w:val="bjh-p"/>
        </w:rPr>
        <w:t>和</w:t>
      </w:r>
      <w:r>
        <w:rPr>
          <w:rStyle w:val="bjh-strong"/>
        </w:rPr>
        <w:t>UPF</w:t>
      </w:r>
      <w:r>
        <w:rPr>
          <w:rStyle w:val="bjh-p"/>
        </w:rPr>
        <w:t>三个功能性逻辑网元或虚拟网元承接。</w:t>
      </w:r>
    </w:p>
    <w:p w:rsidR="000328E6" w:rsidRDefault="000328E6" w:rsidP="000328E6">
      <w:pPr>
        <w:pStyle w:val="a6"/>
        <w:rPr>
          <w:rStyle w:val="bjh-p"/>
          <w:rFonts w:hint="eastAsia"/>
        </w:rPr>
      </w:pPr>
      <w:r>
        <w:rPr>
          <w:rStyle w:val="bjh-p"/>
        </w:rPr>
        <w:t>如下图：</w:t>
      </w:r>
    </w:p>
    <w:p w:rsidR="000328E6" w:rsidRDefault="000328E6" w:rsidP="000328E6">
      <w:pPr>
        <w:pStyle w:val="a6"/>
        <w:rPr>
          <w:rFonts w:hint="eastAsia"/>
          <w:lang w:val="en-GB"/>
        </w:rPr>
      </w:pPr>
      <w:r w:rsidRPr="007646B7">
        <w:rPr>
          <w:noProof/>
          <w:lang w:val="en-GB"/>
        </w:rPr>
        <w:object w:dxaOrig="7000" w:dyaOrig="4326">
          <v:shape id="_x0000_i1026" type="#_x0000_t75" style="width:350.25pt;height:3in" o:ole="">
            <v:imagedata r:id="rId9" o:title=""/>
          </v:shape>
          <o:OLEObject Type="Embed" ProgID="Visio.Drawing.11" ShapeID="_x0000_i1026" DrawAspect="Content" ObjectID="_1585769893" r:id="rId10"/>
        </w:object>
      </w:r>
    </w:p>
    <w:p w:rsidR="000328E6" w:rsidRPr="00296616" w:rsidRDefault="000328E6" w:rsidP="000328E6">
      <w:pPr>
        <w:pStyle w:val="a6"/>
        <w:rPr>
          <w:b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Pr="00296616">
        <w:rPr>
          <w:rFonts w:asciiTheme="minorHAnsi" w:eastAsiaTheme="minorEastAsia" w:hAnsiTheme="minorHAnsi" w:cstheme="minorBidi"/>
          <w:b/>
          <w:kern w:val="2"/>
          <w:sz w:val="21"/>
          <w:szCs w:val="22"/>
          <w:lang w:val="en-GB"/>
        </w:rPr>
        <w:t>Figure 4.2-1: Functional Split between NG-RAN and 5GC</w:t>
      </w:r>
    </w:p>
    <w:p w:rsidR="000328E6" w:rsidRDefault="000328E6">
      <w:pPr>
        <w:rPr>
          <w:rFonts w:hint="eastAsia"/>
          <w:lang w:val="en-GB"/>
        </w:rPr>
      </w:pPr>
    </w:p>
    <w:p w:rsidR="00296616" w:rsidRDefault="00296616" w:rsidP="00296616">
      <w:pPr>
        <w:pStyle w:val="a6"/>
      </w:pPr>
      <w:r>
        <w:rPr>
          <w:rStyle w:val="bjh-p"/>
        </w:rPr>
        <w:t>后面的章节，就是按照</w:t>
      </w:r>
      <w:r>
        <w:rPr>
          <w:rStyle w:val="bjh-strong"/>
        </w:rPr>
        <w:t>通信的分层协议</w:t>
      </w:r>
      <w:r>
        <w:rPr>
          <w:rStyle w:val="bjh-p"/>
        </w:rPr>
        <w:t>，进行逐章展开了。</w:t>
      </w:r>
    </w:p>
    <w:p w:rsidR="00296616" w:rsidRDefault="00296616" w:rsidP="00296616">
      <w:pPr>
        <w:pStyle w:val="a6"/>
      </w:pPr>
      <w:r>
        <w:rPr>
          <w:rStyle w:val="bjh-p"/>
        </w:rPr>
        <w:lastRenderedPageBreak/>
        <w:t>第5章描述了</w:t>
      </w:r>
      <w:r>
        <w:rPr>
          <w:rStyle w:val="bjh-strong"/>
        </w:rPr>
        <w:t>物理层（Layer1）</w:t>
      </w:r>
      <w:r>
        <w:rPr>
          <w:rStyle w:val="bjh-p"/>
        </w:rPr>
        <w:t>的内容，包括调制波形、子载波频率间隔和无线帧结构。对上下行通道的传输方案、共享信道处理过程、控制信道和广播信道、同步信号过程、物理信道过程等。</w:t>
      </w:r>
    </w:p>
    <w:p w:rsidR="00296616" w:rsidRDefault="00296616" w:rsidP="00296616">
      <w:pPr>
        <w:pStyle w:val="a6"/>
      </w:pPr>
      <w:r>
        <w:rPr>
          <w:rStyle w:val="bjh-p"/>
        </w:rPr>
        <w:t>第6章为</w:t>
      </w:r>
      <w:r>
        <w:rPr>
          <w:rStyle w:val="bjh-strong"/>
        </w:rPr>
        <w:t>Layer2</w:t>
      </w:r>
      <w:r>
        <w:rPr>
          <w:rStyle w:val="bjh-p"/>
        </w:rPr>
        <w:t>的内容，包括RLC子层、MAC子层、PDCP子层、SDAP子层（5G新增）的服务和功能，同时还描述了CA载波聚合、DC双连接。</w:t>
      </w:r>
    </w:p>
    <w:p w:rsidR="00296616" w:rsidRDefault="00296616" w:rsidP="00296616">
      <w:pPr>
        <w:pStyle w:val="a6"/>
      </w:pPr>
      <w:r>
        <w:rPr>
          <w:rStyle w:val="bjh-p"/>
        </w:rPr>
        <w:t>第7章为</w:t>
      </w:r>
      <w:r>
        <w:rPr>
          <w:rStyle w:val="bjh-strong"/>
        </w:rPr>
        <w:t>RRC（Layer3）</w:t>
      </w:r>
      <w:r>
        <w:rPr>
          <w:rStyle w:val="bjh-p"/>
        </w:rPr>
        <w:t>的内容，包括RRC状态（5G增加了RRC_INACTIVE，满足物联网业务需求）、系统消息、接入控制、NAS消息传输等。</w:t>
      </w:r>
    </w:p>
    <w:p w:rsidR="00296616" w:rsidRDefault="00296616" w:rsidP="00296616">
      <w:pPr>
        <w:pStyle w:val="a6"/>
      </w:pPr>
      <w:r>
        <w:rPr>
          <w:rStyle w:val="bjh-p"/>
        </w:rPr>
        <w:t>第8章为NG的码号，包括网络侧和终端侧。</w:t>
      </w:r>
    </w:p>
    <w:p w:rsidR="00296616" w:rsidRDefault="00296616" w:rsidP="00296616">
      <w:pPr>
        <w:pStyle w:val="a6"/>
      </w:pPr>
      <w:r>
        <w:rPr>
          <w:rStyle w:val="bjh-p"/>
        </w:rPr>
        <w:t>第9章为移动性管理、状态转移、测量和切换过程、随机接入等。</w:t>
      </w:r>
    </w:p>
    <w:p w:rsidR="00296616" w:rsidRDefault="00296616" w:rsidP="00296616">
      <w:pPr>
        <w:pStyle w:val="a6"/>
      </w:pPr>
      <w:r>
        <w:rPr>
          <w:rStyle w:val="bjh-p"/>
        </w:rPr>
        <w:t>第10章为上下行的无线资源管理和调度。</w:t>
      </w:r>
    </w:p>
    <w:p w:rsidR="00296616" w:rsidRDefault="00296616" w:rsidP="00296616">
      <w:pPr>
        <w:pStyle w:val="a6"/>
      </w:pPr>
      <w:r>
        <w:rPr>
          <w:rStyle w:val="bjh-p"/>
        </w:rPr>
        <w:t>第11章为终端省电的描述，考虑到以后物联网业务的需求。目前版本内容比较简单。</w:t>
      </w:r>
    </w:p>
    <w:p w:rsidR="00296616" w:rsidRDefault="00296616" w:rsidP="00296616">
      <w:pPr>
        <w:pStyle w:val="a6"/>
      </w:pPr>
      <w:r>
        <w:rPr>
          <w:rStyle w:val="bjh-p"/>
        </w:rPr>
        <w:t>第12章为QoS的描述。下图可以简单描述了从终端-无线接入网-核心网三个层次的QoS FLOW示意图。</w:t>
      </w:r>
    </w:p>
    <w:p w:rsidR="00296616" w:rsidRDefault="00296616" w:rsidP="00296616">
      <w:pPr>
        <w:rPr>
          <w:rFonts w:hint="eastAsia"/>
          <w:lang w:val="en-GB"/>
        </w:rPr>
      </w:pPr>
      <w:r w:rsidRPr="007646B7">
        <w:rPr>
          <w:noProof/>
          <w:lang w:val="en-GB"/>
        </w:rPr>
        <w:object w:dxaOrig="5897" w:dyaOrig="4458">
          <v:shape id="_x0000_i1027" type="#_x0000_t75" style="width:295.5pt;height:222.75pt" o:ole="">
            <v:imagedata r:id="rId11" o:title=""/>
          </v:shape>
          <o:OLEObject Type="Embed" ProgID="Visio.Drawing.11" ShapeID="_x0000_i1027" DrawAspect="Content" ObjectID="_1585769894" r:id="rId12"/>
        </w:object>
      </w:r>
    </w:p>
    <w:p w:rsidR="00296616" w:rsidRPr="00296616" w:rsidRDefault="00296616" w:rsidP="00296616">
      <w:pPr>
        <w:rPr>
          <w:b/>
        </w:rPr>
      </w:pPr>
      <w:r>
        <w:rPr>
          <w:rFonts w:hint="eastAsia"/>
          <w:b/>
          <w:lang w:val="en-GB"/>
        </w:rPr>
        <w:tab/>
      </w:r>
      <w:r>
        <w:rPr>
          <w:rFonts w:hint="eastAsia"/>
          <w:b/>
          <w:lang w:val="en-GB"/>
        </w:rPr>
        <w:tab/>
      </w:r>
      <w:r>
        <w:rPr>
          <w:rFonts w:hint="eastAsia"/>
          <w:b/>
          <w:lang w:val="en-GB"/>
        </w:rPr>
        <w:tab/>
      </w:r>
      <w:r>
        <w:rPr>
          <w:rFonts w:hint="eastAsia"/>
          <w:b/>
          <w:lang w:val="en-GB"/>
        </w:rPr>
        <w:tab/>
      </w:r>
      <w:r>
        <w:rPr>
          <w:rFonts w:hint="eastAsia"/>
          <w:b/>
          <w:lang w:val="en-GB"/>
        </w:rPr>
        <w:tab/>
      </w:r>
      <w:r w:rsidRPr="00296616">
        <w:rPr>
          <w:b/>
          <w:lang w:val="en-GB"/>
        </w:rPr>
        <w:t>Figure 12-1: QoS architecture</w:t>
      </w:r>
    </w:p>
    <w:p w:rsidR="000328E6" w:rsidRDefault="000328E6">
      <w:pPr>
        <w:rPr>
          <w:rFonts w:hint="eastAsia"/>
        </w:rPr>
      </w:pPr>
    </w:p>
    <w:p w:rsidR="00296616" w:rsidRDefault="00296616" w:rsidP="00296616">
      <w:pPr>
        <w:pStyle w:val="a6"/>
      </w:pPr>
      <w:r>
        <w:rPr>
          <w:rStyle w:val="bjh-p"/>
        </w:rPr>
        <w:t>第13章，是关于加密的内容。</w:t>
      </w:r>
    </w:p>
    <w:p w:rsidR="00296616" w:rsidRDefault="00296616" w:rsidP="00296616">
      <w:pPr>
        <w:pStyle w:val="a6"/>
      </w:pPr>
      <w:r>
        <w:rPr>
          <w:rStyle w:val="bjh-p"/>
        </w:rPr>
        <w:t>第14章，终端能力。</w:t>
      </w:r>
    </w:p>
    <w:p w:rsidR="00296616" w:rsidRDefault="00296616" w:rsidP="00296616">
      <w:pPr>
        <w:pStyle w:val="a6"/>
      </w:pPr>
      <w:r>
        <w:rPr>
          <w:rStyle w:val="bjh-p"/>
        </w:rPr>
        <w:t>第15章，自配置管理相关。</w:t>
      </w:r>
    </w:p>
    <w:p w:rsidR="00296616" w:rsidRDefault="00296616" w:rsidP="00296616">
      <w:pPr>
        <w:pStyle w:val="a6"/>
      </w:pPr>
      <w:r>
        <w:rPr>
          <w:rStyle w:val="bjh-p"/>
        </w:rPr>
        <w:lastRenderedPageBreak/>
        <w:t>第16章，为垂直应用的说明，包括URLLC、IMS语音（Vo5G</w:t>
      </w:r>
      <w:r w:rsidR="00E97C5C">
        <w:rPr>
          <w:rStyle w:val="bjh-p"/>
        </w:rPr>
        <w:t>）、网络切片</w:t>
      </w:r>
      <w:r>
        <w:rPr>
          <w:rStyle w:val="bjh-p"/>
        </w:rPr>
        <w:t>等。</w:t>
      </w:r>
    </w:p>
    <w:p w:rsidR="00296616" w:rsidRDefault="00296616" w:rsidP="00296616">
      <w:pPr>
        <w:pStyle w:val="a6"/>
      </w:pPr>
      <w:r>
        <w:rPr>
          <w:rStyle w:val="bjh-p"/>
        </w:rPr>
        <w:t>这篇协议文档的大概内容，就是上述这些。</w:t>
      </w:r>
    </w:p>
    <w:p w:rsidR="00296616" w:rsidRDefault="00296616" w:rsidP="00296616">
      <w:pPr>
        <w:pStyle w:val="a6"/>
      </w:pPr>
      <w:r>
        <w:rPr>
          <w:rStyle w:val="bjh-p"/>
        </w:rPr>
        <w:t>正如前文所说，TS38.300是对整个5G的一个总体的介绍，并没有涉及到具体的细节。如果想要了解技术详情，就要深入查阅其它的相关文档。</w:t>
      </w:r>
    </w:p>
    <w:p w:rsidR="00296616" w:rsidRPr="00296616" w:rsidRDefault="00296616"/>
    <w:sectPr w:rsidR="00296616" w:rsidRPr="00296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054" w:rsidRDefault="00671054" w:rsidP="0097558E">
      <w:r>
        <w:separator/>
      </w:r>
    </w:p>
  </w:endnote>
  <w:endnote w:type="continuationSeparator" w:id="1">
    <w:p w:rsidR="00671054" w:rsidRDefault="00671054" w:rsidP="00975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054" w:rsidRDefault="00671054" w:rsidP="0097558E">
      <w:r>
        <w:separator/>
      </w:r>
    </w:p>
  </w:footnote>
  <w:footnote w:type="continuationSeparator" w:id="1">
    <w:p w:rsidR="00671054" w:rsidRDefault="00671054" w:rsidP="009755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58E"/>
    <w:rsid w:val="000328E6"/>
    <w:rsid w:val="00053A7B"/>
    <w:rsid w:val="000F265B"/>
    <w:rsid w:val="00296616"/>
    <w:rsid w:val="003C2A1E"/>
    <w:rsid w:val="003F7747"/>
    <w:rsid w:val="005865A3"/>
    <w:rsid w:val="006625C9"/>
    <w:rsid w:val="00671054"/>
    <w:rsid w:val="006768B4"/>
    <w:rsid w:val="0097558E"/>
    <w:rsid w:val="00994F4B"/>
    <w:rsid w:val="00E97C5C"/>
    <w:rsid w:val="00EE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allout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5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5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5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55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5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58E"/>
    <w:rPr>
      <w:sz w:val="18"/>
      <w:szCs w:val="18"/>
    </w:rPr>
  </w:style>
  <w:style w:type="character" w:customStyle="1" w:styleId="bjh-p">
    <w:name w:val="bjh-p"/>
    <w:basedOn w:val="a0"/>
    <w:rsid w:val="0097558E"/>
  </w:style>
  <w:style w:type="paragraph" w:styleId="a6">
    <w:name w:val="Normal (Web)"/>
    <w:basedOn w:val="a"/>
    <w:uiPriority w:val="99"/>
    <w:semiHidden/>
    <w:unhideWhenUsed/>
    <w:rsid w:val="00994F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strong">
    <w:name w:val="bjh-strong"/>
    <w:basedOn w:val="a0"/>
    <w:rsid w:val="00994F4B"/>
  </w:style>
  <w:style w:type="paragraph" w:customStyle="1" w:styleId="TF">
    <w:name w:val="TF"/>
    <w:basedOn w:val="a"/>
    <w:link w:val="TFChar"/>
    <w:rsid w:val="00296616"/>
    <w:pPr>
      <w:keepLines/>
      <w:widowControl/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Arial" w:hAnsi="Arial" w:cs="Times New Roman"/>
      <w:b/>
      <w:kern w:val="0"/>
      <w:sz w:val="20"/>
      <w:szCs w:val="20"/>
      <w:lang/>
    </w:rPr>
  </w:style>
  <w:style w:type="character" w:customStyle="1" w:styleId="TFChar">
    <w:name w:val="TF Char"/>
    <w:link w:val="TF"/>
    <w:rsid w:val="00296616"/>
    <w:rPr>
      <w:rFonts w:ascii="Arial" w:hAnsi="Arial" w:cs="Times New Roman"/>
      <w:b/>
      <w:kern w:val="0"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7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196</Words>
  <Characters>1119</Characters>
  <Application>Microsoft Office Word</Application>
  <DocSecurity>0</DocSecurity>
  <Lines>9</Lines>
  <Paragraphs>2</Paragraphs>
  <ScaleCrop>false</ScaleCrop>
  <Company>Workgroup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PCHSDS</dc:creator>
  <cp:keywords/>
  <dc:description/>
  <cp:lastModifiedBy>PCHSDS</cp:lastModifiedBy>
  <cp:revision>14</cp:revision>
  <dcterms:created xsi:type="dcterms:W3CDTF">2018-04-20T14:18:00Z</dcterms:created>
  <dcterms:modified xsi:type="dcterms:W3CDTF">2018-04-20T14:51:00Z</dcterms:modified>
</cp:coreProperties>
</file>