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5760"/>
        <w:gridCol w:w="1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shd w:val="clear" w:color="auto" w:fill="auto"/>
            <w:vAlign w:val="center"/>
          </w:tcPr>
          <w:p>
            <w:pPr>
              <w:jc w:val="center"/>
              <w:rPr>
                <w:rFonts w:ascii="Times New Roman" w:hAnsi="Times New Roman" w:eastAsia="宋体"/>
              </w:rPr>
            </w:pPr>
            <w:r>
              <w:rPr>
                <w:rFonts w:hint="eastAsia" w:ascii="Times New Roman" w:hAnsi="Times New Roman" w:eastAsia="宋体"/>
              </w:rPr>
              <w:t>所属类别</w:t>
            </w:r>
          </w:p>
        </w:tc>
        <w:tc>
          <w:tcPr>
            <w:tcW w:w="5760" w:type="dxa"/>
            <w:vMerge w:val="restart"/>
            <w:shd w:val="clear" w:color="auto" w:fill="auto"/>
            <w:vAlign w:val="center"/>
          </w:tcPr>
          <w:p>
            <w:pPr>
              <w:jc w:val="center"/>
              <w:rPr>
                <w:rFonts w:ascii="Times New Roman" w:hAnsi="Times New Roman" w:eastAsia="宋体"/>
                <w:b/>
                <w:bCs/>
                <w:sz w:val="28"/>
                <w:szCs w:val="28"/>
              </w:rPr>
            </w:pPr>
            <w:r>
              <w:rPr>
                <w:rFonts w:ascii="Times New Roman" w:hAnsi="Times New Roman" w:eastAsia="宋体"/>
                <w:b/>
                <w:bCs/>
                <w:sz w:val="28"/>
                <w:szCs w:val="28"/>
              </w:rPr>
              <w:t>202</w:t>
            </w:r>
            <w:r>
              <w:rPr>
                <w:rFonts w:hint="eastAsia" w:ascii="Times New Roman" w:hAnsi="Times New Roman" w:eastAsia="宋体"/>
                <w:b/>
                <w:bCs/>
                <w:sz w:val="28"/>
                <w:szCs w:val="28"/>
                <w:lang w:val="en-US" w:eastAsia="zh-CN"/>
              </w:rPr>
              <w:t>4</w:t>
            </w:r>
            <w:r>
              <w:rPr>
                <w:rFonts w:ascii="Times New Roman" w:hAnsi="Times New Roman" w:eastAsia="宋体"/>
                <w:b/>
                <w:bCs/>
                <w:sz w:val="28"/>
                <w:szCs w:val="28"/>
              </w:rPr>
              <w:t>年</w:t>
            </w:r>
            <w:r>
              <w:rPr>
                <w:rFonts w:hint="eastAsia" w:ascii="Times New Roman" w:hAnsi="Times New Roman" w:eastAsia="宋体"/>
                <w:b/>
                <w:bCs/>
                <w:sz w:val="28"/>
                <w:szCs w:val="28"/>
                <w:lang w:val="en-US" w:eastAsia="zh-CN"/>
              </w:rPr>
              <w:t>第三届</w:t>
            </w:r>
            <w:r>
              <w:rPr>
                <w:rFonts w:ascii="Times New Roman" w:hAnsi="Times New Roman" w:eastAsia="宋体"/>
                <w:b/>
                <w:bCs/>
                <w:sz w:val="28"/>
                <w:szCs w:val="28"/>
              </w:rPr>
              <w:t>全国大学生数学</w:t>
            </w:r>
            <w:r>
              <w:rPr>
                <w:rFonts w:hint="eastAsia" w:ascii="Times New Roman" w:hAnsi="Times New Roman" w:eastAsia="宋体"/>
                <w:b/>
                <w:bCs/>
                <w:sz w:val="28"/>
                <w:szCs w:val="28"/>
                <w:lang w:val="en-US" w:eastAsia="zh-CN"/>
              </w:rPr>
              <w:t>分析实践</w:t>
            </w:r>
            <w:r>
              <w:rPr>
                <w:rFonts w:ascii="Times New Roman" w:hAnsi="Times New Roman" w:eastAsia="宋体"/>
                <w:b/>
                <w:bCs/>
                <w:sz w:val="28"/>
                <w:szCs w:val="28"/>
              </w:rPr>
              <w:t>赛</w:t>
            </w:r>
          </w:p>
        </w:tc>
        <w:tc>
          <w:tcPr>
            <w:tcW w:w="1579" w:type="dxa"/>
            <w:shd w:val="clear" w:color="auto" w:fill="auto"/>
            <w:vAlign w:val="center"/>
          </w:tcPr>
          <w:p>
            <w:pPr>
              <w:jc w:val="center"/>
              <w:rPr>
                <w:rFonts w:ascii="Times New Roman" w:hAnsi="Times New Roman" w:eastAsia="宋体"/>
              </w:rPr>
            </w:pPr>
            <w:r>
              <w:rPr>
                <w:rFonts w:hint="eastAsia" w:ascii="Times New Roman" w:hAnsi="Times New Roman" w:eastAsia="宋体"/>
              </w:rPr>
              <w:t>参赛编号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atLeast"/>
        </w:trPr>
        <w:tc>
          <w:tcPr>
            <w:tcW w:w="1728" w:type="dxa"/>
            <w:shd w:val="clear" w:color="auto" w:fill="auto"/>
            <w:vAlign w:val="center"/>
          </w:tcPr>
          <w:p>
            <w:pPr>
              <w:jc w:val="center"/>
              <w:rPr>
                <w:rFonts w:hint="default" w:ascii="Times New Roman" w:hAnsi="Times New Roman" w:eastAsia="宋体"/>
                <w:sz w:val="18"/>
                <w:szCs w:val="18"/>
                <w:lang w:val="en-US" w:eastAsia="zh-CN"/>
              </w:rPr>
            </w:pPr>
            <w:r>
              <w:rPr>
                <w:rFonts w:hint="eastAsia" w:ascii="Times New Roman" w:hAnsi="Times New Roman" w:eastAsia="宋体"/>
                <w:sz w:val="18"/>
                <w:szCs w:val="18"/>
                <w:lang w:val="en-US" w:eastAsia="zh-CN"/>
              </w:rPr>
              <w:t>本科生组</w:t>
            </w:r>
          </w:p>
        </w:tc>
        <w:tc>
          <w:tcPr>
            <w:tcW w:w="5760" w:type="dxa"/>
            <w:vMerge w:val="continue"/>
            <w:shd w:val="clear" w:color="auto" w:fill="auto"/>
            <w:vAlign w:val="center"/>
          </w:tcPr>
          <w:p>
            <w:pPr>
              <w:jc w:val="center"/>
              <w:rPr>
                <w:rFonts w:ascii="Times New Roman" w:hAnsi="Times New Roman" w:eastAsia="宋体"/>
              </w:rPr>
            </w:pPr>
          </w:p>
        </w:tc>
        <w:tc>
          <w:tcPr>
            <w:tcW w:w="1579" w:type="dxa"/>
            <w:shd w:val="clear" w:color="auto" w:fill="auto"/>
            <w:vAlign w:val="center"/>
          </w:tcPr>
          <w:p>
            <w:pPr>
              <w:jc w:val="center"/>
              <w:rPr>
                <w:rFonts w:hint="default" w:ascii="Times New Roman" w:hAnsi="Times New Roman" w:eastAsia="宋体"/>
                <w:lang w:val="en-US"/>
              </w:rPr>
            </w:pPr>
            <w:r>
              <w:rPr>
                <w:rFonts w:hint="default" w:ascii="Times New Roman" w:hAnsi="Times New Roman"/>
                <w:lang w:val="en-US"/>
              </w:rPr>
              <w:t>2408293</w:t>
            </w:r>
          </w:p>
        </w:tc>
      </w:tr>
    </w:tbl>
    <w:p>
      <w:pPr>
        <w:jc w:val="center"/>
        <w:rPr>
          <w:rFonts w:ascii="Times New Roman" w:hAnsi="Times New Roman" w:eastAsia="宋体"/>
        </w:rPr>
      </w:pPr>
    </w:p>
    <w:p>
      <w:pPr>
        <w:jc w:val="center"/>
        <w:rPr>
          <w:rFonts w:hint="eastAsia" w:ascii="Times New Roman" w:hAnsi="Times New Roman" w:eastAsia="宋体"/>
          <w:b/>
          <w:bCs/>
          <w:color w:val="auto"/>
          <w:sz w:val="36"/>
          <w:szCs w:val="36"/>
          <w:lang w:val="en-US" w:eastAsia="zh-CN"/>
        </w:rPr>
      </w:pPr>
      <w:r>
        <w:rPr>
          <w:rFonts w:ascii="Times New Roman" w:hAnsi="Times New Roman" w:eastAsia="宋体"/>
          <w:b/>
          <w:bCs/>
          <w:color w:val="auto"/>
          <w:sz w:val="36"/>
          <w:szCs w:val="36"/>
        </w:rPr>
        <w:t>中国</w:t>
      </w:r>
      <w:r>
        <w:rPr>
          <w:rFonts w:hint="eastAsia" w:ascii="Times New Roman" w:hAnsi="Times New Roman" w:eastAsia="宋体"/>
          <w:b/>
          <w:bCs/>
          <w:color w:val="auto"/>
          <w:sz w:val="36"/>
          <w:szCs w:val="36"/>
        </w:rPr>
        <w:t>医疗资源配置差异与趋势</w:t>
      </w:r>
      <w:r>
        <w:rPr>
          <w:rFonts w:hint="eastAsia"/>
          <w:b/>
          <w:bCs/>
          <w:color w:val="auto"/>
          <w:sz w:val="36"/>
          <w:szCs w:val="36"/>
          <w:lang w:val="en-US" w:eastAsia="zh-CN"/>
        </w:rPr>
        <w:t>分析</w:t>
      </w:r>
    </w:p>
    <w:p>
      <w:pPr>
        <w:jc w:val="center"/>
        <w:rPr>
          <w:rFonts w:ascii="Times New Roman" w:hAnsi="Times New Roman" w:eastAsia="宋体"/>
          <w:b w:val="0"/>
          <w:bCs w:val="0"/>
          <w:color w:val="auto"/>
          <w:sz w:val="32"/>
          <w:szCs w:val="32"/>
        </w:rPr>
      </w:pPr>
      <w:r>
        <w:rPr>
          <w:rFonts w:hint="eastAsia" w:ascii="Times New Roman" w:hAnsi="Times New Roman" w:eastAsia="宋体"/>
          <w:b w:val="0"/>
          <w:bCs w:val="0"/>
          <w:color w:val="auto"/>
          <w:sz w:val="32"/>
          <w:szCs w:val="32"/>
        </w:rPr>
        <w:t>摘</w:t>
      </w:r>
      <w:r>
        <w:rPr>
          <w:rFonts w:hint="default" w:ascii="Times New Roman" w:hAnsi="Times New Roman"/>
          <w:b w:val="0"/>
          <w:bCs w:val="0"/>
          <w:color w:val="auto"/>
          <w:sz w:val="32"/>
          <w:szCs w:val="32"/>
          <w:lang w:val="en-US"/>
        </w:rPr>
        <w:t xml:space="preserve">   </w:t>
      </w:r>
      <w:r>
        <w:rPr>
          <w:rFonts w:ascii="Times New Roman" w:hAnsi="Times New Roman" w:eastAsia="宋体"/>
          <w:b w:val="0"/>
          <w:bCs w:val="0"/>
          <w:color w:val="auto"/>
          <w:sz w:val="32"/>
          <w:szCs w:val="32"/>
        </w:rPr>
        <w:t xml:space="preserve"> </w:t>
      </w:r>
      <w:r>
        <w:rPr>
          <w:rFonts w:hint="eastAsia" w:ascii="Times New Roman" w:hAnsi="Times New Roman" w:eastAsia="宋体"/>
          <w:b w:val="0"/>
          <w:bCs w:val="0"/>
          <w:color w:val="auto"/>
          <w:sz w:val="32"/>
          <w:szCs w:val="32"/>
        </w:rPr>
        <w:t>要</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imes New Roman" w:hAnsi="Times New Roman" w:eastAsia="宋体"/>
          <w:b w:val="0"/>
          <w:bCs w:val="0"/>
          <w:color w:val="auto"/>
          <w:sz w:val="24"/>
          <w:szCs w:val="24"/>
        </w:rPr>
      </w:pPr>
      <w:r>
        <w:rPr>
          <w:rFonts w:hint="eastAsia" w:ascii="Times New Roman" w:hAnsi="Times New Roman" w:eastAsia="宋体"/>
          <w:b w:val="0"/>
          <w:bCs w:val="0"/>
          <w:color w:val="auto"/>
          <w:sz w:val="24"/>
          <w:szCs w:val="24"/>
        </w:rPr>
        <w:t>本研究聚焦于中国医疗卫生机构数量的时间趋势、资源配置差异、未来预测及宏观预测，旨在为政策制定和资源优化提供科学依据。通过综合应用</w:t>
      </w:r>
      <w:r>
        <w:rPr>
          <w:rFonts w:hint="eastAsia" w:ascii="Times New Roman" w:hAnsi="Times New Roman" w:eastAsia="宋体"/>
          <w:b/>
          <w:bCs/>
          <w:color w:val="auto"/>
          <w:sz w:val="24"/>
          <w:szCs w:val="24"/>
        </w:rPr>
        <w:t>多元线性回归</w:t>
      </w:r>
      <w:r>
        <w:rPr>
          <w:rFonts w:hint="eastAsia" w:ascii="Times New Roman" w:hAnsi="Times New Roman" w:eastAsia="宋体"/>
          <w:b w:val="0"/>
          <w:bCs w:val="0"/>
          <w:color w:val="auto"/>
          <w:sz w:val="24"/>
          <w:szCs w:val="24"/>
        </w:rPr>
        <w:t>、</w:t>
      </w:r>
      <w:r>
        <w:rPr>
          <w:rFonts w:hint="eastAsia" w:ascii="Times New Roman" w:hAnsi="Times New Roman" w:eastAsia="宋体"/>
          <w:b/>
          <w:bCs/>
          <w:color w:val="auto"/>
          <w:sz w:val="24"/>
          <w:szCs w:val="24"/>
        </w:rPr>
        <w:t>因子分析</w:t>
      </w:r>
      <w:r>
        <w:rPr>
          <w:rFonts w:hint="eastAsia" w:ascii="Times New Roman" w:hAnsi="Times New Roman" w:eastAsia="宋体"/>
          <w:b w:val="0"/>
          <w:bCs w:val="0"/>
          <w:color w:val="auto"/>
          <w:sz w:val="24"/>
          <w:szCs w:val="24"/>
        </w:rPr>
        <w:t>、</w:t>
      </w:r>
      <w:r>
        <w:rPr>
          <w:rFonts w:hint="eastAsia" w:ascii="Times New Roman" w:hAnsi="Times New Roman" w:eastAsia="宋体"/>
          <w:b/>
          <w:bCs/>
          <w:color w:val="auto"/>
          <w:sz w:val="24"/>
          <w:szCs w:val="24"/>
        </w:rPr>
        <w:t>时间序列分析</w:t>
      </w:r>
      <w:r>
        <w:rPr>
          <w:rFonts w:hint="eastAsia" w:ascii="Times New Roman" w:hAnsi="Times New Roman" w:eastAsia="宋体"/>
          <w:b w:val="0"/>
          <w:bCs w:val="0"/>
          <w:color w:val="auto"/>
          <w:sz w:val="24"/>
          <w:szCs w:val="24"/>
        </w:rPr>
        <w:t>及</w:t>
      </w:r>
      <w:r>
        <w:rPr>
          <w:rFonts w:hint="eastAsia" w:ascii="Times New Roman" w:hAnsi="Times New Roman" w:eastAsia="宋体"/>
          <w:b/>
          <w:bCs/>
          <w:color w:val="auto"/>
          <w:sz w:val="24"/>
          <w:szCs w:val="24"/>
        </w:rPr>
        <w:t>灰色预测模型</w:t>
      </w:r>
      <w:r>
        <w:rPr>
          <w:rFonts w:hint="eastAsia" w:ascii="Times New Roman" w:hAnsi="Times New Roman" w:eastAsia="宋体"/>
          <w:b w:val="0"/>
          <w:bCs w:val="0"/>
          <w:color w:val="auto"/>
          <w:sz w:val="24"/>
          <w:szCs w:val="24"/>
        </w:rPr>
        <w:t>等方法，深入剖析了医疗卫生资源的动态变化和影响因素。</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2" w:firstLineChars="200"/>
        <w:textAlignment w:val="auto"/>
        <w:rPr>
          <w:rFonts w:hint="eastAsia" w:ascii="Times New Roman" w:hAnsi="Times New Roman" w:eastAsia="宋体"/>
          <w:b w:val="0"/>
          <w:bCs w:val="0"/>
          <w:color w:val="auto"/>
          <w:sz w:val="24"/>
          <w:szCs w:val="24"/>
        </w:rPr>
      </w:pPr>
      <w:r>
        <w:rPr>
          <w:rFonts w:hint="eastAsia" w:ascii="Times New Roman" w:hAnsi="Times New Roman" w:eastAsia="宋体"/>
          <w:b/>
          <w:bCs/>
          <w:color w:val="auto"/>
          <w:sz w:val="24"/>
          <w:szCs w:val="24"/>
        </w:rPr>
        <w:t>针对问题一</w:t>
      </w:r>
      <w:r>
        <w:rPr>
          <w:rFonts w:hint="eastAsia" w:ascii="Times New Roman" w:hAnsi="Times New Roman" w:eastAsia="宋体"/>
          <w:b w:val="0"/>
          <w:bCs w:val="0"/>
          <w:color w:val="auto"/>
          <w:sz w:val="24"/>
          <w:szCs w:val="24"/>
        </w:rPr>
        <w:t>，即医疗卫生机构数量的增长趋势，本研究采用</w:t>
      </w:r>
      <w:r>
        <w:rPr>
          <w:rFonts w:hint="eastAsia" w:ascii="Times New Roman" w:hAnsi="Times New Roman" w:eastAsia="宋体"/>
          <w:b/>
          <w:bCs/>
          <w:color w:val="auto"/>
          <w:sz w:val="24"/>
          <w:szCs w:val="24"/>
        </w:rPr>
        <w:t>年均增长率</w:t>
      </w:r>
      <w:r>
        <w:rPr>
          <w:rFonts w:hint="eastAsia" w:ascii="Times New Roman" w:hAnsi="Times New Roman" w:eastAsia="宋体"/>
          <w:b w:val="0"/>
          <w:bCs w:val="0"/>
          <w:color w:val="auto"/>
          <w:sz w:val="24"/>
          <w:szCs w:val="24"/>
        </w:rPr>
        <w:t>、趋势分析与可视化模型，揭示了1990年至2023年间中国各地区的增长</w:t>
      </w:r>
      <w:r>
        <w:rPr>
          <w:rFonts w:hint="eastAsia" w:ascii="Times New Roman" w:hAnsi="Times New Roman" w:eastAsia="宋体"/>
          <w:b/>
          <w:bCs/>
          <w:color w:val="auto"/>
          <w:sz w:val="24"/>
          <w:szCs w:val="24"/>
        </w:rPr>
        <w:t>异质性</w:t>
      </w:r>
      <w:r>
        <w:rPr>
          <w:rFonts w:hint="eastAsia" w:ascii="Times New Roman" w:hAnsi="Times New Roman" w:eastAsia="宋体"/>
          <w:b w:val="0"/>
          <w:bCs w:val="0"/>
          <w:color w:val="auto"/>
          <w:sz w:val="24"/>
          <w:szCs w:val="24"/>
        </w:rPr>
        <w:t>。其中，</w:t>
      </w:r>
      <w:r>
        <w:rPr>
          <w:rFonts w:hint="eastAsia" w:ascii="Times New Roman" w:hAnsi="Times New Roman" w:eastAsia="宋体"/>
          <w:b/>
          <w:bCs/>
          <w:color w:val="auto"/>
          <w:sz w:val="24"/>
          <w:szCs w:val="24"/>
        </w:rPr>
        <w:t>河南省</w:t>
      </w:r>
      <w:r>
        <w:rPr>
          <w:rFonts w:hint="eastAsia" w:ascii="Times New Roman" w:hAnsi="Times New Roman" w:eastAsia="宋体"/>
          <w:b w:val="0"/>
          <w:bCs w:val="0"/>
          <w:color w:val="auto"/>
          <w:sz w:val="24"/>
          <w:szCs w:val="24"/>
        </w:rPr>
        <w:t>以</w:t>
      </w:r>
      <w:r>
        <w:rPr>
          <w:rFonts w:hint="eastAsia" w:ascii="Times New Roman" w:hAnsi="Times New Roman" w:eastAsia="宋体"/>
          <w:b/>
          <w:bCs/>
          <w:color w:val="auto"/>
          <w:sz w:val="24"/>
          <w:szCs w:val="24"/>
        </w:rPr>
        <w:t>7.1616%</w:t>
      </w:r>
      <w:r>
        <w:rPr>
          <w:rFonts w:hint="eastAsia" w:ascii="Times New Roman" w:hAnsi="Times New Roman" w:eastAsia="宋体"/>
          <w:b w:val="0"/>
          <w:bCs w:val="0"/>
          <w:color w:val="auto"/>
          <w:sz w:val="24"/>
          <w:szCs w:val="24"/>
        </w:rPr>
        <w:t>的增长率位居</w:t>
      </w:r>
      <w:r>
        <w:rPr>
          <w:rFonts w:hint="eastAsia" w:ascii="Times New Roman" w:hAnsi="Times New Roman" w:eastAsia="宋体"/>
          <w:b/>
          <w:bCs/>
          <w:color w:val="auto"/>
          <w:sz w:val="24"/>
          <w:szCs w:val="24"/>
        </w:rPr>
        <w:t>榜首</w:t>
      </w:r>
      <w:r>
        <w:rPr>
          <w:rFonts w:hint="eastAsia" w:ascii="Times New Roman" w:hAnsi="Times New Roman" w:eastAsia="宋体"/>
          <w:b w:val="0"/>
          <w:bCs w:val="0"/>
          <w:color w:val="auto"/>
          <w:sz w:val="24"/>
          <w:szCs w:val="24"/>
        </w:rPr>
        <w:t>，而</w:t>
      </w:r>
      <w:r>
        <w:rPr>
          <w:rFonts w:hint="eastAsia" w:ascii="Times New Roman" w:hAnsi="Times New Roman" w:eastAsia="宋体"/>
          <w:b/>
          <w:bCs/>
          <w:color w:val="auto"/>
          <w:sz w:val="24"/>
          <w:szCs w:val="24"/>
        </w:rPr>
        <w:t>上海市</w:t>
      </w:r>
      <w:r>
        <w:rPr>
          <w:rFonts w:hint="eastAsia" w:ascii="Times New Roman" w:hAnsi="Times New Roman" w:eastAsia="宋体"/>
          <w:b w:val="0"/>
          <w:bCs w:val="0"/>
          <w:color w:val="auto"/>
          <w:sz w:val="24"/>
          <w:szCs w:val="24"/>
        </w:rPr>
        <w:t>则以</w:t>
      </w:r>
      <w:r>
        <w:rPr>
          <w:rFonts w:hint="eastAsia" w:ascii="Times New Roman" w:hAnsi="Times New Roman" w:eastAsia="宋体"/>
          <w:b/>
          <w:bCs/>
          <w:color w:val="auto"/>
          <w:sz w:val="24"/>
          <w:szCs w:val="24"/>
        </w:rPr>
        <w:t>-0.5985%</w:t>
      </w:r>
      <w:r>
        <w:rPr>
          <w:rFonts w:hint="eastAsia" w:ascii="Times New Roman" w:hAnsi="Times New Roman" w:eastAsia="宋体"/>
          <w:b w:val="0"/>
          <w:bCs w:val="0"/>
          <w:color w:val="auto"/>
          <w:sz w:val="24"/>
          <w:szCs w:val="24"/>
        </w:rPr>
        <w:t>的增长率居于</w:t>
      </w:r>
      <w:r>
        <w:rPr>
          <w:rFonts w:hint="eastAsia" w:ascii="Times New Roman" w:hAnsi="Times New Roman" w:eastAsia="宋体"/>
          <w:b/>
          <w:bCs/>
          <w:color w:val="auto"/>
          <w:sz w:val="24"/>
          <w:szCs w:val="24"/>
        </w:rPr>
        <w:t>末位</w:t>
      </w:r>
      <w:r>
        <w:rPr>
          <w:rFonts w:hint="eastAsia" w:ascii="Times New Roman" w:hAnsi="Times New Roman" w:eastAsia="宋体"/>
          <w:b w:val="0"/>
          <w:bCs w:val="0"/>
          <w:color w:val="auto"/>
          <w:sz w:val="24"/>
          <w:szCs w:val="24"/>
        </w:rPr>
        <w:t>。这一发现为资源的精准配置指明了方向。</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2" w:firstLineChars="200"/>
        <w:textAlignment w:val="auto"/>
        <w:rPr>
          <w:rFonts w:hint="default" w:ascii="Times New Roman" w:hAnsi="Times New Roman" w:eastAsia="宋体"/>
          <w:b w:val="0"/>
          <w:bCs w:val="0"/>
          <w:color w:val="auto"/>
          <w:sz w:val="24"/>
          <w:szCs w:val="24"/>
          <w:lang w:val="en-US" w:eastAsia="zh-CN"/>
        </w:rPr>
      </w:pPr>
      <w:r>
        <w:rPr>
          <w:rFonts w:hint="eastAsia" w:ascii="Times New Roman" w:hAnsi="Times New Roman" w:eastAsia="宋体"/>
          <w:b/>
          <w:bCs/>
          <w:color w:val="auto"/>
          <w:sz w:val="24"/>
          <w:szCs w:val="24"/>
        </w:rPr>
        <w:t>针对问题二</w:t>
      </w:r>
      <w:r>
        <w:rPr>
          <w:rFonts w:hint="eastAsia" w:ascii="Times New Roman" w:hAnsi="Times New Roman" w:eastAsia="宋体"/>
          <w:b w:val="0"/>
          <w:bCs w:val="0"/>
          <w:color w:val="auto"/>
          <w:sz w:val="24"/>
          <w:szCs w:val="24"/>
        </w:rPr>
        <w:t>，研究通过多元线性回归和因子分析，深入探讨了医疗卫生资源配置差异及其背后的影响因素。构建的</w:t>
      </w:r>
      <w:r>
        <w:rPr>
          <w:rFonts w:hint="eastAsia" w:ascii="Times New Roman" w:hAnsi="Times New Roman" w:eastAsia="宋体"/>
          <w:b/>
          <w:bCs/>
          <w:color w:val="auto"/>
          <w:sz w:val="24"/>
          <w:szCs w:val="24"/>
        </w:rPr>
        <w:t>经济医疗丰裕因子</w:t>
      </w:r>
      <w:r>
        <w:rPr>
          <w:rFonts w:hint="eastAsia" w:ascii="Times New Roman" w:hAnsi="Times New Roman" w:eastAsia="宋体"/>
          <w:b w:val="0"/>
          <w:bCs w:val="0"/>
          <w:color w:val="auto"/>
          <w:sz w:val="24"/>
          <w:szCs w:val="24"/>
        </w:rPr>
        <w:t>与</w:t>
      </w:r>
      <w:r>
        <w:rPr>
          <w:rFonts w:hint="eastAsia" w:ascii="Times New Roman" w:hAnsi="Times New Roman" w:eastAsia="宋体"/>
          <w:b/>
          <w:bCs/>
          <w:color w:val="auto"/>
          <w:sz w:val="24"/>
          <w:szCs w:val="24"/>
        </w:rPr>
        <w:t>就业市场压力因子</w:t>
      </w:r>
      <w:r>
        <w:rPr>
          <w:rFonts w:hint="eastAsia" w:ascii="Times New Roman" w:hAnsi="Times New Roman" w:eastAsia="宋体"/>
          <w:b w:val="0"/>
          <w:bCs w:val="0"/>
          <w:color w:val="auto"/>
          <w:sz w:val="24"/>
          <w:szCs w:val="24"/>
        </w:rPr>
        <w:t>，清晰地展示了经济与医疗资源丰裕度以及就业市场状况对医疗卫生机构数量的显著影响。</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rPr>
          <w:rFonts w:hint="default" w:ascii="Times New Roman" w:hAnsi="Times New Roman" w:eastAsia="宋体"/>
          <w:b w:val="0"/>
          <w:bCs w:val="0"/>
          <w:color w:val="auto"/>
          <w:position w:val="-12"/>
          <w:sz w:val="24"/>
          <w:szCs w:val="24"/>
          <w:lang w:val="en-US"/>
        </w:rPr>
      </w:pPr>
      <w:r>
        <w:rPr>
          <w:rFonts w:hint="default" w:ascii="Times New Roman" w:hAnsi="Times New Roman" w:eastAsia="宋体"/>
          <w:b w:val="0"/>
          <w:bCs w:val="0"/>
          <w:color w:val="auto"/>
          <w:position w:val="-12"/>
          <w:sz w:val="24"/>
          <w:szCs w:val="24"/>
          <w:lang w:val="en-US"/>
        </w:rPr>
        <w:object>
          <v:shape id="_x0000_i1025" o:spt="75" type="#_x0000_t75" style="height:22.7pt;width:335pt;" o:ole="t" filled="f" o:preferrelative="t" stroked="f" coordsize="21600,21600">
            <v:path/>
            <v:fill on="f" focussize="0,0"/>
            <v:stroke on="f"/>
            <v:imagedata r:id="rId8" o:title=""/>
            <o:lock v:ext="edit" aspectratio="t"/>
            <w10:wrap type="none"/>
            <w10:anchorlock/>
          </v:shape>
          <o:OLEObject Type="Embed" ProgID="Equation.DSMT4" ShapeID="_x0000_i1025" DrawAspect="Content" ObjectID="_1468075725" r:id="rId7">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imes New Roman" w:hAnsi="Times New Roman" w:eastAsia="宋体"/>
          <w:b w:val="0"/>
          <w:bCs w:val="0"/>
          <w:color w:val="auto"/>
          <w:sz w:val="24"/>
          <w:szCs w:val="24"/>
        </w:rPr>
      </w:pPr>
      <w:r>
        <w:rPr>
          <w:rFonts w:hint="eastAsia" w:ascii="Times New Roman" w:hAnsi="Times New Roman" w:eastAsia="宋体"/>
          <w:b w:val="0"/>
          <w:bCs w:val="0"/>
          <w:color w:val="auto"/>
          <w:sz w:val="24"/>
          <w:szCs w:val="24"/>
        </w:rPr>
        <w:t>结果表明，经济水平与医疗资源的丰裕度</w:t>
      </w:r>
      <w:r>
        <w:rPr>
          <w:rFonts w:hint="eastAsia" w:ascii="Times New Roman" w:hAnsi="Times New Roman" w:eastAsia="宋体"/>
          <w:b/>
          <w:bCs/>
          <w:color w:val="auto"/>
          <w:sz w:val="24"/>
          <w:szCs w:val="24"/>
        </w:rPr>
        <w:t>正向促进</w:t>
      </w:r>
      <w:r>
        <w:rPr>
          <w:rFonts w:hint="eastAsia" w:ascii="Times New Roman" w:hAnsi="Times New Roman" w:eastAsia="宋体"/>
          <w:b w:val="0"/>
          <w:bCs w:val="0"/>
          <w:color w:val="auto"/>
          <w:sz w:val="24"/>
          <w:szCs w:val="24"/>
        </w:rPr>
        <w:t>了医疗卫生机构数量的增长，而就业市场压力则呈现</w:t>
      </w:r>
      <w:r>
        <w:rPr>
          <w:rFonts w:hint="eastAsia" w:ascii="Times New Roman" w:hAnsi="Times New Roman" w:eastAsia="宋体"/>
          <w:b/>
          <w:bCs/>
          <w:color w:val="auto"/>
          <w:sz w:val="24"/>
          <w:szCs w:val="24"/>
        </w:rPr>
        <w:t>负相关</w:t>
      </w:r>
      <w:r>
        <w:rPr>
          <w:rFonts w:hint="eastAsia" w:ascii="Times New Roman" w:hAnsi="Times New Roman" w:eastAsia="宋体"/>
          <w:b w:val="0"/>
          <w:bCs w:val="0"/>
          <w:color w:val="auto"/>
          <w:sz w:val="24"/>
          <w:szCs w:val="24"/>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2" w:firstLineChars="200"/>
        <w:textAlignment w:val="auto"/>
        <w:rPr>
          <w:rFonts w:hint="eastAsia" w:ascii="Times New Roman" w:hAnsi="Times New Roman" w:eastAsia="宋体"/>
          <w:b w:val="0"/>
          <w:bCs w:val="0"/>
          <w:color w:val="auto"/>
          <w:sz w:val="24"/>
          <w:szCs w:val="24"/>
        </w:rPr>
      </w:pPr>
      <w:r>
        <w:rPr>
          <w:rFonts w:hint="eastAsia" w:ascii="Times New Roman" w:hAnsi="Times New Roman" w:eastAsia="宋体"/>
          <w:b/>
          <w:bCs/>
          <w:color w:val="auto"/>
          <w:sz w:val="24"/>
          <w:szCs w:val="24"/>
        </w:rPr>
        <w:t>针对问题三</w:t>
      </w:r>
      <w:r>
        <w:rPr>
          <w:rFonts w:hint="eastAsia" w:ascii="Times New Roman" w:hAnsi="Times New Roman" w:eastAsia="宋体"/>
          <w:b w:val="0"/>
          <w:bCs w:val="0"/>
          <w:color w:val="auto"/>
          <w:sz w:val="24"/>
          <w:szCs w:val="24"/>
        </w:rPr>
        <w:t>，采用</w:t>
      </w:r>
      <w:r>
        <w:rPr>
          <w:rFonts w:hint="eastAsia" w:ascii="Times New Roman" w:hAnsi="Times New Roman" w:eastAsia="宋体"/>
          <w:b/>
          <w:bCs/>
          <w:color w:val="auto"/>
          <w:sz w:val="24"/>
          <w:szCs w:val="24"/>
        </w:rPr>
        <w:t>ARIMA时间序列模型</w:t>
      </w:r>
      <w:r>
        <w:rPr>
          <w:rFonts w:hint="eastAsia" w:ascii="Times New Roman" w:hAnsi="Times New Roman" w:eastAsia="宋体"/>
          <w:b w:val="0"/>
          <w:bCs w:val="0"/>
          <w:color w:val="auto"/>
          <w:sz w:val="24"/>
          <w:szCs w:val="24"/>
        </w:rPr>
        <w:t>预测未来五年各地区医疗卫生机构数量。模型通过</w:t>
      </w:r>
      <w:r>
        <w:rPr>
          <w:rFonts w:hint="eastAsia" w:ascii="Times New Roman" w:hAnsi="Times New Roman" w:eastAsia="宋体"/>
          <w:b/>
          <w:bCs/>
          <w:color w:val="auto"/>
          <w:sz w:val="24"/>
          <w:szCs w:val="24"/>
        </w:rPr>
        <w:t>平稳性检测</w:t>
      </w:r>
      <w:r>
        <w:rPr>
          <w:rFonts w:hint="eastAsia" w:ascii="Times New Roman" w:hAnsi="Times New Roman" w:eastAsia="宋体"/>
          <w:b w:val="0"/>
          <w:bCs w:val="0"/>
          <w:color w:val="auto"/>
          <w:sz w:val="24"/>
          <w:szCs w:val="24"/>
        </w:rPr>
        <w:t>、</w:t>
      </w:r>
      <w:r>
        <w:rPr>
          <w:rFonts w:hint="eastAsia" w:ascii="Times New Roman" w:hAnsi="Times New Roman" w:eastAsia="宋体"/>
          <w:b/>
          <w:bCs/>
          <w:color w:val="auto"/>
          <w:sz w:val="24"/>
          <w:szCs w:val="24"/>
        </w:rPr>
        <w:t>差分处理</w:t>
      </w:r>
      <w:r>
        <w:rPr>
          <w:rFonts w:hint="eastAsia" w:ascii="Times New Roman" w:hAnsi="Times New Roman" w:eastAsia="宋体"/>
          <w:b w:val="0"/>
          <w:bCs w:val="0"/>
          <w:color w:val="auto"/>
          <w:sz w:val="24"/>
          <w:szCs w:val="24"/>
        </w:rPr>
        <w:t>、</w:t>
      </w:r>
      <w:r>
        <w:rPr>
          <w:rFonts w:hint="eastAsia" w:ascii="Times New Roman" w:hAnsi="Times New Roman" w:eastAsia="宋体"/>
          <w:b/>
          <w:bCs/>
          <w:color w:val="auto"/>
          <w:sz w:val="24"/>
          <w:szCs w:val="24"/>
        </w:rPr>
        <w:t>自相关</w:t>
      </w:r>
      <w:r>
        <w:rPr>
          <w:rFonts w:hint="eastAsia" w:ascii="Times New Roman" w:hAnsi="Times New Roman" w:eastAsia="宋体"/>
          <w:b w:val="0"/>
          <w:bCs w:val="0"/>
          <w:color w:val="auto"/>
          <w:sz w:val="24"/>
          <w:szCs w:val="24"/>
        </w:rPr>
        <w:t>和</w:t>
      </w:r>
      <w:r>
        <w:rPr>
          <w:rFonts w:hint="eastAsia" w:ascii="Times New Roman" w:hAnsi="Times New Roman" w:eastAsia="宋体"/>
          <w:b/>
          <w:bCs/>
          <w:color w:val="auto"/>
          <w:sz w:val="24"/>
          <w:szCs w:val="24"/>
        </w:rPr>
        <w:t>偏自相关函数</w:t>
      </w:r>
      <w:r>
        <w:rPr>
          <w:rFonts w:hint="eastAsia" w:ascii="Times New Roman" w:hAnsi="Times New Roman" w:eastAsia="宋体"/>
          <w:b w:val="0"/>
          <w:bCs w:val="0"/>
          <w:color w:val="auto"/>
          <w:sz w:val="24"/>
          <w:szCs w:val="24"/>
        </w:rPr>
        <w:t>分析建立，预测结果为资源规划提供了依据。</w:t>
      </w:r>
      <w:bookmarkStart w:id="70" w:name="_GoBack"/>
      <w:bookmarkEnd w:id="70"/>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2" w:firstLineChars="200"/>
        <w:textAlignment w:val="auto"/>
        <w:rPr>
          <w:rFonts w:hint="eastAsia" w:ascii="Times New Roman" w:hAnsi="Times New Roman" w:eastAsia="宋体"/>
          <w:b w:val="0"/>
          <w:bCs w:val="0"/>
          <w:color w:val="auto"/>
          <w:sz w:val="24"/>
          <w:szCs w:val="24"/>
        </w:rPr>
      </w:pPr>
      <w:r>
        <w:rPr>
          <w:rFonts w:hint="eastAsia" w:ascii="Times New Roman" w:hAnsi="Times New Roman" w:eastAsia="宋体"/>
          <w:b/>
          <w:bCs/>
          <w:color w:val="auto"/>
          <w:sz w:val="24"/>
          <w:szCs w:val="24"/>
        </w:rPr>
        <w:t>针对问题四</w:t>
      </w:r>
      <w:r>
        <w:rPr>
          <w:rFonts w:hint="eastAsia" w:ascii="Times New Roman" w:hAnsi="Times New Roman" w:eastAsia="宋体"/>
          <w:b w:val="0"/>
          <w:bCs w:val="0"/>
          <w:color w:val="auto"/>
          <w:sz w:val="24"/>
          <w:szCs w:val="24"/>
        </w:rPr>
        <w:t>，利用</w:t>
      </w:r>
      <w:r>
        <w:rPr>
          <w:rFonts w:hint="eastAsia" w:ascii="Times New Roman" w:hAnsi="Times New Roman" w:eastAsia="宋体"/>
          <w:b/>
          <w:bCs/>
          <w:color w:val="auto"/>
          <w:sz w:val="24"/>
          <w:szCs w:val="24"/>
        </w:rPr>
        <w:t>灰色预测模型</w:t>
      </w:r>
      <w:r>
        <w:rPr>
          <w:rFonts w:hint="eastAsia" w:ascii="Times New Roman" w:hAnsi="Times New Roman" w:eastAsia="宋体"/>
          <w:b w:val="0"/>
          <w:bCs w:val="0"/>
          <w:color w:val="auto"/>
          <w:sz w:val="24"/>
          <w:szCs w:val="24"/>
        </w:rPr>
        <w:t>，对全国医疗卫生机构数量的未来十年宏观趋势进行了预测。通过残差检验与级比偏差检验，模型展现出了高度的可靠性和适用性，</w:t>
      </w:r>
      <w:r>
        <w:rPr>
          <w:rFonts w:hint="eastAsia" w:ascii="Times New Roman" w:hAnsi="Times New Roman" w:eastAsia="宋体"/>
          <w:b/>
          <w:bCs/>
          <w:color w:val="auto"/>
          <w:sz w:val="24"/>
          <w:szCs w:val="24"/>
        </w:rPr>
        <w:t>平均相对残差仅为0.050577，平均级比偏差为0.024317</w:t>
      </w:r>
      <w:r>
        <w:rPr>
          <w:rFonts w:hint="eastAsia" w:ascii="Times New Roman" w:hAnsi="Times New Roman" w:eastAsia="宋体"/>
          <w:b w:val="0"/>
          <w:bCs w:val="0"/>
          <w:color w:val="auto"/>
          <w:sz w:val="24"/>
          <w:szCs w:val="24"/>
        </w:rPr>
        <w:t>，证实了模型的预测精度。</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imes New Roman" w:hAnsi="Times New Roman" w:eastAsia="宋体"/>
          <w:b w:val="0"/>
          <w:bCs w:val="0"/>
          <w:color w:val="auto"/>
          <w:sz w:val="24"/>
          <w:szCs w:val="24"/>
        </w:rPr>
      </w:pPr>
      <w:r>
        <w:rPr>
          <w:rFonts w:hint="eastAsia" w:ascii="Times New Roman" w:hAnsi="Times New Roman" w:eastAsia="宋体"/>
          <w:b w:val="0"/>
          <w:bCs w:val="0"/>
          <w:color w:val="auto"/>
          <w:sz w:val="24"/>
          <w:szCs w:val="24"/>
        </w:rPr>
        <w:t>本研究</w:t>
      </w:r>
      <w:r>
        <w:rPr>
          <w:rFonts w:hint="eastAsia" w:ascii="Times New Roman" w:hAnsi="Times New Roman" w:eastAsia="宋体"/>
          <w:b/>
          <w:bCs/>
          <w:color w:val="auto"/>
          <w:sz w:val="24"/>
          <w:szCs w:val="24"/>
        </w:rPr>
        <w:t>创新性</w:t>
      </w:r>
      <w:r>
        <w:rPr>
          <w:rFonts w:hint="eastAsia" w:ascii="Times New Roman" w:hAnsi="Times New Roman" w:eastAsia="宋体"/>
          <w:b w:val="0"/>
          <w:bCs w:val="0"/>
          <w:color w:val="auto"/>
          <w:sz w:val="24"/>
          <w:szCs w:val="24"/>
        </w:rPr>
        <w:t>地结合</w:t>
      </w:r>
      <w:r>
        <w:rPr>
          <w:rFonts w:hint="eastAsia" w:ascii="Times New Roman" w:hAnsi="Times New Roman" w:eastAsia="宋体"/>
          <w:b/>
          <w:bCs/>
          <w:color w:val="auto"/>
          <w:sz w:val="24"/>
          <w:szCs w:val="24"/>
        </w:rPr>
        <w:t>多种分析方法</w:t>
      </w:r>
      <w:r>
        <w:rPr>
          <w:rFonts w:hint="eastAsia" w:ascii="Times New Roman" w:hAnsi="Times New Roman" w:eastAsia="宋体"/>
          <w:b w:val="0"/>
          <w:bCs w:val="0"/>
          <w:color w:val="auto"/>
          <w:sz w:val="24"/>
          <w:szCs w:val="24"/>
        </w:rPr>
        <w:t>，深度解析了医疗卫生资源变化的内在原因，为政策制定提供了数据驱动的策略建议。强调了</w:t>
      </w:r>
      <w:r>
        <w:rPr>
          <w:rFonts w:hint="eastAsia" w:ascii="Times New Roman" w:hAnsi="Times New Roman" w:eastAsia="宋体"/>
          <w:b/>
          <w:bCs/>
          <w:color w:val="auto"/>
          <w:sz w:val="24"/>
          <w:szCs w:val="24"/>
        </w:rPr>
        <w:t>多元化投入机制</w:t>
      </w:r>
      <w:r>
        <w:rPr>
          <w:rFonts w:hint="eastAsia" w:ascii="Times New Roman" w:hAnsi="Times New Roman" w:eastAsia="宋体"/>
          <w:b w:val="0"/>
          <w:bCs w:val="0"/>
          <w:color w:val="auto"/>
          <w:sz w:val="24"/>
          <w:szCs w:val="24"/>
        </w:rPr>
        <w:t>对促进医疗卫生事业</w:t>
      </w:r>
      <w:r>
        <w:rPr>
          <w:rFonts w:hint="eastAsia" w:ascii="Times New Roman" w:hAnsi="Times New Roman" w:eastAsia="宋体"/>
          <w:b/>
          <w:bCs/>
          <w:color w:val="auto"/>
          <w:sz w:val="24"/>
          <w:szCs w:val="24"/>
        </w:rPr>
        <w:t>可持续发展</w:t>
      </w:r>
      <w:r>
        <w:rPr>
          <w:rFonts w:hint="eastAsia" w:ascii="Times New Roman" w:hAnsi="Times New Roman" w:eastAsia="宋体"/>
          <w:b w:val="0"/>
          <w:bCs w:val="0"/>
          <w:color w:val="auto"/>
          <w:sz w:val="24"/>
          <w:szCs w:val="24"/>
        </w:rPr>
        <w:t>的关键作用，为政府决策提供了有力的数据支持。</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textAlignment w:val="auto"/>
        <w:rPr>
          <w:rFonts w:ascii="Times New Roman" w:hAnsi="Times New Roman" w:eastAsia="宋体"/>
          <w:b w:val="0"/>
          <w:bCs w:val="0"/>
          <w:color w:val="auto"/>
          <w:sz w:val="24"/>
          <w:szCs w:val="24"/>
        </w:rPr>
      </w:pPr>
      <w:r>
        <w:rPr>
          <w:rFonts w:ascii="Times New Roman" w:hAnsi="Times New Roman" w:eastAsia="宋体"/>
          <w:b/>
          <w:bCs/>
          <w:color w:val="auto"/>
          <w:sz w:val="24"/>
          <w:szCs w:val="24"/>
        </w:rPr>
        <w:t>关键词</w:t>
      </w:r>
      <w:r>
        <w:rPr>
          <w:rFonts w:ascii="Times New Roman" w:hAnsi="Times New Roman" w:eastAsia="宋体"/>
          <w:b w:val="0"/>
          <w:bCs w:val="0"/>
          <w:color w:val="auto"/>
          <w:sz w:val="24"/>
          <w:szCs w:val="24"/>
        </w:rPr>
        <w:t>：</w:t>
      </w:r>
      <w:r>
        <w:rPr>
          <w:rFonts w:hint="eastAsia" w:ascii="Times New Roman" w:hAnsi="Times New Roman" w:eastAsia="宋体"/>
          <w:b w:val="0"/>
          <w:bCs w:val="0"/>
          <w:color w:val="auto"/>
          <w:sz w:val="24"/>
          <w:szCs w:val="24"/>
        </w:rPr>
        <w:t>ARIMA</w:t>
      </w:r>
      <w:r>
        <w:rPr>
          <w:rFonts w:hint="eastAsia" w:ascii="Times New Roman" w:hAnsi="Times New Roman" w:eastAsia="宋体"/>
          <w:b w:val="0"/>
          <w:bCs w:val="0"/>
          <w:color w:val="auto"/>
          <w:sz w:val="24"/>
          <w:szCs w:val="24"/>
          <w:lang w:val="en-US" w:eastAsia="zh-CN"/>
        </w:rPr>
        <w:t>时间序列预测</w:t>
      </w:r>
      <w:r>
        <w:rPr>
          <w:rFonts w:hint="eastAsia" w:ascii="Times New Roman" w:hAnsi="Times New Roman" w:eastAsia="宋体"/>
          <w:b w:val="0"/>
          <w:bCs w:val="0"/>
          <w:color w:val="auto"/>
          <w:sz w:val="24"/>
          <w:szCs w:val="24"/>
        </w:rPr>
        <w:t>；灰色预测模型</w:t>
      </w:r>
      <w:r>
        <w:rPr>
          <w:rFonts w:hint="eastAsia" w:ascii="Times New Roman" w:hAnsi="Times New Roman"/>
          <w:b w:val="0"/>
          <w:bCs w:val="0"/>
          <w:color w:val="auto"/>
          <w:sz w:val="24"/>
          <w:szCs w:val="24"/>
          <w:lang w:eastAsia="zh-CN"/>
        </w:rPr>
        <w:t>；</w:t>
      </w:r>
      <w:r>
        <w:rPr>
          <w:rFonts w:hint="eastAsia" w:ascii="Times New Roman" w:hAnsi="Times New Roman" w:eastAsia="宋体"/>
          <w:b w:val="0"/>
          <w:bCs w:val="0"/>
          <w:color w:val="auto"/>
          <w:sz w:val="24"/>
          <w:szCs w:val="24"/>
        </w:rPr>
        <w:t>因子分析</w:t>
      </w:r>
      <w:r>
        <w:rPr>
          <w:rFonts w:hint="eastAsia" w:ascii="Times New Roman" w:hAnsi="Times New Roman"/>
          <w:b w:val="0"/>
          <w:bCs w:val="0"/>
          <w:color w:val="auto"/>
          <w:sz w:val="24"/>
          <w:szCs w:val="24"/>
          <w:lang w:eastAsia="zh-CN"/>
        </w:rPr>
        <w:t>；</w:t>
      </w:r>
      <w:r>
        <w:rPr>
          <w:rFonts w:hint="eastAsia"/>
          <w:b w:val="0"/>
          <w:bCs w:val="0"/>
          <w:color w:val="auto"/>
          <w:sz w:val="24"/>
          <w:szCs w:val="24"/>
          <w:lang w:val="en-US" w:eastAsia="zh-CN"/>
        </w:rPr>
        <w:t>可持续发展；多元化投入机制；</w:t>
      </w:r>
      <w:r>
        <w:rPr>
          <w:rFonts w:hint="eastAsia" w:ascii="Times New Roman" w:hAnsi="Times New Roman"/>
          <w:b w:val="0"/>
          <w:bCs w:val="0"/>
          <w:color w:val="auto"/>
          <w:sz w:val="24"/>
          <w:szCs w:val="24"/>
          <w:lang w:eastAsia="zh-CN"/>
        </w:rPr>
        <w:t>医疗卫生资源。</w:t>
      </w:r>
    </w:p>
    <w:p>
      <w:pPr>
        <w:spacing w:line="360" w:lineRule="auto"/>
        <w:rPr>
          <w:rFonts w:ascii="Times New Roman" w:hAnsi="Times New Roman" w:eastAsia="宋体"/>
          <w:b w:val="0"/>
          <w:bCs w:val="0"/>
          <w:color w:val="auto"/>
          <w:sz w:val="24"/>
          <w:szCs w:val="24"/>
        </w:rPr>
        <w:sectPr>
          <w:footerReference r:id="rId3" w:type="default"/>
          <w:pgSz w:w="11906" w:h="16838"/>
          <w:pgMar w:top="1134" w:right="1418" w:bottom="1134" w:left="1418"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pStyle w:val="2"/>
        <w:bidi w:val="0"/>
        <w:rPr>
          <w:rFonts w:ascii="Times New Roman" w:hAnsi="Times New Roman" w:eastAsia="宋体"/>
        </w:rPr>
      </w:pPr>
      <w:bookmarkStart w:id="0" w:name="_Toc3080"/>
      <w:bookmarkStart w:id="1" w:name="_Toc31331"/>
      <w:r>
        <w:rPr>
          <w:rFonts w:hint="eastAsia" w:ascii="Times New Roman" w:hAnsi="Times New Roman" w:eastAsia="宋体"/>
          <w:lang w:val="en-US" w:eastAsia="zh-CN"/>
        </w:rPr>
        <w:t>一、</w:t>
      </w:r>
      <w:r>
        <w:rPr>
          <w:rFonts w:hint="eastAsia" w:ascii="Times New Roman" w:hAnsi="Times New Roman" w:eastAsia="宋体"/>
        </w:rPr>
        <w:t>问题重述</w:t>
      </w:r>
      <w:bookmarkEnd w:id="0"/>
      <w:bookmarkEnd w:id="1"/>
    </w:p>
    <w:p>
      <w:pPr>
        <w:pStyle w:val="3"/>
        <w:bidi w:val="0"/>
        <w:rPr>
          <w:rFonts w:ascii="Times New Roman" w:hAnsi="Times New Roman" w:eastAsia="宋体"/>
        </w:rPr>
      </w:pPr>
      <w:bookmarkStart w:id="2" w:name="_Toc18948"/>
      <w:r>
        <w:rPr>
          <w:rFonts w:hint="eastAsia" w:ascii="Times New Roman" w:hAnsi="Times New Roman" w:eastAsia="宋体"/>
        </w:rPr>
        <w:t>1.1问题背景</w:t>
      </w:r>
      <w:bookmarkEnd w:id="2"/>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b w:val="0"/>
          <w:bCs w:val="0"/>
          <w:color w:val="auto"/>
          <w:sz w:val="24"/>
        </w:rPr>
      </w:pPr>
      <w:r>
        <w:rPr>
          <w:rFonts w:hint="eastAsia" w:ascii="Times New Roman" w:hAnsi="Times New Roman" w:eastAsia="宋体"/>
          <w:b w:val="0"/>
          <w:bCs w:val="0"/>
          <w:color w:val="auto"/>
          <w:sz w:val="24"/>
        </w:rPr>
        <w:t>随着中国经济和社会的快速发展，医疗卫生事业作为国家综合实力的重要组成部分，其发展水平直接关系到国民健康福祉和社会稳定。近年来，中国政府高度重视医疗卫生领域的改革和发展，致力于提升医疗卫生服务质量，满足人民群众日益增长的健康需求。然而，尽管取得了显著进展，我国医疗卫生资源仍然面临一系列挑战。</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b w:val="0"/>
          <w:bCs w:val="0"/>
          <w:color w:val="auto"/>
          <w:sz w:val="24"/>
        </w:rPr>
      </w:pPr>
      <w:r>
        <w:rPr>
          <w:rFonts w:hint="eastAsia" w:ascii="Times New Roman" w:hAnsi="Times New Roman" w:eastAsia="宋体"/>
          <w:b w:val="0"/>
          <w:bCs w:val="0"/>
          <w:color w:val="auto"/>
          <w:sz w:val="24"/>
        </w:rPr>
        <w:t>首先，医疗资源分布不均是我国医疗卫生领域长期存在的问题之一。优质医疗资源大多集中于大城市和经济发达地区，而农村和边远地区则面临医疗资源短缺的问题。这种不平衡导致了“看病难、看病贵”的现象，特别是在一些偏远地区，居民获得高质量医疗服务的机会极为有限。</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b w:val="0"/>
          <w:bCs w:val="0"/>
          <w:color w:val="auto"/>
          <w:sz w:val="24"/>
        </w:rPr>
      </w:pPr>
      <w:r>
        <w:rPr>
          <w:rFonts w:hint="eastAsia" w:ascii="Times New Roman" w:hAnsi="Times New Roman" w:eastAsia="宋体"/>
          <w:b w:val="0"/>
          <w:bCs w:val="0"/>
          <w:color w:val="auto"/>
          <w:sz w:val="24"/>
        </w:rPr>
        <w:t>其次，随着人口老龄化进程的加快，慢性病患者群体不断扩大，这对医疗卫生系统提出了更高的要求。一方面，需要增加医疗资源投入以应对老年人口增加带来的健康需求；另一方面，也需要提高医疗服务效率和服务质量，以更好地管理慢性病。</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b w:val="0"/>
          <w:bCs w:val="0"/>
          <w:color w:val="auto"/>
          <w:sz w:val="24"/>
        </w:rPr>
      </w:pPr>
      <w:r>
        <w:rPr>
          <w:rFonts w:hint="eastAsia" w:ascii="Times New Roman" w:hAnsi="Times New Roman" w:eastAsia="宋体"/>
          <w:b w:val="0"/>
          <w:bCs w:val="0"/>
          <w:color w:val="auto"/>
          <w:sz w:val="24"/>
        </w:rPr>
        <w:t>此外，医疗技术的进步和医疗模式的变革也在不断改变着医疗卫生资源的需求和配置方式。数字化医疗、远程医疗服务等新兴技术的应用，为缓解医疗资源分布不均提供了新的解决方案。但同时，这也要求医疗卫生机构能够适应新技术的发展，进行相应的硬件升级和人员培训。</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ascii="Times New Roman" w:hAnsi="Times New Roman" w:eastAsia="宋体"/>
          <w:b w:val="0"/>
          <w:bCs w:val="0"/>
          <w:color w:val="auto"/>
          <w:sz w:val="24"/>
        </w:rPr>
      </w:pPr>
      <w:r>
        <w:rPr>
          <w:rFonts w:hint="eastAsia" w:ascii="Times New Roman" w:hAnsi="Times New Roman" w:eastAsia="宋体"/>
          <w:b w:val="0"/>
          <w:bCs w:val="0"/>
          <w:color w:val="auto"/>
          <w:sz w:val="24"/>
        </w:rPr>
        <w:t>综上所述，虽然中国医疗卫生事业在过去几十年取得了长足的进步，但面对不断变化的社会经济环境和人口结构特征，仍需通过科学合理的资源配置，加强医疗卫生体系的建设，以满足人民群众日益增长的健康需求。本研究旨在通过分析1990年至2023年间我国各地区医疗卫生机构数量的变化趋势，探讨医疗卫生资源配置的现状和问题，并对未来几年的医疗卫生资源需求进行预测，为相关政策制定提供参考依据。</w:t>
      </w:r>
    </w:p>
    <w:p>
      <w:pPr>
        <w:pStyle w:val="3"/>
        <w:bidi w:val="0"/>
        <w:rPr>
          <w:rFonts w:ascii="Times New Roman" w:hAnsi="Times New Roman" w:eastAsia="宋体"/>
        </w:rPr>
      </w:pPr>
      <w:bookmarkStart w:id="3" w:name="_Toc2325"/>
      <w:r>
        <w:rPr>
          <w:rFonts w:hint="eastAsia" w:ascii="Times New Roman" w:hAnsi="Times New Roman" w:eastAsia="宋体"/>
        </w:rPr>
        <w:t>1.2问题提出</w:t>
      </w:r>
      <w:bookmarkEnd w:id="3"/>
    </w:p>
    <w:p>
      <w:pPr>
        <w:pStyle w:val="4"/>
        <w:bidi w:val="0"/>
        <w:rPr>
          <w:rFonts w:hint="eastAsia" w:ascii="Times New Roman" w:hAnsi="Times New Roman" w:eastAsia="宋体"/>
          <w:b w:val="0"/>
          <w:bCs w:val="0"/>
          <w:color w:val="auto"/>
          <w:sz w:val="24"/>
          <w:lang w:val="en-US" w:eastAsia="zh-CN"/>
        </w:rPr>
      </w:pPr>
      <w:bookmarkStart w:id="4" w:name="_Toc23103"/>
      <w:bookmarkStart w:id="5" w:name="_Toc23992"/>
      <w:r>
        <w:rPr>
          <w:rFonts w:hint="eastAsia" w:ascii="Times New Roman" w:hAnsi="Times New Roman" w:eastAsia="宋体"/>
          <w:lang w:val="en-US" w:eastAsia="zh-CN"/>
        </w:rPr>
        <w:t>1.2.1</w:t>
      </w:r>
      <w:r>
        <w:rPr>
          <w:rFonts w:ascii="Times New Roman" w:hAnsi="Times New Roman" w:eastAsia="宋体"/>
        </w:rPr>
        <w:t>问题 1</w:t>
      </w:r>
      <w:bookmarkEnd w:id="4"/>
      <w:bookmarkEnd w:id="5"/>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b w:val="0"/>
          <w:bCs w:val="0"/>
          <w:color w:val="auto"/>
          <w:sz w:val="24"/>
          <w:lang w:val="en-US" w:eastAsia="zh-CN"/>
        </w:rPr>
      </w:pPr>
      <w:r>
        <w:rPr>
          <w:rFonts w:hint="eastAsia" w:ascii="Times New Roman" w:hAnsi="Times New Roman" w:eastAsia="宋体"/>
          <w:b w:val="0"/>
          <w:bCs w:val="0"/>
          <w:color w:val="auto"/>
          <w:sz w:val="24"/>
          <w:lang w:val="en-US" w:eastAsia="zh-CN"/>
        </w:rPr>
        <w:t>医疗卫生机构数量的时间趋势分析：通过对各地区医疗卫生机构数量的年均增长率进行计算，分析不同地区医疗卫生机构数量的变化趋势，确定哪些地区的增长最快，哪些地区增长较为缓慢。</w:t>
      </w:r>
    </w:p>
    <w:p>
      <w:pPr>
        <w:pStyle w:val="4"/>
        <w:bidi w:val="0"/>
        <w:rPr>
          <w:rFonts w:hint="eastAsia" w:ascii="Times New Roman" w:hAnsi="Times New Roman" w:eastAsia="宋体"/>
          <w:b w:val="0"/>
          <w:bCs w:val="0"/>
          <w:color w:val="auto"/>
          <w:sz w:val="24"/>
          <w:lang w:val="en-US" w:eastAsia="zh-CN"/>
        </w:rPr>
      </w:pPr>
      <w:bookmarkStart w:id="6" w:name="_Toc24089"/>
      <w:bookmarkStart w:id="7" w:name="_Toc5948"/>
      <w:r>
        <w:rPr>
          <w:rFonts w:hint="eastAsia" w:ascii="Times New Roman" w:hAnsi="Times New Roman" w:eastAsia="宋体"/>
          <w:lang w:val="en-US" w:eastAsia="zh-CN"/>
        </w:rPr>
        <w:t>1.2.</w:t>
      </w:r>
      <w:r>
        <w:rPr>
          <w:rFonts w:hint="default" w:ascii="Times New Roman" w:hAnsi="Times New Roman" w:eastAsia="宋体"/>
          <w:lang w:val="en-US" w:eastAsia="zh-CN"/>
        </w:rPr>
        <w:t>2</w:t>
      </w:r>
      <w:r>
        <w:rPr>
          <w:rFonts w:ascii="Times New Roman" w:hAnsi="Times New Roman" w:eastAsia="宋体"/>
        </w:rPr>
        <w:t xml:space="preserve">问题 </w:t>
      </w:r>
      <w:r>
        <w:rPr>
          <w:rFonts w:hint="default" w:ascii="Times New Roman" w:hAnsi="Times New Roman" w:eastAsia="宋体"/>
          <w:lang w:val="en-US"/>
        </w:rPr>
        <w:t>2</w:t>
      </w:r>
      <w:bookmarkEnd w:id="6"/>
      <w:bookmarkEnd w:id="7"/>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b w:val="0"/>
          <w:bCs w:val="0"/>
          <w:color w:val="auto"/>
          <w:sz w:val="24"/>
          <w:lang w:val="en-US" w:eastAsia="zh-CN"/>
        </w:rPr>
      </w:pPr>
      <w:r>
        <w:rPr>
          <w:rFonts w:hint="eastAsia" w:ascii="Times New Roman" w:hAnsi="Times New Roman" w:eastAsia="宋体"/>
          <w:b w:val="0"/>
          <w:bCs w:val="0"/>
          <w:color w:val="auto"/>
          <w:sz w:val="24"/>
          <w:lang w:val="en-US" w:eastAsia="zh-CN"/>
        </w:rPr>
        <w:t>医疗卫生资源配置差异及其影响因素分析：基于探索性分析的结果，结合相关数据，讨论各地区医疗卫生资源的配置差异及其背后可能的影响因素，揭示中国各地区在医疗卫生机构数量上的变化趋势和区域差异，并探讨其背后的可能原因和政策意义。</w:t>
      </w:r>
    </w:p>
    <w:p>
      <w:pPr>
        <w:pStyle w:val="4"/>
        <w:bidi w:val="0"/>
        <w:rPr>
          <w:rFonts w:hint="eastAsia" w:ascii="Times New Roman" w:hAnsi="Times New Roman" w:eastAsia="宋体"/>
          <w:b w:val="0"/>
          <w:bCs w:val="0"/>
          <w:color w:val="auto"/>
          <w:sz w:val="24"/>
          <w:lang w:val="en-US" w:eastAsia="zh-CN"/>
        </w:rPr>
      </w:pPr>
      <w:bookmarkStart w:id="8" w:name="_Toc15771"/>
      <w:bookmarkStart w:id="9" w:name="_Toc3567"/>
      <w:r>
        <w:rPr>
          <w:rFonts w:hint="eastAsia" w:ascii="Times New Roman" w:hAnsi="Times New Roman" w:eastAsia="宋体"/>
          <w:lang w:val="en-US" w:eastAsia="zh-CN"/>
        </w:rPr>
        <w:t>1.2.</w:t>
      </w:r>
      <w:r>
        <w:rPr>
          <w:rFonts w:hint="default" w:ascii="Times New Roman" w:hAnsi="Times New Roman" w:eastAsia="宋体"/>
          <w:lang w:val="en-US" w:eastAsia="zh-CN"/>
        </w:rPr>
        <w:t>3</w:t>
      </w:r>
      <w:r>
        <w:rPr>
          <w:rFonts w:ascii="Times New Roman" w:hAnsi="Times New Roman" w:eastAsia="宋体"/>
        </w:rPr>
        <w:t xml:space="preserve">问题 </w:t>
      </w:r>
      <w:r>
        <w:rPr>
          <w:rFonts w:hint="default" w:ascii="Times New Roman" w:hAnsi="Times New Roman" w:eastAsia="宋体"/>
          <w:lang w:val="en-US"/>
        </w:rPr>
        <w:t>3</w:t>
      </w:r>
      <w:bookmarkEnd w:id="8"/>
      <w:bookmarkEnd w:id="9"/>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b w:val="0"/>
          <w:bCs w:val="0"/>
          <w:color w:val="auto"/>
          <w:sz w:val="24"/>
          <w:lang w:val="en-US" w:eastAsia="zh-CN"/>
        </w:rPr>
      </w:pPr>
      <w:r>
        <w:rPr>
          <w:rFonts w:hint="eastAsia" w:ascii="Times New Roman" w:hAnsi="Times New Roman" w:eastAsia="宋体"/>
          <w:b w:val="0"/>
          <w:bCs w:val="0"/>
          <w:color w:val="auto"/>
          <w:sz w:val="24"/>
          <w:lang w:val="en-US" w:eastAsia="zh-CN"/>
        </w:rPr>
        <w:t>医疗卫生机构数量的未来预测：利用历史数据预测各地区未来5年（2024年至2028年）的医疗卫生机构数量，评估预测的准确性，并讨论模型预测结果的可靠性和可能的不确定性因素，以及这些因素如何影响未来的医疗卫生资源配置。</w:t>
      </w:r>
    </w:p>
    <w:p>
      <w:pPr>
        <w:pStyle w:val="4"/>
        <w:bidi w:val="0"/>
        <w:rPr>
          <w:rFonts w:hint="eastAsia" w:ascii="Times New Roman" w:hAnsi="Times New Roman" w:eastAsia="宋体"/>
          <w:b w:val="0"/>
          <w:bCs w:val="0"/>
          <w:color w:val="auto"/>
          <w:sz w:val="24"/>
          <w:lang w:val="en-US" w:eastAsia="zh-CN"/>
        </w:rPr>
      </w:pPr>
      <w:bookmarkStart w:id="10" w:name="_Toc14256"/>
      <w:bookmarkStart w:id="11" w:name="_Toc9773"/>
      <w:r>
        <w:rPr>
          <w:rFonts w:hint="eastAsia" w:ascii="Times New Roman" w:hAnsi="Times New Roman" w:eastAsia="宋体"/>
          <w:lang w:val="en-US" w:eastAsia="zh-CN"/>
        </w:rPr>
        <w:t>1.2.</w:t>
      </w:r>
      <w:r>
        <w:rPr>
          <w:rFonts w:hint="default" w:ascii="Times New Roman" w:hAnsi="Times New Roman" w:eastAsia="宋体"/>
          <w:lang w:val="en-US" w:eastAsia="zh-CN"/>
        </w:rPr>
        <w:t>4</w:t>
      </w:r>
      <w:r>
        <w:rPr>
          <w:rFonts w:ascii="Times New Roman" w:hAnsi="Times New Roman" w:eastAsia="宋体"/>
        </w:rPr>
        <w:t xml:space="preserve">问题 </w:t>
      </w:r>
      <w:r>
        <w:rPr>
          <w:rFonts w:hint="default" w:ascii="Times New Roman" w:hAnsi="Times New Roman" w:eastAsia="宋体"/>
          <w:lang w:val="en-US"/>
        </w:rPr>
        <w:t>4</w:t>
      </w:r>
      <w:bookmarkEnd w:id="10"/>
      <w:bookmarkEnd w:id="11"/>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b w:val="0"/>
          <w:bCs w:val="0"/>
          <w:color w:val="auto"/>
          <w:sz w:val="24"/>
        </w:rPr>
      </w:pPr>
      <w:r>
        <w:rPr>
          <w:rFonts w:hint="eastAsia" w:ascii="Times New Roman" w:hAnsi="Times New Roman" w:eastAsia="宋体"/>
          <w:b w:val="0"/>
          <w:bCs w:val="0"/>
          <w:color w:val="auto"/>
          <w:sz w:val="24"/>
          <w:lang w:val="en-US" w:eastAsia="zh-CN"/>
        </w:rPr>
        <w:t>医疗卫生机构数量的宏观预测及其政策启示：在综合考虑当前医疗卫生资源配置、人口结构变化、经济发展水平和政策导向等因素的基础上，分析影响医疗卫生机构数量的关键因素，并对未来10年（2024年至2033年）的医疗卫生机构数量进行宏观预测。讨论预测结果对医疗卫生政策制定、资源分配和体系建设的启示，以及可能面临的挑战和应对策略。</w:t>
      </w:r>
    </w:p>
    <w:p>
      <w:pPr>
        <w:pStyle w:val="2"/>
        <w:bidi w:val="0"/>
        <w:rPr>
          <w:rFonts w:ascii="Times New Roman" w:hAnsi="Times New Roman" w:eastAsia="宋体"/>
        </w:rPr>
      </w:pPr>
      <w:bookmarkStart w:id="12" w:name="_Toc7187"/>
      <w:bookmarkStart w:id="13" w:name="_Toc9078"/>
      <w:r>
        <w:rPr>
          <w:rFonts w:hint="eastAsia" w:ascii="Times New Roman" w:hAnsi="Times New Roman" w:eastAsia="宋体"/>
          <w:lang w:val="en-US" w:eastAsia="zh-CN"/>
        </w:rPr>
        <w:t>二、</w:t>
      </w:r>
      <w:r>
        <w:rPr>
          <w:rFonts w:hint="eastAsia" w:ascii="Times New Roman" w:hAnsi="Times New Roman" w:eastAsia="宋体"/>
        </w:rPr>
        <w:t>问题分析</w:t>
      </w:r>
      <w:bookmarkEnd w:id="12"/>
      <w:bookmarkEnd w:id="13"/>
    </w:p>
    <w:p>
      <w:pPr>
        <w:pStyle w:val="3"/>
        <w:bidi w:val="0"/>
        <w:rPr>
          <w:rFonts w:ascii="Times New Roman" w:hAnsi="Times New Roman" w:eastAsia="宋体"/>
          <w:b w:val="0"/>
          <w:bCs w:val="0"/>
          <w:color w:val="auto"/>
          <w:sz w:val="24"/>
          <w:szCs w:val="24"/>
        </w:rPr>
      </w:pPr>
      <w:bookmarkStart w:id="14" w:name="_Toc9082"/>
      <w:r>
        <w:rPr>
          <w:rFonts w:hint="eastAsia" w:ascii="Times New Roman" w:hAnsi="Times New Roman" w:eastAsia="宋体"/>
        </w:rPr>
        <w:t>2.1</w:t>
      </w:r>
      <w:r>
        <w:rPr>
          <w:rFonts w:hint="default" w:ascii="Times New Roman" w:hAnsi="Times New Roman" w:eastAsia="宋体"/>
          <w:lang w:val="en-US"/>
        </w:rPr>
        <w:t xml:space="preserve"> </w:t>
      </w:r>
      <w:r>
        <w:rPr>
          <w:rFonts w:hint="eastAsia" w:ascii="Times New Roman" w:hAnsi="Times New Roman" w:eastAsia="宋体"/>
        </w:rPr>
        <w:t>问题</w:t>
      </w:r>
      <w:r>
        <w:rPr>
          <w:rFonts w:hint="default" w:ascii="Times New Roman" w:hAnsi="Times New Roman" w:eastAsia="宋体"/>
          <w:lang w:val="en-US"/>
        </w:rPr>
        <w:t xml:space="preserve">1 </w:t>
      </w:r>
      <w:r>
        <w:rPr>
          <w:rFonts w:hint="eastAsia" w:ascii="Times New Roman" w:hAnsi="Times New Roman" w:eastAsia="宋体"/>
        </w:rPr>
        <w:t>医疗卫生机构数量的时间趋势分析</w:t>
      </w:r>
      <w:bookmarkEnd w:id="14"/>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b w:val="0"/>
          <w:bCs w:val="0"/>
          <w:color w:val="auto"/>
          <w:sz w:val="24"/>
          <w:lang w:val="en-US" w:eastAsia="zh-CN"/>
        </w:rPr>
      </w:pPr>
      <w:r>
        <w:rPr>
          <w:rFonts w:hint="eastAsia" w:ascii="Times New Roman" w:hAnsi="Times New Roman" w:eastAsia="宋体"/>
          <w:b w:val="0"/>
          <w:bCs w:val="0"/>
          <w:color w:val="auto"/>
          <w:sz w:val="24"/>
          <w:lang w:val="en-US" w:eastAsia="zh-CN"/>
        </w:rPr>
        <w:t>在问题</w:t>
      </w:r>
      <w:r>
        <w:rPr>
          <w:rFonts w:hint="default" w:ascii="Times New Roman" w:hAnsi="Times New Roman" w:eastAsia="宋体"/>
          <w:b w:val="0"/>
          <w:bCs w:val="0"/>
          <w:color w:val="auto"/>
          <w:sz w:val="24"/>
          <w:lang w:val="en-US" w:eastAsia="zh-CN"/>
        </w:rPr>
        <w:t xml:space="preserve"> </w:t>
      </w:r>
      <w:r>
        <w:rPr>
          <w:rFonts w:hint="eastAsia" w:ascii="Times New Roman" w:hAnsi="Times New Roman" w:eastAsia="宋体"/>
          <w:b w:val="0"/>
          <w:bCs w:val="0"/>
          <w:color w:val="auto"/>
          <w:sz w:val="24"/>
          <w:lang w:val="en-US" w:eastAsia="zh-CN"/>
        </w:rPr>
        <w:t>1</w:t>
      </w:r>
      <w:r>
        <w:rPr>
          <w:rFonts w:hint="default" w:ascii="Times New Roman" w:hAnsi="Times New Roman" w:eastAsia="宋体"/>
          <w:b w:val="0"/>
          <w:bCs w:val="0"/>
          <w:color w:val="auto"/>
          <w:sz w:val="24"/>
          <w:lang w:val="en-US" w:eastAsia="zh-CN"/>
        </w:rPr>
        <w:t xml:space="preserve"> </w:t>
      </w:r>
      <w:r>
        <w:rPr>
          <w:rFonts w:hint="eastAsia" w:ascii="Times New Roman" w:hAnsi="Times New Roman" w:eastAsia="宋体"/>
          <w:b w:val="0"/>
          <w:bCs w:val="0"/>
          <w:color w:val="auto"/>
          <w:sz w:val="24"/>
          <w:lang w:val="en-US" w:eastAsia="zh-CN"/>
        </w:rPr>
        <w:t>中，我们将对各地区医疗卫生机构数量的时间趋势进行深入分析。首先，通过绘制医疗卫生机构数量随时间变化的折线图，直观展现各地区医疗卫生机构数量的增长态势。随后，我们计算各地区的年均增长率，并利用箱型图展示这些增长率的分布情况，以此识别增长较快和较慢的地区。通过这一系列分析，我们可以揭示医疗卫生资源在不同地区的动态变化趋势。</w:t>
      </w:r>
    </w:p>
    <w:p>
      <w:pPr>
        <w:pStyle w:val="3"/>
        <w:bidi w:val="0"/>
        <w:rPr>
          <w:rFonts w:hint="eastAsia" w:ascii="Times New Roman" w:hAnsi="Times New Roman" w:eastAsia="宋体"/>
        </w:rPr>
      </w:pPr>
      <w:bookmarkStart w:id="15" w:name="_Toc10798"/>
      <w:r>
        <w:rPr>
          <w:rFonts w:hint="eastAsia" w:ascii="Times New Roman" w:hAnsi="Times New Roman" w:eastAsia="宋体"/>
        </w:rPr>
        <w:t>2.2</w:t>
      </w:r>
      <w:r>
        <w:rPr>
          <w:rFonts w:hint="default" w:ascii="Times New Roman" w:hAnsi="Times New Roman" w:eastAsia="宋体"/>
          <w:lang w:val="en-US"/>
        </w:rPr>
        <w:t xml:space="preserve"> </w:t>
      </w:r>
      <w:r>
        <w:rPr>
          <w:rFonts w:hint="eastAsia" w:ascii="Times New Roman" w:hAnsi="Times New Roman" w:eastAsia="宋体"/>
        </w:rPr>
        <w:t>问题</w:t>
      </w:r>
      <w:r>
        <w:rPr>
          <w:rFonts w:hint="default" w:ascii="Times New Roman" w:hAnsi="Times New Roman" w:eastAsia="宋体"/>
          <w:lang w:val="en-US"/>
        </w:rPr>
        <w:t>2 医疗卫生资源配置差异及其影响因素分析</w:t>
      </w:r>
      <w:bookmarkEnd w:id="15"/>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b w:val="0"/>
          <w:bCs w:val="0"/>
          <w:color w:val="auto"/>
          <w:sz w:val="24"/>
          <w:lang w:val="en-US" w:eastAsia="zh-CN"/>
        </w:rPr>
      </w:pPr>
      <w:r>
        <w:rPr>
          <w:rFonts w:hint="default" w:ascii="Times New Roman" w:hAnsi="Times New Roman" w:eastAsia="宋体"/>
          <w:b w:val="0"/>
          <w:bCs w:val="0"/>
          <w:color w:val="auto"/>
          <w:sz w:val="24"/>
          <w:lang w:val="en-US" w:eastAsia="zh-CN"/>
        </w:rPr>
        <w:t>问题 2 要求我们基于探索性分析的结果，讨论各地区医疗卫生资源的配置差异及其可能的影响因素。我们将采用统计分析方法，结合相关数据，探讨各地区医疗卫生机构数量的变化趋势与区域差异。同时，我们还将分析影响医疗卫生资源配置的潜在因素，如经济发展水平、人口密度、政府政策等，并探讨这些因素如何导致了资源配置的不均衡现象。</w:t>
      </w:r>
    </w:p>
    <w:p>
      <w:pPr>
        <w:pStyle w:val="3"/>
        <w:bidi w:val="0"/>
        <w:rPr>
          <w:rFonts w:hint="eastAsia" w:ascii="Times New Roman" w:hAnsi="Times New Roman" w:eastAsia="宋体"/>
        </w:rPr>
      </w:pPr>
      <w:bookmarkStart w:id="16" w:name="_Toc30413"/>
      <w:r>
        <w:rPr>
          <w:rFonts w:hint="eastAsia" w:ascii="Times New Roman" w:hAnsi="Times New Roman" w:eastAsia="宋体"/>
        </w:rPr>
        <w:t>2.</w:t>
      </w:r>
      <w:r>
        <w:rPr>
          <w:rFonts w:hint="default" w:ascii="Times New Roman" w:hAnsi="Times New Roman" w:eastAsia="宋体"/>
          <w:lang w:val="en-US"/>
        </w:rPr>
        <w:t xml:space="preserve">3 </w:t>
      </w:r>
      <w:r>
        <w:rPr>
          <w:rFonts w:hint="eastAsia" w:ascii="Times New Roman" w:hAnsi="Times New Roman" w:eastAsia="宋体"/>
        </w:rPr>
        <w:t>问题</w:t>
      </w:r>
      <w:r>
        <w:rPr>
          <w:rFonts w:hint="default" w:ascii="Times New Roman" w:hAnsi="Times New Roman" w:eastAsia="宋体"/>
          <w:lang w:val="en-US" w:eastAsia="zh-CN"/>
        </w:rPr>
        <w:t>3</w:t>
      </w:r>
      <w:r>
        <w:rPr>
          <w:rFonts w:hint="default" w:ascii="Times New Roman" w:hAnsi="Times New Roman" w:eastAsia="宋体"/>
          <w:lang w:val="en-US"/>
        </w:rPr>
        <w:t xml:space="preserve"> 医疗卫生机构数量的未来预测</w:t>
      </w:r>
      <w:bookmarkEnd w:id="16"/>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b w:val="0"/>
          <w:bCs w:val="0"/>
          <w:color w:val="auto"/>
          <w:sz w:val="24"/>
          <w:lang w:val="en-US" w:eastAsia="zh-CN"/>
        </w:rPr>
      </w:pPr>
      <w:r>
        <w:rPr>
          <w:rFonts w:hint="eastAsia" w:ascii="Times New Roman" w:hAnsi="Times New Roman" w:eastAsia="宋体"/>
          <w:b w:val="0"/>
          <w:bCs w:val="0"/>
          <w:color w:val="auto"/>
          <w:sz w:val="24"/>
          <w:lang w:val="en-US" w:eastAsia="zh-CN"/>
        </w:rPr>
        <w:t>在问题 3 中，我们的目标是预测未来五年内各地区医疗卫生机构的数量。为此，我们将首先将历史数据划分为训练集和测试集，利用训练集数据构建预测模型。我们将比较几种常用的时间序列预测模型（如ARIMA、LSTM等）的效果，并选择最优模型进行预测。此外，我们还需要评估模型的预测精度，并讨论预测结果的可靠性和不确定性因素，特别是那些可能影响医疗卫生资源配置的因素。</w:t>
      </w:r>
    </w:p>
    <w:p>
      <w:pPr>
        <w:pStyle w:val="3"/>
        <w:bidi w:val="0"/>
        <w:rPr>
          <w:rFonts w:hint="eastAsia" w:ascii="Times New Roman" w:hAnsi="Times New Roman" w:eastAsia="宋体"/>
        </w:rPr>
      </w:pPr>
      <w:bookmarkStart w:id="17" w:name="_Toc2158"/>
      <w:r>
        <w:rPr>
          <w:rFonts w:hint="eastAsia" w:ascii="Times New Roman" w:hAnsi="Times New Roman" w:eastAsia="宋体"/>
        </w:rPr>
        <w:t>2.</w:t>
      </w:r>
      <w:r>
        <w:rPr>
          <w:rFonts w:hint="default" w:ascii="Times New Roman" w:hAnsi="Times New Roman" w:eastAsia="宋体"/>
          <w:lang w:val="en-US"/>
        </w:rPr>
        <w:t xml:space="preserve">4 </w:t>
      </w:r>
      <w:r>
        <w:rPr>
          <w:rFonts w:hint="eastAsia" w:ascii="Times New Roman" w:hAnsi="Times New Roman" w:eastAsia="宋体"/>
        </w:rPr>
        <w:t>问题</w:t>
      </w:r>
      <w:r>
        <w:rPr>
          <w:rFonts w:hint="default" w:ascii="Times New Roman" w:hAnsi="Times New Roman" w:eastAsia="宋体"/>
          <w:lang w:val="en-US" w:eastAsia="zh-CN"/>
        </w:rPr>
        <w:t>4</w:t>
      </w:r>
      <w:r>
        <w:rPr>
          <w:rFonts w:hint="default" w:ascii="Times New Roman" w:hAnsi="Times New Roman" w:eastAsia="宋体"/>
          <w:lang w:val="en-US"/>
        </w:rPr>
        <w:t xml:space="preserve"> 医疗卫生机构数量的宏观预测及其政策启示</w:t>
      </w:r>
      <w:bookmarkEnd w:id="17"/>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b w:val="0"/>
          <w:bCs w:val="0"/>
          <w:color w:val="auto"/>
          <w:sz w:val="24"/>
          <w:lang w:val="en-US" w:eastAsia="zh-CN"/>
        </w:rPr>
      </w:pPr>
      <w:r>
        <w:rPr>
          <w:rFonts w:hint="eastAsia" w:ascii="Times New Roman" w:hAnsi="Times New Roman" w:eastAsia="宋体"/>
          <w:b w:val="0"/>
          <w:bCs w:val="0"/>
          <w:color w:val="auto"/>
          <w:sz w:val="24"/>
          <w:lang w:val="en-US" w:eastAsia="zh-CN"/>
        </w:rPr>
        <w:t>问题 4 要求我们在综合考虑当前医疗卫生资源配置、人口结构变化、经济发展水平和政策导向等因素的基础上，对未来十年医疗卫生机构数量进行宏观预测。我们将通过分析这些关键因素与医疗卫生机构数量之间的关系，建立相应的预测模型。在此基础上，我们将讨论预测结果对医疗卫生政策制定、资源分配和体系建设的启示，同时指出可能面临的挑战和提出相应的应对策略。</w:t>
      </w:r>
    </w:p>
    <w:p>
      <w:pPr>
        <w:pageBreakBefore w:val="0"/>
        <w:kinsoku/>
        <w:wordWrap/>
        <w:overflowPunct/>
        <w:topLinePunct w:val="0"/>
        <w:autoSpaceDE/>
        <w:autoSpaceDN/>
        <w:bidi w:val="0"/>
        <w:adjustRightInd/>
        <w:snapToGrid/>
        <w:spacing w:before="157" w:beforeLines="50" w:after="157" w:afterLines="50"/>
        <w:rPr>
          <w:rFonts w:ascii="Times New Roman" w:hAnsi="Times New Roman" w:eastAsia="宋体"/>
          <w:b w:val="0"/>
          <w:bCs w:val="0"/>
          <w:color w:val="auto"/>
          <w:sz w:val="24"/>
          <w:szCs w:val="24"/>
        </w:rPr>
      </w:pPr>
    </w:p>
    <w:p>
      <w:pPr>
        <w:pageBreakBefore w:val="0"/>
        <w:kinsoku/>
        <w:wordWrap/>
        <w:overflowPunct/>
        <w:topLinePunct w:val="0"/>
        <w:autoSpaceDE/>
        <w:autoSpaceDN/>
        <w:bidi w:val="0"/>
        <w:adjustRightInd/>
        <w:snapToGrid/>
        <w:spacing w:before="157" w:beforeLines="50" w:after="157" w:afterLines="50"/>
        <w:ind w:firstLine="420"/>
        <w:rPr>
          <w:rFonts w:ascii="Times New Roman" w:hAnsi="Times New Roman" w:eastAsia="宋体"/>
          <w:b w:val="0"/>
          <w:bCs w:val="0"/>
          <w:color w:val="auto"/>
          <w:sz w:val="24"/>
          <w:szCs w:val="24"/>
        </w:rPr>
        <w:sectPr>
          <w:headerReference r:id="rId4" w:type="default"/>
          <w:footerReference r:id="rId5" w:type="default"/>
          <w:pgSz w:w="11906" w:h="16838"/>
          <w:pgMar w:top="1134" w:right="1418" w:bottom="1134" w:left="1418"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
        <w:bidi w:val="0"/>
        <w:rPr>
          <w:rFonts w:ascii="Times New Roman" w:hAnsi="Times New Roman" w:eastAsia="宋体"/>
        </w:rPr>
      </w:pPr>
      <w:bookmarkStart w:id="18" w:name="_Toc24570"/>
      <w:bookmarkStart w:id="19" w:name="_Toc200"/>
      <w:r>
        <w:rPr>
          <w:rFonts w:hint="eastAsia" w:ascii="Times New Roman" w:hAnsi="Times New Roman" w:eastAsia="宋体"/>
          <w:lang w:val="en-US" w:eastAsia="zh-CN"/>
        </w:rPr>
        <w:t>三、</w:t>
      </w:r>
      <w:r>
        <w:rPr>
          <w:rFonts w:hint="eastAsia" w:ascii="Times New Roman" w:hAnsi="Times New Roman" w:eastAsia="宋体"/>
        </w:rPr>
        <w:t>模型假设</w:t>
      </w:r>
      <w:bookmarkEnd w:id="18"/>
      <w:bookmarkEnd w:id="19"/>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ind w:left="420" w:leftChars="0" w:hanging="420" w:firstLineChars="0"/>
        <w:textAlignment w:val="auto"/>
        <w:rPr>
          <w:rFonts w:hint="default" w:ascii="Times New Roman" w:hAnsi="Times New Roman" w:eastAsia="宋体"/>
          <w:b w:val="0"/>
          <w:bCs w:val="0"/>
          <w:color w:val="auto"/>
          <w:sz w:val="24"/>
          <w:lang w:val="en-US" w:eastAsia="zh-CN"/>
        </w:rPr>
      </w:pPr>
      <w:r>
        <w:rPr>
          <w:rFonts w:hint="default" w:ascii="Times New Roman" w:hAnsi="Times New Roman" w:eastAsia="宋体"/>
          <w:b w:val="0"/>
          <w:bCs w:val="0"/>
          <w:color w:val="auto"/>
          <w:sz w:val="24"/>
          <w:lang w:val="en-US" w:eastAsia="zh-CN"/>
        </w:rPr>
        <w:t>经济增长率在短期内保持稳定，对医疗卫生机构数量的影响相对固定。</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ind w:left="420" w:leftChars="0" w:hanging="420" w:firstLineChars="0"/>
        <w:textAlignment w:val="auto"/>
        <w:rPr>
          <w:rFonts w:hint="default" w:ascii="Times New Roman" w:hAnsi="Times New Roman" w:eastAsia="宋体"/>
          <w:b w:val="0"/>
          <w:bCs w:val="0"/>
          <w:color w:val="auto"/>
          <w:sz w:val="24"/>
          <w:lang w:val="en-US" w:eastAsia="zh-CN"/>
        </w:rPr>
      </w:pPr>
      <w:r>
        <w:rPr>
          <w:rFonts w:hint="default" w:ascii="Times New Roman" w:hAnsi="Times New Roman" w:eastAsia="宋体"/>
          <w:b w:val="0"/>
          <w:bCs w:val="0"/>
          <w:color w:val="auto"/>
          <w:sz w:val="24"/>
          <w:lang w:val="en-US" w:eastAsia="zh-CN"/>
        </w:rPr>
        <w:t>人口数量及其结构在短期内变化不大，特别是在预测的五年内。</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ind w:left="420" w:leftChars="0" w:hanging="420" w:firstLineChars="0"/>
        <w:textAlignment w:val="auto"/>
        <w:rPr>
          <w:rFonts w:hint="default" w:ascii="Times New Roman" w:hAnsi="Times New Roman" w:eastAsia="宋体"/>
          <w:b w:val="0"/>
          <w:bCs w:val="0"/>
          <w:color w:val="auto"/>
          <w:sz w:val="24"/>
          <w:lang w:val="en-US" w:eastAsia="zh-CN"/>
        </w:rPr>
      </w:pPr>
      <w:r>
        <w:rPr>
          <w:rFonts w:hint="default" w:ascii="Times New Roman" w:hAnsi="Times New Roman" w:eastAsia="宋体"/>
          <w:b w:val="0"/>
          <w:bCs w:val="0"/>
          <w:color w:val="auto"/>
          <w:sz w:val="24"/>
          <w:lang w:val="en-US" w:eastAsia="zh-CN"/>
        </w:rPr>
        <w:t>假设在未来几年内，没有重大的自然灾害或公共卫生事件发生。</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ind w:left="420" w:leftChars="0" w:hanging="420" w:firstLineChars="0"/>
        <w:textAlignment w:val="auto"/>
        <w:rPr>
          <w:rFonts w:hint="default" w:ascii="Times New Roman" w:hAnsi="Times New Roman" w:eastAsia="宋体"/>
          <w:b w:val="0"/>
          <w:bCs w:val="0"/>
          <w:color w:val="auto"/>
          <w:sz w:val="24"/>
          <w:lang w:val="en-US"/>
        </w:rPr>
      </w:pPr>
      <w:r>
        <w:rPr>
          <w:rFonts w:hint="default" w:ascii="Times New Roman" w:hAnsi="Times New Roman" w:eastAsia="宋体"/>
          <w:b w:val="0"/>
          <w:bCs w:val="0"/>
          <w:color w:val="auto"/>
          <w:sz w:val="24"/>
          <w:lang w:val="en-US" w:eastAsia="zh-CN"/>
        </w:rPr>
        <w:t>不同地区医疗卫生机构数量的增长率保持相对稳定，受区域经济和社会发展水平的影响较大。</w:t>
      </w:r>
    </w:p>
    <w:p>
      <w:pPr>
        <w:pStyle w:val="2"/>
        <w:bidi w:val="0"/>
        <w:rPr>
          <w:rFonts w:hint="default" w:ascii="Times New Roman" w:hAnsi="Times New Roman" w:eastAsia="宋体"/>
          <w:b w:val="0"/>
          <w:bCs w:val="0"/>
          <w:color w:val="auto"/>
          <w:sz w:val="24"/>
          <w:lang w:val="en-US"/>
        </w:rPr>
      </w:pPr>
      <w:bookmarkStart w:id="20" w:name="_Toc6967"/>
      <w:r>
        <w:rPr>
          <w:rFonts w:hint="eastAsia" w:ascii="Times New Roman" w:hAnsi="Times New Roman" w:eastAsia="宋体"/>
          <w:lang w:val="en-US" w:eastAsia="zh-CN"/>
        </w:rPr>
        <w:t>四、符号说明</w:t>
      </w:r>
      <w:bookmarkEnd w:id="20"/>
    </w:p>
    <w:tbl>
      <w:tblPr>
        <w:tblStyle w:val="17"/>
        <w:tblW w:w="4996"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435"/>
        <w:gridCol w:w="584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blHeader/>
          <w:jc w:val="center"/>
        </w:trPr>
        <w:tc>
          <w:tcPr>
            <w:tcW w:w="1850" w:type="pct"/>
            <w:tcBorders>
              <w:bottom w:val="single" w:color="auto" w:sz="8" w:space="0"/>
            </w:tcBorders>
            <w:shd w:val="clear" w:color="auto" w:fill="E7E6E6" w:themeFill="background2"/>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olor w:val="auto"/>
                <w:position w:val="-12"/>
                <w:sz w:val="24"/>
                <w:lang w:val="en-US" w:eastAsia="zh-CN"/>
              </w:rPr>
            </w:pPr>
            <w:r>
              <w:rPr>
                <w:rFonts w:hint="eastAsia" w:ascii="Times New Roman" w:hAnsi="Times New Roman" w:eastAsia="宋体"/>
                <w:color w:val="auto"/>
                <w:position w:val="-12"/>
                <w:sz w:val="24"/>
                <w:lang w:val="en-US" w:eastAsia="zh-CN"/>
              </w:rPr>
              <w:t>符号</w:t>
            </w:r>
          </w:p>
        </w:tc>
        <w:tc>
          <w:tcPr>
            <w:tcW w:w="3149" w:type="pct"/>
            <w:tcBorders>
              <w:bottom w:val="single" w:color="auto" w:sz="8" w:space="0"/>
            </w:tcBorders>
            <w:shd w:val="clear" w:color="auto" w:fill="E7E6E6" w:themeFill="background2"/>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olor w:val="auto"/>
                <w:position w:val="-12"/>
                <w:sz w:val="24"/>
                <w:lang w:val="en-US" w:eastAsia="zh-CN"/>
              </w:rPr>
            </w:pPr>
            <w:r>
              <w:rPr>
                <w:rFonts w:hint="eastAsia" w:ascii="Times New Roman" w:hAnsi="Times New Roman" w:eastAsia="宋体"/>
                <w:color w:val="auto"/>
                <w:position w:val="-12"/>
                <w:sz w:val="24"/>
                <w:lang w:val="en-US" w:eastAsia="zh-CN"/>
              </w:rPr>
              <w:t>含义</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op w:val="single" w:color="auto" w:sz="8" w:space="0"/>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12"/>
                <w:sz w:val="24"/>
              </w:rPr>
              <w:object>
                <v:shape id="_x0000_i1026" o:spt="75" type="#_x0000_t75" style="height:20.7pt;width:17.65pt;" o:ole="t" filled="f" o:preferrelative="t" stroked="f" coordsize="21600,21600">
                  <v:path/>
                  <v:fill on="f" focussize="0,0"/>
                  <v:stroke on="f"/>
                  <v:imagedata r:id="rId10" o:title=""/>
                  <o:lock v:ext="edit" aspectratio="t"/>
                  <w10:wrap type="none"/>
                  <w10:anchorlock/>
                </v:shape>
                <o:OLEObject Type="Embed" ProgID="Equation.DSMT4" ShapeID="_x0000_i1026" DrawAspect="Content" ObjectID="_1468075726" r:id="rId9">
                  <o:LockedField>false</o:LockedField>
                </o:OLEObject>
              </w:object>
            </w:r>
          </w:p>
        </w:tc>
        <w:tc>
          <w:tcPr>
            <w:tcW w:w="3149" w:type="pct"/>
            <w:tcBorders>
              <w:top w:val="single" w:color="auto" w:sz="8" w:space="0"/>
              <w:tl2br w:val="nil"/>
              <w:tr2bl w:val="nil"/>
            </w:tcBorders>
            <w:vAlign w:val="center"/>
          </w:tcPr>
          <w:p>
            <w:pPr>
              <w:pStyle w:val="14"/>
              <w:keepNext w:val="0"/>
              <w:keepLines w:val="0"/>
              <w:widowControl/>
              <w:suppressLineNumbers w:val="0"/>
              <w:jc w:val="center"/>
              <w:rPr>
                <w:rFonts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第t年全国医疗卫生机构总数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14"/>
                <w:sz w:val="24"/>
              </w:rPr>
              <w:object>
                <v:shape id="_x0000_i1027" o:spt="75" type="#_x0000_t75" style="height:21.85pt;width:24.7pt;" o:ole="t" filled="f" o:preferrelative="t" stroked="f" coordsize="21600,21600">
                  <v:path/>
                  <v:fill on="f" focussize="0,0"/>
                  <v:stroke on="f"/>
                  <v:imagedata r:id="rId12" o:title=""/>
                  <o:lock v:ext="edit" aspectratio="t"/>
                  <w10:wrap type="none"/>
                  <w10:anchorlock/>
                </v:shape>
                <o:OLEObject Type="Embed" ProgID="Equation.DSMT4" ShapeID="_x0000_i1027" DrawAspect="Content" ObjectID="_1468075727" r:id="rId11">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第t年地区r的医疗卫生机构总数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14"/>
                <w:sz w:val="24"/>
              </w:rPr>
              <w:object>
                <v:shape id="_x0000_i1028" o:spt="75" type="#_x0000_t75" style="height:21.85pt;width:32.95pt;" o:ole="t" filled="f" o:preferrelative="t" stroked="f" coordsize="21600,21600">
                  <v:path/>
                  <v:fill on="f" focussize="0,0"/>
                  <v:stroke on="f"/>
                  <v:imagedata r:id="rId14" o:title=""/>
                  <o:lock v:ext="edit" aspectratio="t"/>
                  <w10:wrap type="none"/>
                  <w10:anchorlock/>
                </v:shape>
                <o:OLEObject Type="Embed" ProgID="Equation.DSMT4" ShapeID="_x0000_i1028" DrawAspect="Content" ObjectID="_1468075728" r:id="rId13">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地区r在第t年到第t+1年医疗卫生机构数量的增量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14"/>
                <w:sz w:val="24"/>
              </w:rPr>
              <w:object>
                <v:shape id="_x0000_i1029" o:spt="75" type="#_x0000_t75" style="height:21.85pt;width:23.5pt;" o:ole="t" filled="f" o:preferrelative="t" stroked="f" coordsize="21600,21600">
                  <v:path/>
                  <v:fill on="f" focussize="0,0"/>
                  <v:stroke on="f"/>
                  <v:imagedata r:id="rId16" o:title=""/>
                  <o:lock v:ext="edit" aspectratio="t"/>
                  <w10:wrap type="none"/>
                  <w10:anchorlock/>
                </v:shape>
                <o:OLEObject Type="Embed" ProgID="Equation.DSMT4" ShapeID="_x0000_i1029" DrawAspect="Content" ObjectID="_1468075729" r:id="rId15">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地区r在第t年的年均增长率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12"/>
                <w:sz w:val="24"/>
              </w:rPr>
              <w:object>
                <v:shape id="_x0000_i1030" o:spt="75" type="#_x0000_t75" style="height:20.7pt;width:14.1pt;" o:ole="t" filled="f" o:preferrelative="t" stroked="f" coordsize="21600,21600">
                  <v:path/>
                  <v:fill on="f" focussize="0,0"/>
                  <v:stroke on="f"/>
                  <v:imagedata r:id="rId18" o:title=""/>
                  <o:lock v:ext="edit" aspectratio="t"/>
                  <w10:wrap type="none"/>
                  <w10:anchorlock/>
                </v:shape>
                <o:OLEObject Type="Embed" ProgID="Equation.DSMT4" ShapeID="_x0000_i1030" DrawAspect="Content" ObjectID="_1468075730" r:id="rId17">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第t年全国总人口数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14"/>
                <w:sz w:val="24"/>
              </w:rPr>
              <w:object>
                <v:shape id="_x0000_i1031" o:spt="75" type="#_x0000_t75" style="height:21.85pt;width:20pt;" o:ole="t" filled="f" o:preferrelative="t" stroked="f" coordsize="21600,21600">
                  <v:path/>
                  <v:fill on="f" focussize="0,0"/>
                  <v:stroke on="f"/>
                  <v:imagedata r:id="rId20" o:title=""/>
                  <o:lock v:ext="edit" aspectratio="t"/>
                  <w10:wrap type="none"/>
                  <w10:anchorlock/>
                </v:shape>
                <o:OLEObject Type="Embed" ProgID="Equation.DSMT4" ShapeID="_x0000_i1031" DrawAspect="Content" ObjectID="_1468075731" r:id="rId19">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第t年地区r 的人口数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12"/>
                <w:sz w:val="24"/>
              </w:rPr>
              <w:object>
                <v:shape id="_x0000_i1032" o:spt="75" type="#_x0000_t75" style="height:20.7pt;width:16.45pt;" o:ole="t" filled="f" o:preferrelative="t" stroked="f" coordsize="21600,21600">
                  <v:path/>
                  <v:fill on="f" focussize="0,0"/>
                  <v:stroke on="f"/>
                  <v:imagedata r:id="rId22" o:title=""/>
                  <o:lock v:ext="edit" aspectratio="t"/>
                  <w10:wrap type="none"/>
                  <w10:anchorlock/>
                </v:shape>
                <o:OLEObject Type="Embed" ProgID="Equation.DSMT4" ShapeID="_x0000_i1032" DrawAspect="Content" ObjectID="_1468075732" r:id="rId21">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第t年全国人均GDP</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14"/>
                <w:sz w:val="24"/>
              </w:rPr>
              <w:object>
                <v:shape id="_x0000_i1033" o:spt="75" type="#_x0000_t75" style="height:21.85pt;width:22.4pt;" o:ole="t" filled="f" o:preferrelative="t" stroked="f" coordsize="21600,21600">
                  <v:path/>
                  <v:fill on="f" focussize="0,0"/>
                  <v:stroke on="f"/>
                  <v:imagedata r:id="rId24" o:title=""/>
                  <o:lock v:ext="edit" aspectratio="t"/>
                  <w10:wrap type="none"/>
                  <w10:anchorlock/>
                </v:shape>
                <o:OLEObject Type="Embed" ProgID="Equation.DSMT4" ShapeID="_x0000_i1033" DrawAspect="Content" ObjectID="_1468075733" r:id="rId23">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第t年地区</w:t>
            </w:r>
            <w:r>
              <w:rPr>
                <w:rFonts w:hint="default" w:ascii="Times New Roman" w:hAnsi="Times New Roman" w:eastAsia="宋体"/>
                <w:color w:val="auto"/>
                <w:position w:val="-8"/>
                <w:sz w:val="24"/>
                <w:lang w:val="en-US"/>
              </w:rPr>
              <w:t>r</w:t>
            </w:r>
            <w:r>
              <w:rPr>
                <w:rFonts w:hint="eastAsia" w:ascii="Times New Roman" w:hAnsi="Times New Roman" w:eastAsia="宋体"/>
                <w:color w:val="auto"/>
                <w:position w:val="-8"/>
                <w:sz w:val="24"/>
              </w:rPr>
              <w:t>的人均GDP</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4"/>
                <w:sz w:val="24"/>
              </w:rPr>
              <w:object>
                <v:shape id="_x0000_i1034" o:spt="75" type="#_x0000_t75" style="height:14.95pt;width:14.15pt;" o:ole="t" filled="f" o:preferrelative="t" stroked="f" coordsize="21600,21600">
                  <v:path/>
                  <v:fill on="f" focussize="0,0"/>
                  <v:stroke on="f"/>
                  <v:imagedata r:id="rId26" o:title=""/>
                  <o:lock v:ext="edit" aspectratio="t"/>
                  <w10:wrap type="none"/>
                  <w10:anchorlock/>
                </v:shape>
                <o:OLEObject Type="Embed" ProgID="Equation.DSMT4" ShapeID="_x0000_i1034" DrawAspect="Content" ObjectID="_1468075734" r:id="rId25">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所有地区集合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4"/>
                <w:sz w:val="24"/>
              </w:rPr>
              <w:object>
                <v:shape id="_x0000_i1035" o:spt="75" type="#_x0000_t75" style="height:14.95pt;width:13pt;" o:ole="t" filled="f" o:preferrelative="t" stroked="f" coordsize="21600,21600">
                  <v:path/>
                  <v:fill on="f" focussize="0,0"/>
                  <v:stroke on="f"/>
                  <v:imagedata r:id="rId28" o:title=""/>
                  <o:lock v:ext="edit" aspectratio="t"/>
                  <w10:wrap type="none"/>
                  <w10:anchorlock/>
                </v:shape>
                <o:OLEObject Type="Embed" ProgID="Equation.DSMT4" ShapeID="_x0000_i1035" DrawAspect="Content" ObjectID="_1468075735" r:id="rId27">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研究的时间范围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6"/>
                <w:sz w:val="24"/>
              </w:rPr>
              <w:object>
                <v:shape id="_x0000_i1036" o:spt="75" type="#_x0000_t75" style="height:12.65pt;width:14.2pt;" o:ole="t" filled="f" o:preferrelative="t" stroked="f" coordsize="21600,21600">
                  <v:path/>
                  <v:fill on="f" focussize="0,0"/>
                  <v:stroke on="f"/>
                  <v:imagedata r:id="rId30" o:title=""/>
                  <o:lock v:ext="edit" aspectratio="t"/>
                  <w10:wrap type="none"/>
                  <w10:anchorlock/>
                </v:shape>
                <o:OLEObject Type="Embed" ProgID="Equation.DSMT4" ShapeID="_x0000_i1036" DrawAspect="Content" ObjectID="_1468075736" r:id="rId29">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模型中的常数项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10"/>
                <w:sz w:val="24"/>
              </w:rPr>
              <w:object>
                <v:shape id="_x0000_i1037" o:spt="75" type="#_x0000_t75" style="height:18.4pt;width:14.2pt;" o:ole="t" filled="f" o:preferrelative="t" stroked="f" coordsize="21600,21600">
                  <v:path/>
                  <v:fill on="f" focussize="0,0"/>
                  <v:stroke on="f"/>
                  <v:imagedata r:id="rId32" o:title=""/>
                  <o:lock v:ext="edit" aspectratio="t"/>
                  <w10:wrap type="none"/>
                  <w10:anchorlock/>
                </v:shape>
                <o:OLEObject Type="Embed" ProgID="Equation.DSMT4" ShapeID="_x0000_i1037" DrawAspect="Content" ObjectID="_1468075737" r:id="rId31">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模型中的系数，表示变量的影响程度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6"/>
                <w:sz w:val="24"/>
              </w:rPr>
              <w:object>
                <v:shape id="_x0000_i1038" o:spt="75" type="#_x0000_t75" style="height:12.65pt;width:11.85pt;" o:ole="t" filled="f" o:preferrelative="t" stroked="f" coordsize="21600,21600">
                  <v:path/>
                  <v:fill on="f" focussize="0,0"/>
                  <v:stroke on="f"/>
                  <v:imagedata r:id="rId34" o:title=""/>
                  <o:lock v:ext="edit" aspectratio="t"/>
                  <w10:wrap type="none"/>
                  <w10:anchorlock/>
                </v:shape>
                <o:OLEObject Type="Embed" ProgID="Equation.DSMT4" ShapeID="_x0000_i1038" DrawAspect="Content" ObjectID="_1468075738" r:id="rId33">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模型中的误差项，代表未被模型捕捉的因素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14"/>
                <w:sz w:val="24"/>
              </w:rPr>
              <w:object>
                <v:shape id="_x0000_i1039" o:spt="75" type="#_x0000_t75" style="height:24.15pt;width:24.9pt;" o:ole="t" filled="f" o:preferrelative="t" stroked="f" coordsize="21600,21600">
                  <v:path/>
                  <v:fill on="f" focussize="0,0"/>
                  <v:stroke on="f"/>
                  <v:imagedata r:id="rId36" o:title=""/>
                  <o:lock v:ext="edit" aspectratio="t"/>
                  <w10:wrap type="none"/>
                  <w10:anchorlock/>
                </v:shape>
                <o:OLEObject Type="Embed" ProgID="Equation.DSMT4" ShapeID="_x0000_i1039" DrawAspect="Content" ObjectID="_1468075739" r:id="rId35">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地区r在第t年医疗卫生机构数量的预测值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14"/>
                <w:sz w:val="24"/>
              </w:rPr>
              <w:object>
                <v:shape id="_x0000_i1040" o:spt="75" type="#_x0000_t75" style="height:23pt;width:24.9pt;" o:ole="t" filled="f" o:preferrelative="t" stroked="f" coordsize="21600,21600">
                  <v:path/>
                  <v:fill on="f" focussize="0,0"/>
                  <v:stroke on="f"/>
                  <v:imagedata r:id="rId38" o:title=""/>
                  <o:lock v:ext="edit" aspectratio="t"/>
                  <w10:wrap type="none"/>
                  <w10:anchorlock/>
                </v:shape>
                <o:OLEObject Type="Embed" ProgID="Equation.DSMT4" ShapeID="_x0000_i1040" DrawAspect="Content" ObjectID="_1468075740" r:id="rId37">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地区r在第t年医疗卫生机构数量的平滑值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4"/>
                <w:sz w:val="24"/>
              </w:rPr>
              <w:object>
                <v:shape id="_x0000_i1041" o:spt="75" type="#_x0000_t75" style="height:17.25pt;width:19pt;" o:ole="t" filled="f" o:preferrelative="t" stroked="f" coordsize="21600,21600">
                  <v:path/>
                  <v:fill on="f" focussize="0,0"/>
                  <v:stroke on="f"/>
                  <v:imagedata r:id="rId40" o:title=""/>
                  <o:lock v:ext="edit" aspectratio="t"/>
                  <w10:wrap type="none"/>
                  <w10:anchorlock/>
                </v:shape>
                <o:OLEObject Type="Embed" ProgID="Equation.DSMT4" ShapeID="_x0000_i1041" DrawAspect="Content" ObjectID="_1468075741" r:id="rId39">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模型的决定系数，表示模型解释变异的比例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1850"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6"/>
                <w:sz w:val="24"/>
              </w:rPr>
              <w:object>
                <v:shape id="_x0000_i1042" o:spt="75" type="#_x0000_t75" style="height:16.05pt;width:33.25pt;" o:ole="t" filled="f" o:preferrelative="t" stroked="f" coordsize="21600,21600">
                  <v:path/>
                  <v:fill on="f" focussize="0,0"/>
                  <v:stroke on="f"/>
                  <v:imagedata r:id="rId42" o:title=""/>
                  <o:lock v:ext="edit" aspectratio="t"/>
                  <w10:wrap type="none"/>
                  <w10:anchorlock/>
                </v:shape>
                <o:OLEObject Type="Embed" ProgID="Equation.DSMT4" ShapeID="_x0000_i1042" DrawAspect="Content" ObjectID="_1468075742" r:id="rId41">
                  <o:LockedField>false</o:LockedField>
                </o:OLEObject>
              </w:object>
            </w:r>
          </w:p>
        </w:tc>
        <w:tc>
          <w:tcPr>
            <w:tcW w:w="3149" w:type="pct"/>
            <w:tcBorders>
              <w:tl2br w:val="nil"/>
              <w:tr2bl w:val="nil"/>
            </w:tcBorders>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rPr>
              <w:t>均方误差，用于评估预测值与实际值之间的偏差</w:t>
            </w:r>
          </w:p>
        </w:tc>
      </w:tr>
    </w:tbl>
    <w:p>
      <w:pPr>
        <w:pStyle w:val="2"/>
        <w:bidi w:val="0"/>
        <w:rPr>
          <w:rFonts w:ascii="Times New Roman" w:hAnsi="Times New Roman" w:eastAsia="宋体"/>
        </w:rPr>
      </w:pPr>
      <w:bookmarkStart w:id="21" w:name="_Toc7410"/>
      <w:bookmarkStart w:id="22" w:name="_Toc11858"/>
      <w:r>
        <w:rPr>
          <w:rFonts w:hint="eastAsia" w:ascii="Times New Roman" w:hAnsi="Times New Roman" w:eastAsia="宋体"/>
          <w:lang w:val="en-US" w:eastAsia="zh-CN"/>
        </w:rPr>
        <w:t>五、</w:t>
      </w:r>
      <w:r>
        <w:rPr>
          <w:rFonts w:hint="eastAsia" w:ascii="Times New Roman" w:hAnsi="Times New Roman" w:eastAsia="宋体"/>
        </w:rPr>
        <w:t>模型的建立与求解</w:t>
      </w:r>
      <w:bookmarkEnd w:id="21"/>
      <w:bookmarkEnd w:id="22"/>
    </w:p>
    <w:p>
      <w:pPr>
        <w:pStyle w:val="3"/>
        <w:bidi w:val="0"/>
        <w:rPr>
          <w:rFonts w:hint="default" w:ascii="Times New Roman" w:hAnsi="Times New Roman" w:eastAsia="宋体"/>
          <w:lang w:val="en-US" w:eastAsia="zh-CN"/>
        </w:rPr>
      </w:pPr>
      <w:bookmarkStart w:id="23" w:name="_Toc18238"/>
      <w:r>
        <w:rPr>
          <w:rFonts w:hint="default" w:ascii="Times New Roman" w:hAnsi="Times New Roman" w:eastAsia="宋体"/>
          <w:lang w:val="en-US"/>
        </w:rPr>
        <w:t>5</w:t>
      </w:r>
      <w:r>
        <w:rPr>
          <w:rFonts w:hint="eastAsia" w:ascii="Times New Roman" w:hAnsi="Times New Roman" w:eastAsia="宋体"/>
        </w:rPr>
        <w:t>.1</w:t>
      </w:r>
      <w:r>
        <w:rPr>
          <w:rFonts w:hint="default" w:ascii="Times New Roman" w:hAnsi="Times New Roman" w:eastAsia="宋体"/>
          <w:lang w:val="en-US"/>
        </w:rPr>
        <w:t xml:space="preserve"> 问题1 医疗卫生机构数量的时间趋势分析</w:t>
      </w:r>
      <w:bookmarkEnd w:id="23"/>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b w:val="0"/>
          <w:bCs w:val="0"/>
          <w:color w:val="auto"/>
          <w:sz w:val="24"/>
          <w:szCs w:val="24"/>
          <w:lang w:val="en-US" w:eastAsia="zh-CN"/>
        </w:rPr>
      </w:pPr>
      <w:bookmarkStart w:id="24" w:name="_Hlk149919532"/>
      <w:r>
        <w:rPr>
          <w:rFonts w:hint="eastAsia" w:ascii="Times New Roman" w:hAnsi="Times New Roman" w:eastAsia="宋体"/>
          <w:b w:val="0"/>
          <w:bCs w:val="0"/>
          <w:color w:val="auto"/>
          <w:sz w:val="24"/>
          <w:szCs w:val="24"/>
          <w:lang w:val="en-US" w:eastAsia="zh-CN"/>
        </w:rPr>
        <w:t>问题一的解题流程如下图所示：</w:t>
      </w:r>
    </w:p>
    <w:p>
      <w:pPr>
        <w:pageBreakBefore w:val="0"/>
        <w:widowControl/>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b w:val="0"/>
          <w:bCs w:val="0"/>
          <w:color w:val="auto"/>
          <w:sz w:val="24"/>
          <w:szCs w:val="24"/>
          <w:lang w:val="en-US" w:eastAsia="zh-CN"/>
        </w:rPr>
      </w:pPr>
      <w:r>
        <w:rPr>
          <w:rFonts w:hint="eastAsia" w:ascii="Times New Roman" w:hAnsi="Times New Roman" w:eastAsia="宋体"/>
          <w:b w:val="0"/>
          <w:bCs w:val="0"/>
          <w:color w:val="auto"/>
          <w:sz w:val="24"/>
          <w:szCs w:val="24"/>
          <w:lang w:val="en-US" w:eastAsia="zh-CN"/>
        </w:rPr>
        <w:drawing>
          <wp:inline distT="0" distB="0" distL="114300" distR="114300">
            <wp:extent cx="4319905" cy="5192395"/>
            <wp:effectExtent l="0" t="0" r="0" b="0"/>
            <wp:docPr id="2" name="图片 2"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绘图.drawio"/>
                    <pic:cNvPicPr>
                      <a:picLocks noChangeAspect="1"/>
                    </pic:cNvPicPr>
                  </pic:nvPicPr>
                  <pic:blipFill>
                    <a:blip r:embed="rId43"/>
                    <a:srcRect t="76" r="5780" b="43434"/>
                    <a:stretch>
                      <a:fillRect/>
                    </a:stretch>
                  </pic:blipFill>
                  <pic:spPr>
                    <a:xfrm>
                      <a:off x="0" y="0"/>
                      <a:ext cx="4319905" cy="5192395"/>
                    </a:xfrm>
                    <a:prstGeom prst="rect">
                      <a:avLst/>
                    </a:prstGeom>
                  </pic:spPr>
                </pic:pic>
              </a:graphicData>
            </a:graphic>
          </wp:inline>
        </w:drawing>
      </w:r>
    </w:p>
    <w:p>
      <w:pPr>
        <w:pStyle w:val="6"/>
        <w:pageBreakBefore w:val="0"/>
        <w:widowControl/>
        <w:kinsoku/>
        <w:wordWrap/>
        <w:overflowPunct/>
        <w:topLinePunct w:val="0"/>
        <w:autoSpaceDE/>
        <w:autoSpaceDN/>
        <w:bidi w:val="0"/>
        <w:adjustRightInd/>
        <w:snapToGrid/>
        <w:spacing w:before="157" w:beforeLines="50" w:after="157" w:afterLines="50"/>
        <w:ind w:firstLine="400" w:firstLineChars="200"/>
        <w:jc w:val="center"/>
        <w:rPr>
          <w:rFonts w:hint="default" w:ascii="Times New Roman" w:hAnsi="Times New Roman" w:eastAsia="宋体"/>
          <w:b w:val="0"/>
          <w:bCs w:val="0"/>
          <w:color w:val="auto"/>
          <w:sz w:val="24"/>
          <w:szCs w:val="24"/>
          <w:lang w:val="en-US" w:eastAsia="zh-CN"/>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w:t>
      </w:r>
      <w:r>
        <w:rPr>
          <w:rFonts w:ascii="Times New Roman" w:hAnsi="Times New Roman" w:eastAsia="宋体"/>
        </w:rPr>
        <w:fldChar w:fldCharType="end"/>
      </w:r>
      <w:bookmarkStart w:id="25" w:name="_Toc30729"/>
      <w:r>
        <w:rPr>
          <w:rFonts w:ascii="Times New Roman" w:hAnsi="Times New Roman" w:eastAsia="宋体"/>
        </w:rPr>
        <w:t xml:space="preserve"> 问题一的</w:t>
      </w:r>
      <w:r>
        <w:rPr>
          <w:rFonts w:hint="eastAsia" w:ascii="Times New Roman" w:hAnsi="Times New Roman" w:eastAsia="宋体"/>
          <w:lang w:val="en-US" w:eastAsia="zh-CN"/>
        </w:rPr>
        <w:t>解题流程图</w:t>
      </w:r>
      <w:bookmarkEnd w:id="25"/>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ascii="Times New Roman" w:hAnsi="Times New Roman" w:eastAsia="宋体"/>
        </w:rPr>
      </w:pPr>
      <w:r>
        <w:rPr>
          <w:rFonts w:hint="eastAsia" w:ascii="Times New Roman" w:hAnsi="Times New Roman" w:eastAsia="宋体"/>
          <w:b w:val="0"/>
          <w:bCs w:val="0"/>
          <w:color w:val="auto"/>
          <w:sz w:val="24"/>
          <w:szCs w:val="24"/>
          <w:lang w:val="en-US" w:eastAsia="zh-CN"/>
        </w:rPr>
        <w:t>本研究的数据来源于中国知网中国经济社会大数据研究平台，具体数据见附件1。这些数据记录了1990年至2023年间中国各地区医疗卫生机构的数量。</w:t>
      </w:r>
    </w:p>
    <w:p>
      <w:pPr>
        <w:pStyle w:val="4"/>
        <w:bidi w:val="0"/>
        <w:rPr>
          <w:rFonts w:hint="eastAsia" w:ascii="Times New Roman" w:hAnsi="Times New Roman" w:eastAsia="宋体"/>
        </w:rPr>
      </w:pPr>
      <w:bookmarkStart w:id="26" w:name="_Toc25519"/>
      <w:r>
        <w:rPr>
          <w:rFonts w:hint="default"/>
          <w:lang w:val="en-US"/>
        </w:rPr>
        <w:t>5</w:t>
      </w:r>
      <w:r>
        <w:rPr>
          <w:rFonts w:ascii="Times New Roman" w:hAnsi="Times New Roman" w:eastAsia="宋体"/>
        </w:rPr>
        <w:t>.1.1</w:t>
      </w:r>
      <w:r>
        <w:rPr>
          <w:rFonts w:hint="default" w:ascii="Times New Roman" w:hAnsi="Times New Roman" w:eastAsia="宋体"/>
          <w:lang w:val="en-US"/>
        </w:rPr>
        <w:t xml:space="preserve"> </w:t>
      </w:r>
      <w:r>
        <w:rPr>
          <w:rFonts w:hint="eastAsia" w:ascii="Times New Roman" w:hAnsi="Times New Roman" w:eastAsia="宋体"/>
        </w:rPr>
        <w:t>数据的清理与整理</w:t>
      </w:r>
      <w:bookmarkEnd w:id="24"/>
      <w:bookmarkEnd w:id="26"/>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b w:val="0"/>
          <w:bCs w:val="0"/>
          <w:color w:val="auto"/>
          <w:sz w:val="24"/>
          <w:szCs w:val="24"/>
          <w:lang w:val="en-US" w:eastAsia="zh-CN"/>
        </w:rPr>
      </w:pPr>
      <w:r>
        <w:rPr>
          <w:rFonts w:hint="eastAsia" w:ascii="Times New Roman" w:hAnsi="Times New Roman" w:eastAsia="宋体"/>
          <w:b w:val="0"/>
          <w:bCs w:val="0"/>
          <w:color w:val="auto"/>
          <w:sz w:val="24"/>
          <w:szCs w:val="24"/>
          <w:lang w:val="en-US" w:eastAsia="zh-CN"/>
        </w:rPr>
        <w:t>本研究的数据来源于中国知网中国经济社会大数据研究平台，具体数据见附件1。这些数据记录了1990年至2023年间中国各地区医疗卫生机构的数量。</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b w:val="0"/>
          <w:bCs w:val="0"/>
          <w:color w:val="auto"/>
          <w:sz w:val="24"/>
          <w:szCs w:val="24"/>
          <w:lang w:val="en-US" w:eastAsia="zh-CN"/>
        </w:rPr>
      </w:pPr>
      <w:r>
        <w:rPr>
          <w:rFonts w:hint="eastAsia" w:ascii="Times New Roman" w:hAnsi="Times New Roman" w:eastAsia="宋体"/>
          <w:b w:val="0"/>
          <w:bCs w:val="0"/>
          <w:color w:val="auto"/>
          <w:sz w:val="24"/>
          <w:szCs w:val="24"/>
          <w:lang w:val="en-US" w:eastAsia="zh-CN"/>
        </w:rPr>
        <w:t>通过对附件1的初步分析，发现存在部分缺失值。考虑到数据是各地区医疗卫生机构数，且为时间序列数据，我们对出重庆市之外的缺失值使用线性插补方法填补。由于重庆市的缺失值出现在序列的开始，我们采取了另一种插补策略，即使用重庆市后四年的医疗卫生机构数量平均值3942.75来进行填补。</w:t>
      </w:r>
    </w:p>
    <w:p>
      <w:pPr>
        <w:pStyle w:val="4"/>
        <w:bidi w:val="0"/>
        <w:rPr>
          <w:rFonts w:hint="default" w:ascii="Times New Roman" w:hAnsi="Times New Roman" w:eastAsia="宋体"/>
          <w:lang w:val="en-US" w:eastAsia="zh-CN"/>
        </w:rPr>
      </w:pPr>
      <w:bookmarkStart w:id="27" w:name="_Toc32498"/>
      <w:r>
        <w:rPr>
          <w:rFonts w:hint="default"/>
          <w:lang w:val="en-US"/>
        </w:rPr>
        <w:t>5</w:t>
      </w:r>
      <w:r>
        <w:rPr>
          <w:rFonts w:ascii="Times New Roman" w:hAnsi="Times New Roman" w:eastAsia="宋体"/>
        </w:rPr>
        <w:t>.1.</w:t>
      </w:r>
      <w:r>
        <w:rPr>
          <w:rFonts w:hint="default" w:ascii="Times New Roman" w:hAnsi="Times New Roman" w:eastAsia="宋体"/>
          <w:lang w:val="en-US"/>
        </w:rPr>
        <w:t xml:space="preserve">2 </w:t>
      </w:r>
      <w:r>
        <w:rPr>
          <w:rFonts w:hint="eastAsia" w:ascii="Times New Roman" w:hAnsi="Times New Roman" w:eastAsia="宋体"/>
          <w:lang w:val="en-US" w:eastAsia="zh-CN"/>
        </w:rPr>
        <w:t>模型的建立</w:t>
      </w:r>
      <w:bookmarkEnd w:id="27"/>
    </w:p>
    <w:p>
      <w:pPr>
        <w:pStyle w:val="5"/>
        <w:bidi w:val="0"/>
        <w:rPr>
          <w:rFonts w:hint="eastAsia" w:ascii="Times New Roman" w:hAnsi="Times New Roman" w:eastAsia="宋体"/>
          <w:lang w:val="en-US" w:eastAsia="zh-CN"/>
        </w:rPr>
      </w:pPr>
      <w:r>
        <w:rPr>
          <w:rFonts w:hint="default" w:ascii="Times New Roman" w:hAnsi="Times New Roman" w:eastAsia="宋体"/>
          <w:lang w:val="en-US" w:eastAsia="zh-CN"/>
        </w:rPr>
        <w:t xml:space="preserve">5.1.2.1 </w:t>
      </w:r>
      <w:r>
        <w:rPr>
          <w:rFonts w:hint="eastAsia" w:ascii="Times New Roman" w:hAnsi="Times New Roman" w:eastAsia="宋体"/>
          <w:lang w:val="en-US" w:eastAsia="zh-CN"/>
        </w:rPr>
        <w:t>年均增长率计算模型</w:t>
      </w:r>
    </w:p>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30"/>
        <w:gridCol w:w="32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3" w:hRule="atLeast"/>
          <w:jc w:val="center"/>
        </w:trPr>
        <w:tc>
          <w:tcPr>
            <w:tcW w:w="0" w:type="auto"/>
            <w:vAlign w:val="center"/>
          </w:tcPr>
          <w:p>
            <w:pPr>
              <w:pStyle w:val="14"/>
              <w:keepNext w:val="0"/>
              <w:keepLines w:val="0"/>
              <w:widowControl/>
              <w:suppressLineNumbers w:val="0"/>
              <w:jc w:val="center"/>
              <w:rPr>
                <w:rFonts w:hint="eastAsia" w:ascii="Times New Roman" w:hAnsi="Times New Roman" w:eastAsia="宋体" w:cs="宋体"/>
                <w:color w:val="auto"/>
                <w:kern w:val="0"/>
                <w:position w:val="-12"/>
                <w:sz w:val="24"/>
                <w:szCs w:val="24"/>
                <w:lang w:val="en-US" w:eastAsia="zh-CN" w:bidi="ar"/>
              </w:rPr>
            </w:pPr>
            <w:r>
              <w:rPr>
                <w:rFonts w:ascii="Times New Roman" w:hAnsi="Times New Roman" w:eastAsia="宋体"/>
                <w:color w:val="auto"/>
                <w:position w:val="-32"/>
                <w:sz w:val="24"/>
              </w:rPr>
              <w:object>
                <v:shape id="_x0000_i1043" o:spt="75" type="#_x0000_t75" style="height:56.7pt;width:97.9pt;" o:ole="t" filled="f" o:preferrelative="t" stroked="f" coordsize="21600,21600">
                  <v:path/>
                  <v:fill on="f" focussize="0,0"/>
                  <v:stroke on="f"/>
                  <v:imagedata r:id="rId45" o:title=""/>
                  <o:lock v:ext="edit" aspectratio="t"/>
                  <w10:wrap type="none"/>
                  <w10:anchorlock/>
                </v:shape>
                <o:OLEObject Type="Embed" ProgID="Equation.DSMT4" ShapeID="_x0000_i1043" DrawAspect="Content" ObjectID="_1468075743" r:id="rId44">
                  <o:LockedField>false</o:LockedField>
                </o:OLEObject>
              </w:object>
            </w:r>
          </w:p>
        </w:tc>
        <w:tc>
          <w:tcPr>
            <w:tcW w:w="0" w:type="auto"/>
            <w:vAlign w:val="center"/>
          </w:tcPr>
          <w:p>
            <w:pPr>
              <w:pStyle w:val="14"/>
              <w:keepNext w:val="0"/>
              <w:keepLines w:val="0"/>
              <w:widowControl/>
              <w:suppressLineNumbers w:val="0"/>
              <w:jc w:val="center"/>
              <w:rPr>
                <w:rFonts w:hint="eastAsia" w:ascii="Times New Roman" w:hAnsi="Times New Roman" w:eastAsia="宋体" w:cs="Times New Roman"/>
                <w:color w:val="auto"/>
                <w:kern w:val="2"/>
                <w:position w:val="-12"/>
                <w:sz w:val="24"/>
                <w:szCs w:val="24"/>
                <w:lang w:val="en-US" w:eastAsia="zh-CN" w:bidi="ar-SA"/>
              </w:rPr>
            </w:pPr>
            <w:r>
              <w:rPr>
                <w:rFonts w:hint="eastAsia" w:ascii="Times New Roman" w:hAnsi="Times New Roman" w:eastAsia="宋体"/>
                <w:color w:val="auto"/>
                <w:position w:val="-8"/>
                <w:sz w:val="24"/>
                <w:lang w:val="en-US" w:eastAsia="zh-CN"/>
              </w:rPr>
              <w:t>全国在</w:t>
            </w:r>
            <w:r>
              <w:rPr>
                <w:rFonts w:hint="eastAsia" w:ascii="Times New Roman" w:hAnsi="Times New Roman" w:eastAsia="宋体"/>
                <w:color w:val="auto"/>
                <w:position w:val="-8"/>
                <w:sz w:val="24"/>
              </w:rPr>
              <w:t>第t年的年均增长率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0" w:type="auto"/>
            <w:vAlign w:val="center"/>
          </w:tcPr>
          <w:p>
            <w:pPr>
              <w:pStyle w:val="14"/>
              <w:keepNext w:val="0"/>
              <w:keepLines w:val="0"/>
              <w:widowControl/>
              <w:suppressLineNumbers w:val="0"/>
              <w:jc w:val="center"/>
              <w:rPr>
                <w:rFonts w:ascii="Times New Roman" w:hAnsi="Times New Roman" w:eastAsia="宋体"/>
                <w:color w:val="auto"/>
                <w:position w:val="-14"/>
                <w:sz w:val="24"/>
              </w:rPr>
            </w:pPr>
            <w:r>
              <w:rPr>
                <w:rFonts w:ascii="Times New Roman" w:hAnsi="Times New Roman" w:eastAsia="宋体"/>
                <w:color w:val="auto"/>
                <w:position w:val="-32"/>
                <w:sz w:val="24"/>
              </w:rPr>
              <w:object>
                <v:shape id="_x0000_i1044" o:spt="75" type="#_x0000_t75" style="height:56.7pt;width:110.7pt;" o:ole="t" filled="f" o:preferrelative="t" stroked="f" coordsize="21600,21600">
                  <v:path/>
                  <v:fill on="f" focussize="0,0"/>
                  <v:stroke on="f"/>
                  <v:imagedata r:id="rId47" o:title=""/>
                  <o:lock v:ext="edit" aspectratio="t"/>
                  <w10:wrap type="none"/>
                  <w10:anchorlock/>
                </v:shape>
                <o:OLEObject Type="Embed" ProgID="Equation.DSMT4" ShapeID="_x0000_i1044" DrawAspect="Content" ObjectID="_1468075744" r:id="rId46">
                  <o:LockedField>false</o:LockedField>
                </o:OLEObject>
              </w:object>
            </w:r>
          </w:p>
        </w:tc>
        <w:tc>
          <w:tcPr>
            <w:tcW w:w="0" w:type="auto"/>
            <w:vAlign w:val="center"/>
          </w:tcPr>
          <w:p>
            <w:pPr>
              <w:pStyle w:val="14"/>
              <w:keepNext w:val="0"/>
              <w:keepLines w:val="0"/>
              <w:widowControl/>
              <w:suppressLineNumbers w:val="0"/>
              <w:jc w:val="center"/>
              <w:rPr>
                <w:rFonts w:hint="eastAsia" w:ascii="Times New Roman" w:hAnsi="Times New Roman" w:eastAsia="宋体"/>
                <w:color w:val="auto"/>
                <w:position w:val="-8"/>
                <w:sz w:val="24"/>
              </w:rPr>
            </w:pPr>
            <w:r>
              <w:rPr>
                <w:rFonts w:hint="eastAsia" w:ascii="Times New Roman" w:hAnsi="Times New Roman" w:eastAsia="宋体"/>
                <w:color w:val="auto"/>
                <w:position w:val="-8"/>
                <w:sz w:val="24"/>
              </w:rPr>
              <w:t>地区r在第t年的年均增长率</w:t>
            </w:r>
          </w:p>
        </w:tc>
      </w:tr>
    </w:tbl>
    <w:p>
      <w:pPr>
        <w:pStyle w:val="5"/>
        <w:bidi w:val="0"/>
        <w:rPr>
          <w:rFonts w:hint="eastAsia" w:ascii="Times New Roman" w:hAnsi="Times New Roman" w:eastAsia="宋体"/>
          <w:lang w:val="en-US" w:eastAsia="zh-CN"/>
        </w:rPr>
      </w:pPr>
      <w:r>
        <w:rPr>
          <w:rFonts w:hint="default" w:ascii="Times New Roman" w:hAnsi="Times New Roman" w:eastAsia="宋体"/>
          <w:lang w:val="en-US" w:eastAsia="zh-CN"/>
        </w:rPr>
        <w:t>5.1.2.2 增长趋势分析模型</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b w:val="0"/>
          <w:bCs w:val="0"/>
          <w:color w:val="auto"/>
          <w:sz w:val="24"/>
          <w:szCs w:val="24"/>
          <w:lang w:val="en-US" w:eastAsia="zh-CN"/>
        </w:rPr>
      </w:pPr>
      <w:r>
        <w:rPr>
          <w:rFonts w:hint="eastAsia" w:ascii="Times New Roman" w:hAnsi="Times New Roman" w:eastAsia="宋体"/>
          <w:b w:val="0"/>
          <w:bCs w:val="0"/>
          <w:color w:val="auto"/>
          <w:sz w:val="24"/>
          <w:szCs w:val="24"/>
          <w:lang w:val="en-US" w:eastAsia="zh-CN"/>
        </w:rPr>
        <w:t>利用年均增长率，我们可以分析各地区医疗卫生机构数量的增长趋势。通过比较不同地区的年均增长率，可以确定增长最快的地区和增长较慢的地区。</w:t>
      </w:r>
    </w:p>
    <w:p>
      <w:pPr>
        <w:pStyle w:val="5"/>
        <w:bidi w:val="0"/>
        <w:rPr>
          <w:rFonts w:hint="eastAsia" w:ascii="Times New Roman" w:hAnsi="Times New Roman" w:eastAsia="宋体"/>
          <w:lang w:val="en-US" w:eastAsia="zh-CN"/>
        </w:rPr>
      </w:pPr>
      <w:r>
        <w:rPr>
          <w:rFonts w:hint="default" w:ascii="Times New Roman" w:hAnsi="Times New Roman" w:eastAsia="宋体"/>
          <w:lang w:val="en-US" w:eastAsia="zh-CN"/>
        </w:rPr>
        <w:t>5.1.2.3 可视化模型</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b w:val="0"/>
          <w:bCs w:val="0"/>
          <w:color w:val="auto"/>
          <w:sz w:val="24"/>
          <w:szCs w:val="24"/>
          <w:lang w:val="en-US" w:eastAsia="zh-CN"/>
        </w:rPr>
      </w:pPr>
      <w:r>
        <w:rPr>
          <w:rFonts w:hint="eastAsia" w:ascii="Times New Roman" w:hAnsi="Times New Roman" w:eastAsia="宋体"/>
          <w:b w:val="0"/>
          <w:bCs w:val="0"/>
          <w:color w:val="auto"/>
          <w:sz w:val="24"/>
          <w:szCs w:val="24"/>
          <w:lang w:val="en-US" w:eastAsia="zh-CN"/>
        </w:rPr>
        <w:t>为了直观地展示不同地区的年均增长率，我们使用柱状图和箱线图进行可视化分析。柱状图可以清晰地显示每个地区的年均增长率，而箱线图则可以揭示增长率分布的中位数、四分位数等统计特征，帮助我们了解增长率的分布情况。</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b w:val="0"/>
          <w:bCs w:val="0"/>
          <w:color w:val="auto"/>
          <w:sz w:val="24"/>
          <w:szCs w:val="24"/>
          <w:lang w:val="en-US" w:eastAsia="zh-CN"/>
        </w:rPr>
      </w:pPr>
      <w:r>
        <w:rPr>
          <w:rFonts w:hint="eastAsia" w:ascii="Times New Roman" w:hAnsi="Times New Roman" w:eastAsia="宋体"/>
          <w:b w:val="0"/>
          <w:bCs w:val="0"/>
          <w:color w:val="auto"/>
          <w:sz w:val="24"/>
          <w:szCs w:val="24"/>
          <w:lang w:val="en-US" w:eastAsia="zh-CN"/>
        </w:rPr>
        <w:t>还采用了时间序列瀑布图和小提琴图。时间序列瀑布图有助于展现医疗卫生机构数量随时间的变化趋势，特别是对于理解增长的具体过程及其波动性非常有帮助。而小提琴图则可以提供比箱线图更丰富的信息，它不仅展示了中位数和四分位数，还能展示数据的密度分布，帮助我们了解不同地区增长率分布的差异性。</w:t>
      </w:r>
    </w:p>
    <w:p>
      <w:pPr>
        <w:pStyle w:val="4"/>
        <w:bidi w:val="0"/>
        <w:rPr>
          <w:rFonts w:hint="default" w:ascii="Times New Roman" w:hAnsi="Times New Roman" w:eastAsia="宋体"/>
          <w:lang w:val="en-US" w:eastAsia="zh-CN"/>
        </w:rPr>
      </w:pPr>
      <w:bookmarkStart w:id="28" w:name="_Hlk149919553"/>
      <w:bookmarkStart w:id="29" w:name="_Toc10459"/>
      <w:r>
        <w:rPr>
          <w:rFonts w:hint="default"/>
          <w:lang w:val="en-US"/>
        </w:rPr>
        <w:t>5</w:t>
      </w:r>
      <w:r>
        <w:rPr>
          <w:rFonts w:ascii="Times New Roman" w:hAnsi="Times New Roman" w:eastAsia="宋体"/>
        </w:rPr>
        <w:t>.1.</w:t>
      </w:r>
      <w:bookmarkEnd w:id="28"/>
      <w:r>
        <w:rPr>
          <w:rFonts w:hint="default" w:ascii="Times New Roman" w:hAnsi="Times New Roman" w:eastAsia="宋体"/>
          <w:lang w:val="en-US"/>
        </w:rPr>
        <w:t xml:space="preserve">3 </w:t>
      </w:r>
      <w:r>
        <w:rPr>
          <w:rFonts w:hint="eastAsia" w:ascii="Times New Roman" w:hAnsi="Times New Roman" w:eastAsia="宋体"/>
          <w:lang w:val="en-US" w:eastAsia="zh-CN"/>
        </w:rPr>
        <w:t>模型的求解</w:t>
      </w:r>
      <w:bookmarkEnd w:id="29"/>
    </w:p>
    <w:p>
      <w:pPr>
        <w:pStyle w:val="5"/>
        <w:bidi w:val="0"/>
        <w:rPr>
          <w:rFonts w:hint="eastAsia" w:ascii="Times New Roman" w:hAnsi="Times New Roman" w:eastAsia="宋体"/>
        </w:rPr>
      </w:pPr>
      <w:r>
        <w:rPr>
          <w:rFonts w:hint="default" w:ascii="Times New Roman" w:hAnsi="Times New Roman" w:eastAsia="宋体"/>
          <w:lang w:val="en-US"/>
        </w:rPr>
        <w:t>5</w:t>
      </w:r>
      <w:r>
        <w:rPr>
          <w:rFonts w:hint="eastAsia" w:ascii="Times New Roman" w:hAnsi="Times New Roman" w:eastAsia="宋体"/>
        </w:rPr>
        <w:t>.1.</w:t>
      </w:r>
      <w:r>
        <w:rPr>
          <w:rFonts w:hint="default" w:ascii="Times New Roman" w:hAnsi="Times New Roman" w:eastAsia="宋体"/>
          <w:lang w:val="en-US"/>
        </w:rPr>
        <w:t>3</w:t>
      </w:r>
      <w:r>
        <w:rPr>
          <w:rFonts w:hint="eastAsia" w:ascii="Times New Roman" w:hAnsi="Times New Roman" w:eastAsia="宋体"/>
        </w:rPr>
        <w:t>.</w:t>
      </w:r>
      <w:r>
        <w:rPr>
          <w:rFonts w:hint="default" w:ascii="Times New Roman" w:hAnsi="Times New Roman" w:eastAsia="宋体"/>
          <w:lang w:val="en-US"/>
        </w:rPr>
        <w:t xml:space="preserve">1 </w:t>
      </w:r>
      <w:r>
        <w:rPr>
          <w:rFonts w:hint="default" w:ascii="Times New Roman" w:hAnsi="Times New Roman" w:eastAsia="宋体"/>
          <w:lang w:val="en-US" w:eastAsia="zh-CN"/>
        </w:rPr>
        <w:t>年均增长率计算模型</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通过年均增长率的计算公式编写</w:t>
      </w:r>
      <w:r>
        <w:rPr>
          <w:rFonts w:hint="default" w:ascii="Times New Roman" w:hAnsi="Times New Roman" w:eastAsia="宋体" w:cs="仿宋"/>
          <w:b w:val="0"/>
          <w:bCs w:val="0"/>
          <w:color w:val="auto"/>
          <w:kern w:val="0"/>
          <w:sz w:val="24"/>
          <w:szCs w:val="24"/>
          <w:lang w:val="en-US" w:eastAsia="zh-CN" w:bidi="ar"/>
        </w:rPr>
        <w:t>Python</w:t>
      </w:r>
      <w:r>
        <w:rPr>
          <w:rFonts w:hint="eastAsia" w:ascii="Times New Roman" w:hAnsi="Times New Roman" w:eastAsia="宋体" w:cs="仿宋"/>
          <w:b w:val="0"/>
          <w:bCs w:val="0"/>
          <w:color w:val="auto"/>
          <w:kern w:val="0"/>
          <w:sz w:val="24"/>
          <w:szCs w:val="24"/>
          <w:lang w:val="en-US" w:eastAsia="zh-CN" w:bidi="ar"/>
        </w:rPr>
        <w:t>代码，代码思路的伪代码如下表所示：</w:t>
      </w:r>
    </w:p>
    <w:p>
      <w:pPr>
        <w:pStyle w:val="6"/>
        <w:jc w:val="center"/>
        <w:rPr>
          <w:rFonts w:ascii="Times New Roman" w:hAnsi="Times New Roman" w:eastAsia="宋体"/>
        </w:rPr>
      </w:pPr>
      <w:r>
        <w:rPr>
          <w:rFonts w:ascii="Times New Roman" w:hAnsi="Times New Roman" w:eastAsia="宋体"/>
        </w:rPr>
        <w:t xml:space="preserve">表 </w:t>
      </w:r>
      <w:r>
        <w:rPr>
          <w:rFonts w:ascii="Times New Roman" w:hAnsi="Times New Roman" w:eastAsia="宋体"/>
        </w:rPr>
        <w:fldChar w:fldCharType="begin"/>
      </w:r>
      <w:r>
        <w:rPr>
          <w:rFonts w:ascii="Times New Roman" w:hAnsi="Times New Roman" w:eastAsia="宋体"/>
        </w:rPr>
        <w:instrText xml:space="preserve"> SEQ 表 \* ARABIC </w:instrText>
      </w:r>
      <w:r>
        <w:rPr>
          <w:rFonts w:ascii="Times New Roman" w:hAnsi="Times New Roman" w:eastAsia="宋体"/>
        </w:rPr>
        <w:fldChar w:fldCharType="separate"/>
      </w:r>
      <w:r>
        <w:rPr>
          <w:rFonts w:ascii="Times New Roman" w:hAnsi="Times New Roman" w:eastAsia="宋体"/>
        </w:rPr>
        <w:t>1</w:t>
      </w:r>
      <w:r>
        <w:rPr>
          <w:rFonts w:ascii="Times New Roman" w:hAnsi="Times New Roman" w:eastAsia="宋体"/>
        </w:rPr>
        <w:fldChar w:fldCharType="end"/>
      </w:r>
      <w:r>
        <w:rPr>
          <w:rFonts w:ascii="Times New Roman" w:hAnsi="Times New Roman" w:eastAsia="宋体"/>
        </w:rPr>
        <w:t xml:space="preserve"> 计算各地区医疗卫生机构数量的年均增长率</w:t>
      </w:r>
    </w:p>
    <w:tbl>
      <w:tblPr>
        <w:tblStyle w:val="17"/>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6" w:type="dxa"/>
            <w:tcBorders>
              <w:bottom w:val="single" w:color="auto" w:sz="8" w:space="0"/>
            </w:tcBorders>
            <w:shd w:val="clear" w:color="auto" w:fill="E7E6E6" w:themeFill="background2"/>
            <w:vAlign w:val="top"/>
          </w:tcPr>
          <w:p>
            <w:pPr>
              <w:pageBreakBefore w:val="0"/>
              <w:widowControl/>
              <w:kinsoku/>
              <w:wordWrap/>
              <w:overflowPunct/>
              <w:topLinePunct w:val="0"/>
              <w:autoSpaceDE/>
              <w:autoSpaceDN/>
              <w:bidi w:val="0"/>
              <w:adjustRightInd/>
              <w:snapToGrid/>
              <w:spacing w:before="157" w:beforeLines="50" w:after="157" w:afterLines="50"/>
              <w:jc w:val="left"/>
              <w:rPr>
                <w:rFonts w:hint="default" w:ascii="Times New Roman" w:hAnsi="Times New Roman" w:eastAsia="宋体" w:cs="仿宋"/>
                <w:b w:val="0"/>
                <w:bCs w:val="0"/>
                <w:color w:val="auto"/>
                <w:kern w:val="0"/>
                <w:sz w:val="24"/>
                <w:szCs w:val="24"/>
                <w:vertAlign w:val="baseline"/>
                <w:lang w:val="en-US" w:eastAsia="zh-CN" w:bidi="ar"/>
              </w:rPr>
            </w:pPr>
            <w:r>
              <w:rPr>
                <w:rFonts w:ascii="Times New Roman" w:hAnsi="Times New Roman" w:eastAsia="宋体" w:cs="Courier New"/>
                <w:color w:val="080808"/>
                <w:sz w:val="24"/>
                <w:szCs w:val="24"/>
                <w:shd w:val="clear" w:fill="FFFFFF"/>
              </w:rPr>
              <w:t>伪代码：计算各地区医疗卫生机构数量的年均增长率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6" w:type="dxa"/>
            <w:tcBorders>
              <w:top w:val="single" w:color="auto" w:sz="8" w:space="0"/>
              <w:tl2br w:val="nil"/>
              <w:tr2bl w:val="nil"/>
            </w:tcBorders>
            <w:vAlign w:val="top"/>
          </w:tcPr>
          <w:p>
            <w:pPr>
              <w:pStyle w:val="14"/>
              <w:keepNext w:val="0"/>
              <w:keepLines w:val="0"/>
              <w:widowControl/>
              <w:suppressLineNumbers w:val="0"/>
              <w:rPr>
                <w:rFonts w:hint="default" w:ascii="Times New Roman" w:hAnsi="Times New Roman" w:eastAsia="宋体" w:cs="仿宋"/>
                <w:b w:val="0"/>
                <w:bCs w:val="0"/>
                <w:color w:val="auto"/>
                <w:kern w:val="0"/>
                <w:sz w:val="24"/>
                <w:szCs w:val="24"/>
                <w:vertAlign w:val="baseline"/>
                <w:lang w:val="en-US" w:eastAsia="zh-CN" w:bidi="ar"/>
              </w:rPr>
            </w:pP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1750EB"/>
                <w:sz w:val="24"/>
                <w:szCs w:val="24"/>
                <w:shd w:val="clear" w:fill="FFFFFF"/>
              </w:rPr>
              <w:t xml:space="preserve">1. </w:t>
            </w:r>
            <w:r>
              <w:rPr>
                <w:rFonts w:hint="default" w:ascii="Times New Roman" w:hAnsi="Times New Roman" w:eastAsia="宋体" w:cs="Courier New"/>
                <w:color w:val="080808"/>
                <w:sz w:val="24"/>
                <w:szCs w:val="24"/>
                <w:shd w:val="clear" w:fill="FFFFFF"/>
              </w:rPr>
              <w:t>加载数据</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LoadData</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67D17"/>
                <w:sz w:val="24"/>
                <w:szCs w:val="24"/>
                <w:shd w:val="clear" w:fill="FFFFFF"/>
              </w:rPr>
              <w:t>"附件1 1990~2023年各地区医疗卫生机构数(个).xlsx"</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读取数据</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1750EB"/>
                <w:sz w:val="24"/>
                <w:szCs w:val="24"/>
                <w:shd w:val="clear" w:fill="FFFFFF"/>
              </w:rPr>
              <w:t xml:space="preserve">2. </w:t>
            </w:r>
            <w:r>
              <w:rPr>
                <w:rFonts w:hint="default" w:ascii="Times New Roman" w:hAnsi="Times New Roman" w:eastAsia="宋体" w:cs="Courier New"/>
                <w:color w:val="080808"/>
                <w:sz w:val="24"/>
                <w:szCs w:val="24"/>
                <w:shd w:val="clear" w:fill="FFFFFF"/>
              </w:rPr>
              <w:t>数据预处理</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SetIndex</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67D17"/>
                <w:sz w:val="24"/>
                <w:szCs w:val="24"/>
                <w:shd w:val="clear" w:fill="FFFFFF"/>
              </w:rPr>
              <w:t>"</w:t>
            </w:r>
            <w:r>
              <w:rPr>
                <w:rFonts w:hint="default" w:ascii="Times New Roman" w:hAnsi="Times New Roman" w:eastAsia="宋体" w:cs="Courier New"/>
                <w:color w:val="067D17"/>
                <w:sz w:val="24"/>
                <w:szCs w:val="24"/>
                <w:shd w:val="clear" w:fill="FFFFFF"/>
              </w:rPr>
              <w:t>年份</w:t>
            </w:r>
            <w:r>
              <w:rPr>
                <w:rFonts w:hint="default" w:ascii="Times New Roman" w:hAnsi="Times New Roman" w:eastAsia="宋体" w:cs="Consolas"/>
                <w:color w:val="067D17"/>
                <w:sz w:val="24"/>
                <w:szCs w:val="24"/>
                <w:shd w:val="clear" w:fill="FFFFFF"/>
              </w:rPr>
              <w:t>"</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将</w:t>
            </w:r>
            <w:r>
              <w:rPr>
                <w:rFonts w:hint="default" w:ascii="Times New Roman" w:hAnsi="Times New Roman" w:eastAsia="宋体" w:cs="Consolas"/>
                <w:color w:val="067D17"/>
                <w:sz w:val="24"/>
                <w:szCs w:val="24"/>
                <w:shd w:val="clear" w:fill="FFFFFF"/>
              </w:rPr>
              <w:t>"</w:t>
            </w:r>
            <w:r>
              <w:rPr>
                <w:rFonts w:hint="default" w:ascii="Times New Roman" w:hAnsi="Times New Roman" w:eastAsia="宋体" w:cs="Courier New"/>
                <w:color w:val="067D17"/>
                <w:sz w:val="24"/>
                <w:szCs w:val="24"/>
                <w:shd w:val="clear" w:fill="FFFFFF"/>
              </w:rPr>
              <w:t>年份</w:t>
            </w:r>
            <w:r>
              <w:rPr>
                <w:rFonts w:hint="default" w:ascii="Times New Roman" w:hAnsi="Times New Roman" w:eastAsia="宋体" w:cs="Consolas"/>
                <w:color w:val="067D17"/>
                <w:sz w:val="24"/>
                <w:szCs w:val="24"/>
                <w:shd w:val="clear" w:fill="FFFFFF"/>
              </w:rPr>
              <w:t>"</w:t>
            </w:r>
            <w:r>
              <w:rPr>
                <w:rFonts w:hint="default" w:ascii="Times New Roman" w:hAnsi="Times New Roman" w:eastAsia="宋体" w:cs="Courier New"/>
                <w:color w:val="080808"/>
                <w:sz w:val="24"/>
                <w:szCs w:val="24"/>
                <w:shd w:val="clear" w:fill="FFFFFF"/>
              </w:rPr>
              <w:t>列设置为</w:t>
            </w:r>
            <w:r>
              <w:rPr>
                <w:rFonts w:hint="default" w:ascii="Times New Roman" w:hAnsi="Times New Roman" w:eastAsia="宋体" w:cs="Consolas"/>
                <w:color w:val="080808"/>
                <w:sz w:val="24"/>
                <w:szCs w:val="24"/>
                <w:shd w:val="clear" w:fill="FFFFFF"/>
              </w:rPr>
              <w:t>DataFrame</w:t>
            </w:r>
            <w:r>
              <w:rPr>
                <w:rFonts w:hint="default" w:ascii="Times New Roman" w:hAnsi="Times New Roman" w:eastAsia="宋体" w:cs="Courier New"/>
                <w:color w:val="080808"/>
                <w:sz w:val="24"/>
                <w:szCs w:val="24"/>
                <w:shd w:val="clear" w:fill="FFFFFF"/>
              </w:rPr>
              <w:t>的索引</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Regions = GetColumns</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获取所有地区名作为列名</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1750EB"/>
                <w:sz w:val="24"/>
                <w:szCs w:val="24"/>
                <w:shd w:val="clear" w:fill="FFFFFF"/>
              </w:rPr>
              <w:t xml:space="preserve">3. </w:t>
            </w:r>
            <w:r>
              <w:rPr>
                <w:rFonts w:hint="default" w:ascii="Times New Roman" w:hAnsi="Times New Roman" w:eastAsia="宋体" w:cs="Courier New"/>
                <w:color w:val="080808"/>
                <w:sz w:val="24"/>
                <w:szCs w:val="24"/>
                <w:shd w:val="clear" w:fill="FFFFFF"/>
              </w:rPr>
              <w:t>数据插值</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InterpolateMissingValues</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LinearInterpolation</w:t>
            </w:r>
            <w:r>
              <w:rPr>
                <w:rFonts w:hint="default" w:ascii="Times New Roman" w:hAnsi="Times New Roman" w:eastAsia="宋体" w:cs="Consolas"/>
                <w:color w:val="0E4A8E"/>
                <w:sz w:val="24"/>
                <w:szCs w:val="24"/>
                <w:shd w:val="clear" w:fill="FFFFFF"/>
              </w:rPr>
              <w:t>()</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对缺失值进行线性插值</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1750EB"/>
                <w:sz w:val="24"/>
                <w:szCs w:val="24"/>
                <w:shd w:val="clear" w:fill="FFFFFF"/>
              </w:rPr>
              <w:t xml:space="preserve">4. </w:t>
            </w:r>
            <w:r>
              <w:rPr>
                <w:rFonts w:hint="default" w:ascii="Times New Roman" w:hAnsi="Times New Roman" w:eastAsia="宋体" w:cs="Courier New"/>
                <w:color w:val="080808"/>
                <w:sz w:val="24"/>
                <w:szCs w:val="24"/>
                <w:shd w:val="clear" w:fill="FFFFFF"/>
              </w:rPr>
              <w:t>计算年均增长率</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For Each Region In Regions:</w:t>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StartYear = GetMinIndex</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获取数据开始年份</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urier New"/>
                <w:color w:val="080808"/>
                <w:sz w:val="24"/>
                <w:szCs w:val="24"/>
                <w:shd w:val="clear" w:fill="FFFFFF"/>
              </w:rPr>
              <w:t xml:space="preserve">    </w:t>
            </w:r>
            <w:r>
              <w:rPr>
                <w:rFonts w:hint="default" w:ascii="Times New Roman" w:hAnsi="Times New Roman" w:eastAsia="宋体" w:cs="Consolas"/>
                <w:color w:val="080808"/>
                <w:sz w:val="24"/>
                <w:szCs w:val="24"/>
                <w:shd w:val="clear" w:fill="FFFFFF"/>
              </w:rPr>
              <w:t>EndYear = GetMaxIndex</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获取数据结束年份</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urier New"/>
                <w:color w:val="080808"/>
                <w:sz w:val="24"/>
                <w:szCs w:val="24"/>
                <w:shd w:val="clear" w:fill="FFFFFF"/>
              </w:rPr>
              <w:t xml:space="preserve">    </w:t>
            </w:r>
            <w:r>
              <w:rPr>
                <w:rFonts w:hint="default" w:ascii="Times New Roman" w:hAnsi="Times New Roman" w:eastAsia="宋体" w:cs="Consolas"/>
                <w:color w:val="080808"/>
                <w:sz w:val="24"/>
                <w:szCs w:val="24"/>
                <w:shd w:val="clear" w:fill="FFFFFF"/>
              </w:rPr>
              <w:t xml:space="preserve">NYears = EndYear - StartYear // </w:t>
            </w:r>
            <w:r>
              <w:rPr>
                <w:rFonts w:hint="default" w:ascii="Times New Roman" w:hAnsi="Times New Roman" w:eastAsia="宋体" w:cs="Courier New"/>
                <w:color w:val="080808"/>
                <w:sz w:val="24"/>
                <w:szCs w:val="24"/>
                <w:shd w:val="clear" w:fill="FFFFFF"/>
              </w:rPr>
              <w:t>计算年份数量</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urier New"/>
                <w:color w:val="080808"/>
                <w:sz w:val="24"/>
                <w:szCs w:val="24"/>
                <w:shd w:val="clear" w:fill="FFFFFF"/>
              </w:rPr>
              <w:t xml:space="preserve">    </w:t>
            </w:r>
            <w:r>
              <w:rPr>
                <w:rFonts w:hint="default" w:ascii="Times New Roman" w:hAnsi="Times New Roman" w:eastAsia="宋体" w:cs="Consolas"/>
                <w:color w:val="080808"/>
                <w:sz w:val="24"/>
                <w:szCs w:val="24"/>
                <w:shd w:val="clear" w:fill="FFFFFF"/>
              </w:rPr>
              <w:t>InitialValue = GetValueAt</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StartYear, Region</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获取初始年份的数量</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urier New"/>
                <w:color w:val="080808"/>
                <w:sz w:val="24"/>
                <w:szCs w:val="24"/>
                <w:shd w:val="clear" w:fill="FFFFFF"/>
              </w:rPr>
              <w:t xml:space="preserve">    </w:t>
            </w:r>
            <w:r>
              <w:rPr>
                <w:rFonts w:hint="default" w:ascii="Times New Roman" w:hAnsi="Times New Roman" w:eastAsia="宋体" w:cs="Consolas"/>
                <w:color w:val="080808"/>
                <w:sz w:val="24"/>
                <w:szCs w:val="24"/>
                <w:shd w:val="clear" w:fill="FFFFFF"/>
              </w:rPr>
              <w:t>FinalValue = GetValueAt</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EndYear, Region</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获取最终年份的数量</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urier New"/>
                <w:color w:val="080808"/>
                <w:sz w:val="24"/>
                <w:szCs w:val="24"/>
                <w:shd w:val="clear" w:fill="FFFFFF"/>
              </w:rPr>
              <w:t xml:space="preserve">    </w:t>
            </w:r>
            <w:r>
              <w:rPr>
                <w:rFonts w:hint="default" w:ascii="Times New Roman" w:hAnsi="Times New Roman" w:eastAsia="宋体" w:cs="Consolas"/>
                <w:color w:val="080808"/>
                <w:sz w:val="24"/>
                <w:szCs w:val="24"/>
                <w:shd w:val="clear" w:fill="FFFFFF"/>
              </w:rPr>
              <w:t>GrowthRate = CalculateGrowthRate</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InitialValue, FinalValue, NYears</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计算年均增长率</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urier New"/>
                <w:color w:val="080808"/>
                <w:sz w:val="24"/>
                <w:szCs w:val="24"/>
                <w:shd w:val="clear" w:fill="FFFFFF"/>
              </w:rPr>
              <w:t xml:space="preserve">    </w:t>
            </w:r>
            <w:r>
              <w:rPr>
                <w:rFonts w:hint="default" w:ascii="Times New Roman" w:hAnsi="Times New Roman" w:eastAsia="宋体" w:cs="Consolas"/>
                <w:color w:val="080808"/>
                <w:sz w:val="24"/>
                <w:szCs w:val="24"/>
                <w:shd w:val="clear" w:fill="FFFFFF"/>
              </w:rPr>
              <w:t>StoreGrowthRate</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Region, GrowthRate</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存储年均增长率</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1750EB"/>
                <w:sz w:val="24"/>
                <w:szCs w:val="24"/>
                <w:shd w:val="clear" w:fill="FFFFFF"/>
              </w:rPr>
              <w:t xml:space="preserve">5. </w:t>
            </w:r>
            <w:r>
              <w:rPr>
                <w:rFonts w:hint="default" w:ascii="Times New Roman" w:hAnsi="Times New Roman" w:eastAsia="宋体" w:cs="Courier New"/>
                <w:color w:val="080808"/>
                <w:sz w:val="24"/>
                <w:szCs w:val="24"/>
                <w:shd w:val="clear" w:fill="FFFFFF"/>
              </w:rPr>
              <w:t>可视化结果</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InitializePlot</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1750EB"/>
                <w:sz w:val="24"/>
                <w:szCs w:val="24"/>
                <w:shd w:val="clear" w:fill="FFFFFF"/>
              </w:rPr>
              <w:t>14</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1750EB"/>
                <w:sz w:val="24"/>
                <w:szCs w:val="24"/>
                <w:shd w:val="clear" w:fill="FFFFFF"/>
              </w:rPr>
              <w:t>8</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初始化绘图区域</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BarChart</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Regions, GrowthRates</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绘制柱状图</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Title</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67D17"/>
                <w:sz w:val="24"/>
                <w:szCs w:val="24"/>
                <w:shd w:val="clear" w:fill="FFFFFF"/>
              </w:rPr>
              <w:t>"</w:t>
            </w:r>
            <w:r>
              <w:rPr>
                <w:rFonts w:hint="default" w:ascii="Times New Roman" w:hAnsi="Times New Roman" w:eastAsia="宋体" w:cs="Courier New"/>
                <w:color w:val="067D17"/>
                <w:sz w:val="24"/>
                <w:szCs w:val="24"/>
                <w:shd w:val="clear" w:fill="FFFFFF"/>
              </w:rPr>
              <w:t>各地区医疗卫生机构数年均增长率</w:t>
            </w:r>
            <w:r>
              <w:rPr>
                <w:rFonts w:hint="default" w:ascii="Times New Roman" w:hAnsi="Times New Roman" w:eastAsia="宋体" w:cs="Consolas"/>
                <w:color w:val="067D17"/>
                <w:sz w:val="24"/>
                <w:szCs w:val="24"/>
                <w:shd w:val="clear" w:fill="FFFFFF"/>
              </w:rPr>
              <w:t>"</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3F9101"/>
                <w:sz w:val="24"/>
                <w:szCs w:val="24"/>
                <w:shd w:val="clear" w:fill="FFFFFF"/>
              </w:rPr>
              <w:br w:type="textWrapping"/>
            </w:r>
            <w:r>
              <w:rPr>
                <w:rFonts w:hint="default" w:ascii="Times New Roman" w:hAnsi="Times New Roman" w:eastAsia="宋体" w:cs="Consolas"/>
                <w:color w:val="080808"/>
                <w:sz w:val="24"/>
                <w:szCs w:val="24"/>
                <w:shd w:val="clear" w:fill="FFFFFF"/>
              </w:rPr>
              <w:t>XLabel</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67D17"/>
                <w:sz w:val="24"/>
                <w:szCs w:val="24"/>
                <w:shd w:val="clear" w:fill="FFFFFF"/>
              </w:rPr>
              <w:t>"</w:t>
            </w:r>
            <w:r>
              <w:rPr>
                <w:rFonts w:hint="default" w:ascii="Times New Roman" w:hAnsi="Times New Roman" w:eastAsia="宋体" w:cs="Courier New"/>
                <w:color w:val="067D17"/>
                <w:sz w:val="24"/>
                <w:szCs w:val="24"/>
                <w:shd w:val="clear" w:fill="FFFFFF"/>
              </w:rPr>
              <w:t>地区</w:t>
            </w:r>
            <w:r>
              <w:rPr>
                <w:rFonts w:hint="default" w:ascii="Times New Roman" w:hAnsi="Times New Roman" w:eastAsia="宋体" w:cs="Consolas"/>
                <w:color w:val="067D17"/>
                <w:sz w:val="24"/>
                <w:szCs w:val="24"/>
                <w:shd w:val="clear" w:fill="FFFFFF"/>
              </w:rPr>
              <w:t>"</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3F9101"/>
                <w:sz w:val="24"/>
                <w:szCs w:val="24"/>
                <w:shd w:val="clear" w:fill="FFFFFF"/>
              </w:rPr>
              <w:br w:type="textWrapping"/>
            </w:r>
            <w:r>
              <w:rPr>
                <w:rFonts w:hint="default" w:ascii="Times New Roman" w:hAnsi="Times New Roman" w:eastAsia="宋体" w:cs="Consolas"/>
                <w:color w:val="080808"/>
                <w:sz w:val="24"/>
                <w:szCs w:val="24"/>
                <w:shd w:val="clear" w:fill="FFFFFF"/>
              </w:rPr>
              <w:t>YLabel</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67D17"/>
                <w:sz w:val="24"/>
                <w:szCs w:val="24"/>
                <w:shd w:val="clear" w:fill="FFFFFF"/>
              </w:rPr>
              <w:t>"</w:t>
            </w:r>
            <w:r>
              <w:rPr>
                <w:rFonts w:hint="default" w:ascii="Times New Roman" w:hAnsi="Times New Roman" w:eastAsia="宋体" w:cs="Courier New"/>
                <w:color w:val="067D17"/>
                <w:sz w:val="24"/>
                <w:szCs w:val="24"/>
                <w:shd w:val="clear" w:fill="FFFFFF"/>
              </w:rPr>
              <w:t>年均增长率</w:t>
            </w:r>
            <w:r>
              <w:rPr>
                <w:rFonts w:hint="default" w:ascii="Times New Roman" w:hAnsi="Times New Roman" w:eastAsia="宋体" w:cs="Consolas"/>
                <w:color w:val="067D17"/>
                <w:sz w:val="24"/>
                <w:szCs w:val="24"/>
                <w:shd w:val="clear" w:fill="FFFFFF"/>
              </w:rPr>
              <w:t xml:space="preserve"> (%)"</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3F9101"/>
                <w:sz w:val="24"/>
                <w:szCs w:val="24"/>
                <w:shd w:val="clear" w:fill="FFFFFF"/>
              </w:rPr>
              <w:br w:type="textWrapping"/>
            </w:r>
            <w:r>
              <w:rPr>
                <w:rFonts w:hint="default" w:ascii="Times New Roman" w:hAnsi="Times New Roman" w:eastAsia="宋体" w:cs="Consolas"/>
                <w:color w:val="080808"/>
                <w:sz w:val="24"/>
                <w:szCs w:val="24"/>
                <w:shd w:val="clear" w:fill="FFFFFF"/>
              </w:rPr>
              <w:t>RotateXTicks</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1750EB"/>
                <w:sz w:val="24"/>
                <w:szCs w:val="24"/>
                <w:shd w:val="clear" w:fill="FFFFFF"/>
              </w:rPr>
              <w:t>90</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旋转</w:t>
            </w:r>
            <w:r>
              <w:rPr>
                <w:rFonts w:hint="default" w:ascii="Times New Roman" w:hAnsi="Times New Roman" w:eastAsia="宋体" w:cs="Consolas"/>
                <w:color w:val="080808"/>
                <w:sz w:val="24"/>
                <w:szCs w:val="24"/>
                <w:shd w:val="clear" w:fill="FFFFFF"/>
              </w:rPr>
              <w:t>X</w:t>
            </w:r>
            <w:r>
              <w:rPr>
                <w:rFonts w:hint="default" w:ascii="Times New Roman" w:hAnsi="Times New Roman" w:eastAsia="宋体" w:cs="Courier New"/>
                <w:color w:val="080808"/>
                <w:sz w:val="24"/>
                <w:szCs w:val="24"/>
                <w:shd w:val="clear" w:fill="FFFFFF"/>
              </w:rPr>
              <w:t>轴标签</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ShowPlot</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显示图表</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1750EB"/>
                <w:sz w:val="24"/>
                <w:szCs w:val="24"/>
                <w:shd w:val="clear" w:fill="FFFFFF"/>
              </w:rPr>
              <w:t xml:space="preserve">6. </w:t>
            </w:r>
            <w:r>
              <w:rPr>
                <w:rFonts w:hint="default" w:ascii="Times New Roman" w:hAnsi="Times New Roman" w:eastAsia="宋体" w:cs="Courier New"/>
                <w:color w:val="080808"/>
                <w:sz w:val="24"/>
                <w:szCs w:val="24"/>
                <w:shd w:val="clear" w:fill="FFFFFF"/>
              </w:rPr>
              <w:t>输出结果</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For Each Region In Regions:</w:t>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PrintGrowthRate</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Region, GrowthRates</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Region</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输出每个地区的年均增长率</w:t>
            </w:r>
          </w:p>
        </w:tc>
      </w:tr>
    </w:tbl>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运行</w:t>
      </w:r>
      <w:r>
        <w:rPr>
          <w:rFonts w:hint="default" w:ascii="Times New Roman" w:hAnsi="Times New Roman" w:eastAsia="宋体" w:cs="仿宋"/>
          <w:b w:val="0"/>
          <w:bCs w:val="0"/>
          <w:color w:val="auto"/>
          <w:kern w:val="0"/>
          <w:sz w:val="24"/>
          <w:szCs w:val="24"/>
          <w:lang w:val="en-US" w:eastAsia="zh-CN" w:bidi="ar"/>
        </w:rPr>
        <w:t>Python</w:t>
      </w:r>
      <w:r>
        <w:rPr>
          <w:rFonts w:hint="eastAsia" w:ascii="Times New Roman" w:hAnsi="Times New Roman" w:eastAsia="宋体" w:cs="仿宋"/>
          <w:b w:val="0"/>
          <w:bCs w:val="0"/>
          <w:color w:val="auto"/>
          <w:kern w:val="0"/>
          <w:sz w:val="24"/>
          <w:szCs w:val="24"/>
          <w:lang w:val="en-US" w:eastAsia="zh-CN" w:bidi="ar"/>
        </w:rPr>
        <w:t>代码可以得到如下表的结果：</w:t>
      </w:r>
    </w:p>
    <w:p>
      <w:pPr>
        <w:pStyle w:val="6"/>
        <w:jc w:val="center"/>
        <w:rPr>
          <w:rFonts w:ascii="Times New Roman" w:hAnsi="Times New Roman" w:eastAsia="宋体"/>
        </w:rPr>
      </w:pPr>
      <w:r>
        <w:rPr>
          <w:rFonts w:ascii="Times New Roman" w:hAnsi="Times New Roman" w:eastAsia="宋体"/>
        </w:rPr>
        <w:t xml:space="preserve">表 </w:t>
      </w:r>
      <w:r>
        <w:rPr>
          <w:rFonts w:ascii="Times New Roman" w:hAnsi="Times New Roman" w:eastAsia="宋体"/>
        </w:rPr>
        <w:fldChar w:fldCharType="begin"/>
      </w:r>
      <w:r>
        <w:rPr>
          <w:rFonts w:ascii="Times New Roman" w:hAnsi="Times New Roman" w:eastAsia="宋体"/>
        </w:rPr>
        <w:instrText xml:space="preserve"> SEQ 表 \* ARABIC </w:instrText>
      </w:r>
      <w:r>
        <w:rPr>
          <w:rFonts w:ascii="Times New Roman" w:hAnsi="Times New Roman" w:eastAsia="宋体"/>
        </w:rPr>
        <w:fldChar w:fldCharType="separate"/>
      </w:r>
      <w:r>
        <w:rPr>
          <w:rFonts w:ascii="Times New Roman" w:hAnsi="Times New Roman" w:eastAsia="宋体"/>
        </w:rPr>
        <w:t>2</w:t>
      </w:r>
      <w:r>
        <w:rPr>
          <w:rFonts w:ascii="Times New Roman" w:hAnsi="Times New Roman" w:eastAsia="宋体"/>
        </w:rPr>
        <w:fldChar w:fldCharType="end"/>
      </w:r>
      <w:r>
        <w:rPr>
          <w:rFonts w:ascii="Times New Roman" w:hAnsi="Times New Roman" w:eastAsia="宋体"/>
        </w:rPr>
        <w:t xml:space="preserve"> 全国及各省的年均增长率</w:t>
      </w:r>
    </w:p>
    <w:tbl>
      <w:tblPr>
        <w:tblStyle w:val="16"/>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40"/>
        <w:gridCol w:w="1270"/>
        <w:gridCol w:w="1140"/>
        <w:gridCol w:w="1141"/>
        <w:gridCol w:w="1141"/>
        <w:gridCol w:w="1141"/>
        <w:gridCol w:w="1141"/>
        <w:gridCol w:w="117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4" w:hRule="atLeast"/>
          <w:jc w:val="center"/>
        </w:trPr>
        <w:tc>
          <w:tcPr>
            <w:tcW w:w="5000" w:type="pct"/>
            <w:gridSpan w:val="8"/>
            <w:tcBorders>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24"/>
                <w:szCs w:val="24"/>
                <w:u w:val="none"/>
              </w:rPr>
            </w:pPr>
            <w:r>
              <w:rPr>
                <w:rFonts w:hint="eastAsia" w:ascii="Times New Roman" w:hAnsi="Times New Roman" w:eastAsia="宋体" w:cs="宋体"/>
                <w:i w:val="0"/>
                <w:iCs w:val="0"/>
                <w:color w:val="000000"/>
                <w:sz w:val="24"/>
                <w:szCs w:val="24"/>
                <w:u w:val="none"/>
              </w:rPr>
              <w:t>全国及各省的年均增长率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4" w:hRule="atLeast"/>
          <w:jc w:val="center"/>
        </w:trPr>
        <w:tc>
          <w:tcPr>
            <w:tcW w:w="614"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中国</w:t>
            </w:r>
          </w:p>
        </w:tc>
        <w:tc>
          <w:tcPr>
            <w:tcW w:w="684"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北京市</w:t>
            </w:r>
          </w:p>
        </w:tc>
        <w:tc>
          <w:tcPr>
            <w:tcW w:w="614"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天津市</w:t>
            </w:r>
          </w:p>
        </w:tc>
        <w:tc>
          <w:tcPr>
            <w:tcW w:w="614"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河北省</w:t>
            </w:r>
          </w:p>
        </w:tc>
        <w:tc>
          <w:tcPr>
            <w:tcW w:w="614"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山西省</w:t>
            </w:r>
          </w:p>
        </w:tc>
        <w:tc>
          <w:tcPr>
            <w:tcW w:w="614"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内蒙古</w:t>
            </w:r>
          </w:p>
        </w:tc>
        <w:tc>
          <w:tcPr>
            <w:tcW w:w="614"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辽宁省</w:t>
            </w:r>
          </w:p>
        </w:tc>
        <w:tc>
          <w:tcPr>
            <w:tcW w:w="625"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吉林省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4" w:hRule="atLeast"/>
          <w:jc w:val="center"/>
        </w:trPr>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0.1698%</w:t>
            </w:r>
          </w:p>
        </w:tc>
        <w:tc>
          <w:tcPr>
            <w:tcW w:w="68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2.8495%</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1.7821%</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6.8006%</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5.6956%</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4.9831%</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4.4472%</w:t>
            </w:r>
          </w:p>
        </w:tc>
        <w:tc>
          <w:tcPr>
            <w:tcW w:w="62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5.4441%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4" w:hRule="atLeast"/>
          <w:jc w:val="center"/>
        </w:trPr>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黑龙江</w:t>
            </w:r>
          </w:p>
        </w:tc>
        <w:tc>
          <w:tcPr>
            <w:tcW w:w="68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00B050"/>
                <w:kern w:val="2"/>
                <w:sz w:val="24"/>
                <w:szCs w:val="24"/>
                <w:u w:val="none"/>
                <w:lang w:val="en-US" w:eastAsia="zh-CN" w:bidi="ar-SA"/>
              </w:rPr>
            </w:pPr>
            <w:r>
              <w:rPr>
                <w:rFonts w:hint="eastAsia" w:ascii="Times New Roman" w:hAnsi="Times New Roman" w:eastAsia="宋体" w:cs="宋体"/>
                <w:b/>
                <w:bCs/>
                <w:i w:val="0"/>
                <w:iCs w:val="0"/>
                <w:color w:val="00B050"/>
                <w:kern w:val="0"/>
                <w:sz w:val="24"/>
                <w:szCs w:val="24"/>
                <w:u w:val="none"/>
                <w:lang w:val="en-US" w:eastAsia="zh-CN" w:bidi="ar"/>
              </w:rPr>
              <w:t>上海市</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江苏省</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浙江省</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安徽省</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福建省</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江西省</w:t>
            </w:r>
          </w:p>
        </w:tc>
        <w:tc>
          <w:tcPr>
            <w:tcW w:w="62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山东省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4" w:hRule="atLeast"/>
          <w:jc w:val="center"/>
        </w:trPr>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2.6822%</w:t>
            </w:r>
          </w:p>
        </w:tc>
        <w:tc>
          <w:tcPr>
            <w:tcW w:w="68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00B050"/>
                <w:kern w:val="2"/>
                <w:sz w:val="24"/>
                <w:szCs w:val="24"/>
                <w:u w:val="none"/>
                <w:lang w:val="en-US" w:eastAsia="zh-CN" w:bidi="ar-SA"/>
              </w:rPr>
            </w:pPr>
            <w:r>
              <w:rPr>
                <w:rFonts w:hint="eastAsia" w:ascii="Times New Roman" w:hAnsi="Times New Roman" w:eastAsia="宋体" w:cs="宋体"/>
                <w:b/>
                <w:bCs/>
                <w:i w:val="0"/>
                <w:iCs w:val="0"/>
                <w:color w:val="00B050"/>
                <w:kern w:val="0"/>
                <w:sz w:val="24"/>
                <w:szCs w:val="24"/>
                <w:u w:val="none"/>
                <w:lang w:val="en-US" w:eastAsia="zh-CN" w:bidi="ar"/>
              </w:rPr>
              <w:t>-0.5985%</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3.3770%</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4.2415%</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4.5007%</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5.6542%</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6.1303%</w:t>
            </w:r>
          </w:p>
        </w:tc>
        <w:tc>
          <w:tcPr>
            <w:tcW w:w="62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6.4924%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jc w:val="center"/>
        </w:trPr>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FF0000"/>
                <w:kern w:val="2"/>
                <w:sz w:val="24"/>
                <w:szCs w:val="24"/>
                <w:u w:val="none"/>
                <w:lang w:val="en-US" w:eastAsia="zh-CN" w:bidi="ar-SA"/>
              </w:rPr>
            </w:pPr>
            <w:r>
              <w:rPr>
                <w:rFonts w:hint="eastAsia" w:ascii="Times New Roman" w:hAnsi="Times New Roman" w:eastAsia="宋体" w:cs="宋体"/>
                <w:b/>
                <w:bCs/>
                <w:i w:val="0"/>
                <w:iCs w:val="0"/>
                <w:color w:val="FF0000"/>
                <w:kern w:val="0"/>
                <w:sz w:val="24"/>
                <w:szCs w:val="24"/>
                <w:u w:val="none"/>
                <w:lang w:val="en-US" w:eastAsia="zh-CN" w:bidi="ar"/>
              </w:rPr>
              <w:t>河南省</w:t>
            </w:r>
          </w:p>
        </w:tc>
        <w:tc>
          <w:tcPr>
            <w:tcW w:w="68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湖北省</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湖南省</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广东省</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广西</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海南省</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重庆市</w:t>
            </w:r>
          </w:p>
        </w:tc>
        <w:tc>
          <w:tcPr>
            <w:tcW w:w="62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四川省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4" w:hRule="atLeast"/>
          <w:jc w:val="center"/>
        </w:trPr>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FF0000"/>
                <w:kern w:val="2"/>
                <w:sz w:val="24"/>
                <w:szCs w:val="24"/>
                <w:u w:val="none"/>
                <w:lang w:val="en-US" w:eastAsia="zh-CN" w:bidi="ar-SA"/>
              </w:rPr>
            </w:pPr>
            <w:r>
              <w:rPr>
                <w:rFonts w:hint="eastAsia" w:ascii="Times New Roman" w:hAnsi="Times New Roman" w:eastAsia="宋体" w:cs="宋体"/>
                <w:b/>
                <w:bCs/>
                <w:i w:val="0"/>
                <w:iCs w:val="0"/>
                <w:color w:val="FF0000"/>
                <w:kern w:val="0"/>
                <w:sz w:val="24"/>
                <w:szCs w:val="24"/>
                <w:u w:val="none"/>
                <w:lang w:val="en-US" w:eastAsia="zh-CN" w:bidi="ar"/>
              </w:rPr>
              <w:t>7.1616%</w:t>
            </w:r>
          </w:p>
        </w:tc>
        <w:tc>
          <w:tcPr>
            <w:tcW w:w="68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4.0233%</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5.1693%</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6.0728%</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5.5942%</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2.0947%</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5.5433%</w:t>
            </w:r>
          </w:p>
        </w:tc>
        <w:tc>
          <w:tcPr>
            <w:tcW w:w="62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4.9907%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4" w:hRule="atLeast"/>
          <w:jc w:val="center"/>
        </w:trPr>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贵州省</w:t>
            </w:r>
          </w:p>
        </w:tc>
        <w:tc>
          <w:tcPr>
            <w:tcW w:w="68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云南省</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西藏</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陕西省</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甘肃省</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青海省</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宁夏</w:t>
            </w:r>
          </w:p>
        </w:tc>
        <w:tc>
          <w:tcPr>
            <w:tcW w:w="62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新疆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4" w:hRule="atLeast"/>
          <w:jc w:val="center"/>
        </w:trPr>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4.6072%</w:t>
            </w:r>
          </w:p>
        </w:tc>
        <w:tc>
          <w:tcPr>
            <w:tcW w:w="68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4.5280%</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5.6963%</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5.2729%</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5.6503%</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5.4186%</w:t>
            </w:r>
          </w:p>
        </w:tc>
        <w:tc>
          <w:tcPr>
            <w:tcW w:w="61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4.4307%</w:t>
            </w:r>
          </w:p>
        </w:tc>
        <w:tc>
          <w:tcPr>
            <w:tcW w:w="62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4.4174%</w:t>
            </w:r>
          </w:p>
        </w:tc>
      </w:tr>
    </w:tbl>
    <w:p>
      <w:pPr>
        <w:pStyle w:val="5"/>
        <w:bidi w:val="0"/>
        <w:rPr>
          <w:rFonts w:hint="eastAsia" w:ascii="Times New Roman" w:hAnsi="Times New Roman" w:eastAsia="宋体"/>
          <w:lang w:val="en-US" w:eastAsia="zh-CN"/>
        </w:rPr>
      </w:pPr>
      <w:r>
        <w:rPr>
          <w:rFonts w:hint="default" w:ascii="Times New Roman" w:hAnsi="Times New Roman" w:eastAsia="宋体"/>
          <w:lang w:val="en-US" w:eastAsia="zh-CN"/>
        </w:rPr>
        <w:t>5.1.3.2 增长趋势分析模型</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全国年均增长率：0.1698%，这表明在全国范围内，医疗卫生机构的数量增长相对缓慢。</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最高增长率：河南省以7.1616%的年均增长率居首，显示出该省医疗卫生机构数量增长较快。</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最低增长率：上海市的年均增长率最低，为-0.5985%，意味着在所考察的时间段内，上海市医疗卫生机构的数量有所减少。</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平均增长率：大多数省份的年均增长率集中在4%到6%之间，这表明整体上医疗卫生机构数量呈现稳定增长的趋势。</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北京市（2.8495%）和天津市（1.7821%）的增长率低于全国平均水平，可能与这两个直辖市已经较高的医疗资源基数有关。</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内蒙古（4.9831%）、黑龙江省（2.6822%）和海南省（2.0947%）的增长率相对较低，这可能与其地理环境或人口密度等因素有关。</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河南省（7.1616%）的增长率远高于其他省份，可能是因为河南省作为人口大省，对医疗卫生服务的需求增加更快。</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东部沿海省份（如江苏、浙江、山东等）的增长率普遍较高，这些地区经济较为发达，对医疗卫生服务的需求较大。</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西部省份（如西藏、青海、宁夏等）的增长率也相对较高，这可能反映了政府对西部地区医疗卫生资源投入的增加。</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中部省份（如河南、湖北、湖南等）的增长率较高，这与这些省份的人口规模和经济增长速度有关。</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综上所述，全国各省份医疗卫生机构的年均增长率存在一定的差异，但总体上呈现出稳定增长的趋势。不同地区的增长率差异反映了各省份经济发展水平、人口结构和政策导向的不同。对于增长率较低或出现负增长的地区，需要进一步分析原因并采取相应措施以促进医疗卫生资源的均衡发展。</w:t>
      </w:r>
    </w:p>
    <w:p>
      <w:pPr>
        <w:pStyle w:val="5"/>
        <w:bidi w:val="0"/>
        <w:rPr>
          <w:rFonts w:hint="eastAsia" w:ascii="Times New Roman" w:hAnsi="Times New Roman" w:eastAsia="宋体"/>
          <w:lang w:val="en-US" w:eastAsia="zh-CN"/>
        </w:rPr>
      </w:pPr>
      <w:r>
        <w:rPr>
          <w:rFonts w:hint="default" w:ascii="Times New Roman" w:hAnsi="Times New Roman" w:eastAsia="宋体"/>
          <w:lang w:val="en-US" w:eastAsia="zh-CN"/>
        </w:rPr>
        <w:t>5.1.4.3 可视化模型</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宋体"/>
          <w:i w:val="0"/>
          <w:iCs w:val="0"/>
          <w:color w:val="000000"/>
          <w:sz w:val="24"/>
          <w:szCs w:val="24"/>
          <w:u w:val="none"/>
          <w:lang w:val="en-US" w:eastAsia="zh-CN"/>
        </w:rPr>
      </w:pPr>
      <w:r>
        <w:rPr>
          <w:rFonts w:hint="eastAsia" w:ascii="Times New Roman" w:hAnsi="Times New Roman" w:eastAsia="宋体" w:cs="仿宋"/>
          <w:b w:val="0"/>
          <w:bCs w:val="0"/>
          <w:color w:val="auto"/>
          <w:kern w:val="0"/>
          <w:sz w:val="24"/>
          <w:szCs w:val="24"/>
          <w:lang w:val="en-US" w:eastAsia="zh-CN" w:bidi="ar"/>
        </w:rPr>
        <w:t>利用</w:t>
      </w:r>
      <w:r>
        <w:rPr>
          <w:rFonts w:hint="eastAsia" w:ascii="Times New Roman" w:hAnsi="Times New Roman" w:eastAsia="宋体" w:cs="宋体"/>
          <w:i w:val="0"/>
          <w:iCs w:val="0"/>
          <w:color w:val="000000"/>
          <w:sz w:val="24"/>
          <w:szCs w:val="24"/>
          <w:u w:val="none"/>
        </w:rPr>
        <w:t>全国及各省的年均增长率</w:t>
      </w:r>
      <w:r>
        <w:rPr>
          <w:rFonts w:hint="eastAsia" w:ascii="Times New Roman" w:hAnsi="Times New Roman" w:eastAsia="宋体" w:cs="宋体"/>
          <w:i w:val="0"/>
          <w:iCs w:val="0"/>
          <w:color w:val="000000"/>
          <w:sz w:val="24"/>
          <w:szCs w:val="24"/>
          <w:u w:val="none"/>
          <w:lang w:eastAsia="zh-CN"/>
        </w:rPr>
        <w:t>，</w:t>
      </w:r>
      <w:r>
        <w:rPr>
          <w:rFonts w:hint="eastAsia" w:ascii="Times New Roman" w:hAnsi="Times New Roman" w:eastAsia="宋体" w:cs="宋体"/>
          <w:i w:val="0"/>
          <w:iCs w:val="0"/>
          <w:color w:val="000000"/>
          <w:sz w:val="24"/>
          <w:szCs w:val="24"/>
          <w:u w:val="none"/>
          <w:lang w:val="en-US" w:eastAsia="zh-CN"/>
        </w:rPr>
        <w:t>通过编写JavaScript代码生成一个基于中国地图的可视化图表，展示各地区医疗卫生机构数的年均增长率，如下图所示：</w:t>
      </w:r>
    </w:p>
    <w:p>
      <w:pPr>
        <w:pageBreakBefore w:val="0"/>
        <w:widowControl/>
        <w:kinsoku/>
        <w:wordWrap/>
        <w:overflowPunct/>
        <w:topLinePunct w:val="0"/>
        <w:autoSpaceDE/>
        <w:autoSpaceDN/>
        <w:bidi w:val="0"/>
        <w:adjustRightInd/>
        <w:snapToGrid/>
        <w:spacing w:before="157" w:beforeLines="50" w:after="157" w:afterLines="50"/>
        <w:jc w:val="center"/>
        <w:rPr>
          <w:rFonts w:hint="default" w:ascii="Times New Roman" w:hAnsi="Times New Roman" w:eastAsia="宋体" w:cs="宋体"/>
          <w:i w:val="0"/>
          <w:iCs w:val="0"/>
          <w:color w:val="000000"/>
          <w:sz w:val="24"/>
          <w:szCs w:val="24"/>
          <w:u w:val="none"/>
          <w:lang w:val="en-US" w:eastAsia="zh-CN"/>
        </w:rPr>
      </w:pPr>
      <w:r>
        <w:rPr>
          <w:rFonts w:hint="default" w:ascii="Times New Roman" w:hAnsi="Times New Roman" w:eastAsia="宋体" w:cs="宋体"/>
          <w:i w:val="0"/>
          <w:iCs w:val="0"/>
          <w:color w:val="000000"/>
          <w:sz w:val="24"/>
          <w:szCs w:val="24"/>
          <w:u w:val="none"/>
          <w:lang w:val="en-US" w:eastAsia="zh-CN"/>
        </w:rPr>
        <w:drawing>
          <wp:inline distT="0" distB="0" distL="114300" distR="114300">
            <wp:extent cx="4319905" cy="3288665"/>
            <wp:effectExtent l="0" t="0" r="4445" b="6985"/>
            <wp:docPr id="4" name="图片 4" descr="各地区医疗卫生机构数的年均增长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各地区医疗卫生机构数的年均增长率 (3)"/>
                    <pic:cNvPicPr>
                      <a:picLocks noChangeAspect="1"/>
                    </pic:cNvPicPr>
                  </pic:nvPicPr>
                  <pic:blipFill>
                    <a:blip r:embed="rId48"/>
                    <a:srcRect l="18903" t="8753" r="19069" b="7295"/>
                    <a:stretch>
                      <a:fillRect/>
                    </a:stretch>
                  </pic:blipFill>
                  <pic:spPr>
                    <a:xfrm>
                      <a:off x="0" y="0"/>
                      <a:ext cx="4319905" cy="3288665"/>
                    </a:xfrm>
                    <a:prstGeom prst="rect">
                      <a:avLst/>
                    </a:prstGeom>
                  </pic:spPr>
                </pic:pic>
              </a:graphicData>
            </a:graphic>
          </wp:inline>
        </w:drawing>
      </w:r>
    </w:p>
    <w:p>
      <w:pPr>
        <w:pStyle w:val="6"/>
        <w:pageBreakBefore w:val="0"/>
        <w:widowControl/>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val="en-US" w:eastAsia="zh-CN" w:bidi="ar"/>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2</w:t>
      </w:r>
      <w:r>
        <w:rPr>
          <w:rFonts w:ascii="Times New Roman" w:hAnsi="Times New Roman" w:eastAsia="宋体"/>
        </w:rPr>
        <w:fldChar w:fldCharType="end"/>
      </w:r>
      <w:bookmarkStart w:id="30" w:name="_Toc27931"/>
      <w:r>
        <w:rPr>
          <w:rFonts w:ascii="Times New Roman" w:hAnsi="Times New Roman" w:eastAsia="宋体"/>
        </w:rPr>
        <w:t xml:space="preserve"> 各地区医疗卫生机构数的年均增长率的中国地图</w:t>
      </w:r>
      <w:r>
        <w:rPr>
          <w:rFonts w:hint="eastAsia" w:ascii="Times New Roman" w:hAnsi="Times New Roman" w:eastAsia="宋体"/>
          <w:lang w:val="en-US" w:eastAsia="zh-CN"/>
        </w:rPr>
        <w:t>热力图</w:t>
      </w:r>
      <w:bookmarkEnd w:id="30"/>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绘制出各省市的</w:t>
      </w:r>
      <w:r>
        <w:rPr>
          <w:rFonts w:hint="default" w:ascii="Times New Roman" w:hAnsi="Times New Roman" w:eastAsia="宋体" w:cs="仿宋"/>
          <w:b w:val="0"/>
          <w:bCs w:val="0"/>
          <w:color w:val="auto"/>
          <w:kern w:val="0"/>
          <w:sz w:val="24"/>
          <w:szCs w:val="24"/>
          <w:lang w:val="en-US" w:eastAsia="zh-CN" w:bidi="ar"/>
        </w:rPr>
        <w:t>3D</w:t>
      </w:r>
      <w:r>
        <w:rPr>
          <w:rFonts w:hint="eastAsia" w:ascii="Times New Roman" w:hAnsi="Times New Roman" w:eastAsia="宋体" w:cs="仿宋"/>
          <w:b w:val="0"/>
          <w:bCs w:val="0"/>
          <w:color w:val="auto"/>
          <w:kern w:val="0"/>
          <w:sz w:val="24"/>
          <w:szCs w:val="24"/>
          <w:lang w:val="en-US" w:eastAsia="zh-CN" w:bidi="ar"/>
        </w:rPr>
        <w:t>瀑布时序图，如下所示：</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default" w:ascii="Times New Roman" w:hAnsi="Times New Roman" w:eastAsia="宋体" w:cs="仿宋"/>
          <w:b w:val="0"/>
          <w:bCs w:val="0"/>
          <w:color w:val="auto"/>
          <w:kern w:val="0"/>
          <w:sz w:val="24"/>
          <w:szCs w:val="24"/>
          <w:lang w:val="en-US" w:eastAsia="zh-CN" w:bidi="ar"/>
        </w:rPr>
        <w:drawing>
          <wp:inline distT="0" distB="0" distL="114300" distR="114300">
            <wp:extent cx="2700020" cy="2066290"/>
            <wp:effectExtent l="0" t="0" r="5080" b="1016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49"/>
                    <a:stretch>
                      <a:fillRect/>
                    </a:stretch>
                  </pic:blipFill>
                  <pic:spPr>
                    <a:xfrm>
                      <a:off x="0" y="0"/>
                      <a:ext cx="2700020" cy="2066290"/>
                    </a:xfrm>
                    <a:prstGeom prst="rect">
                      <a:avLst/>
                    </a:prstGeom>
                  </pic:spPr>
                </pic:pic>
              </a:graphicData>
            </a:graphic>
          </wp:inline>
        </w:drawing>
      </w:r>
      <w:r>
        <w:rPr>
          <w:rFonts w:hint="eastAsia" w:ascii="Times New Roman" w:hAnsi="Times New Roman" w:eastAsia="宋体" w:cs="仿宋"/>
          <w:b w:val="0"/>
          <w:bCs w:val="0"/>
          <w:color w:val="auto"/>
          <w:kern w:val="0"/>
          <w:sz w:val="24"/>
          <w:szCs w:val="24"/>
          <w:lang w:bidi="ar"/>
        </w:rPr>
        <w:drawing>
          <wp:inline distT="0" distB="0" distL="114300" distR="114300">
            <wp:extent cx="2700020" cy="2066290"/>
            <wp:effectExtent l="0" t="0" r="5080" b="1016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50"/>
                    <a:stretch>
                      <a:fillRect/>
                    </a:stretch>
                  </pic:blipFill>
                  <pic:spPr>
                    <a:xfrm>
                      <a:off x="0" y="0"/>
                      <a:ext cx="2700020" cy="206629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drawing>
          <wp:inline distT="0" distB="0" distL="114300" distR="114300">
            <wp:extent cx="2700020" cy="2066290"/>
            <wp:effectExtent l="0" t="0" r="5080" b="1016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
                    <pic:cNvPicPr>
                      <a:picLocks noChangeAspect="1"/>
                    </pic:cNvPicPr>
                  </pic:nvPicPr>
                  <pic:blipFill>
                    <a:blip r:embed="rId51"/>
                    <a:stretch>
                      <a:fillRect/>
                    </a:stretch>
                  </pic:blipFill>
                  <pic:spPr>
                    <a:xfrm>
                      <a:off x="0" y="0"/>
                      <a:ext cx="2700020" cy="2066290"/>
                    </a:xfrm>
                    <a:prstGeom prst="rect">
                      <a:avLst/>
                    </a:prstGeom>
                  </pic:spPr>
                </pic:pic>
              </a:graphicData>
            </a:graphic>
          </wp:inline>
        </w:drawing>
      </w:r>
      <w:r>
        <w:rPr>
          <w:rFonts w:hint="eastAsia" w:ascii="Times New Roman" w:hAnsi="Times New Roman" w:eastAsia="宋体" w:cs="仿宋"/>
          <w:b w:val="0"/>
          <w:bCs w:val="0"/>
          <w:color w:val="auto"/>
          <w:kern w:val="0"/>
          <w:sz w:val="24"/>
          <w:szCs w:val="24"/>
          <w:lang w:bidi="ar"/>
        </w:rPr>
        <w:drawing>
          <wp:inline distT="0" distB="0" distL="114300" distR="114300">
            <wp:extent cx="2700020" cy="2066290"/>
            <wp:effectExtent l="0" t="0" r="5080" b="10160"/>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
                    <pic:cNvPicPr>
                      <a:picLocks noChangeAspect="1"/>
                    </pic:cNvPicPr>
                  </pic:nvPicPr>
                  <pic:blipFill>
                    <a:blip r:embed="rId52"/>
                    <a:stretch>
                      <a:fillRect/>
                    </a:stretch>
                  </pic:blipFill>
                  <pic:spPr>
                    <a:xfrm>
                      <a:off x="0" y="0"/>
                      <a:ext cx="2700020" cy="2066290"/>
                    </a:xfrm>
                    <a:prstGeom prst="rect">
                      <a:avLst/>
                    </a:prstGeom>
                  </pic:spPr>
                </pic:pic>
              </a:graphicData>
            </a:graphic>
          </wp:inline>
        </w:drawing>
      </w:r>
    </w:p>
    <w:p>
      <w:pPr>
        <w:pStyle w:val="6"/>
        <w:pageBreakBefore w:val="0"/>
        <w:widowControl/>
        <w:kinsoku/>
        <w:wordWrap/>
        <w:overflowPunct/>
        <w:topLinePunct w:val="0"/>
        <w:autoSpaceDE/>
        <w:autoSpaceDN/>
        <w:bidi w:val="0"/>
        <w:adjustRightInd/>
        <w:snapToGrid/>
        <w:spacing w:before="157" w:beforeLines="50" w:after="157" w:afterLines="50"/>
        <w:ind w:firstLine="400" w:firstLineChars="200"/>
        <w:jc w:val="center"/>
        <w:rPr>
          <w:rFonts w:hint="eastAsia" w:ascii="Times New Roman" w:hAnsi="Times New Roman" w:eastAsia="宋体" w:cs="仿宋"/>
          <w:b w:val="0"/>
          <w:bCs w:val="0"/>
          <w:color w:val="auto"/>
          <w:kern w:val="0"/>
          <w:sz w:val="24"/>
          <w:szCs w:val="24"/>
          <w:lang w:bidi="ar"/>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3</w:t>
      </w:r>
      <w:r>
        <w:rPr>
          <w:rFonts w:ascii="Times New Roman" w:hAnsi="Times New Roman" w:eastAsia="宋体"/>
        </w:rPr>
        <w:fldChar w:fldCharType="end"/>
      </w:r>
      <w:bookmarkStart w:id="31" w:name="_Toc19722"/>
      <w:r>
        <w:rPr>
          <w:rFonts w:ascii="Times New Roman" w:hAnsi="Times New Roman" w:eastAsia="宋体"/>
        </w:rPr>
        <w:t xml:space="preserve"> 全国各省市医疗卫生机构数量3D瀑布时间序列图</w:t>
      </w:r>
      <w:bookmarkEnd w:id="31"/>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采用3D瀑布时间序列图的形式展示了1990年至2023年间全国各省市医疗卫生机构数量的变化趋势。通过这种图形化的方法，我们可以直观地观察到每个时间点上医疗卫生机构数量的增减变化，并对不同地区之间的差异进行对比分析。</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总体趋势</w:t>
      </w:r>
      <w:r>
        <w:rPr>
          <w:rFonts w:hint="eastAsia" w:ascii="Times New Roman" w:hAnsi="Times New Roman" w:eastAsia="宋体" w:cs="仿宋"/>
          <w:b w:val="0"/>
          <w:bCs w:val="0"/>
          <w:color w:val="auto"/>
          <w:kern w:val="0"/>
          <w:sz w:val="24"/>
          <w:szCs w:val="24"/>
          <w:lang w:eastAsia="zh-CN" w:bidi="ar"/>
        </w:rPr>
        <w:t>：</w:t>
      </w:r>
      <w:r>
        <w:rPr>
          <w:rFonts w:hint="eastAsia" w:ascii="Times New Roman" w:hAnsi="Times New Roman" w:eastAsia="宋体" w:cs="仿宋"/>
          <w:b w:val="0"/>
          <w:bCs w:val="0"/>
          <w:color w:val="auto"/>
          <w:kern w:val="0"/>
          <w:sz w:val="24"/>
          <w:szCs w:val="24"/>
          <w:lang w:bidi="ar"/>
        </w:rPr>
        <w:t>从1990年到2023年，全国医疗卫生机构的数量整体呈上升趋势，但增长速度并非线性，存在波动。在1996年和2003年左右出现了一个较为显著的下降，之后又逐渐恢复增长。</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地区差异</w:t>
      </w:r>
      <w:r>
        <w:rPr>
          <w:rFonts w:hint="eastAsia" w:ascii="Times New Roman" w:hAnsi="Times New Roman" w:eastAsia="宋体" w:cs="仿宋"/>
          <w:b w:val="0"/>
          <w:bCs w:val="0"/>
          <w:color w:val="auto"/>
          <w:kern w:val="0"/>
          <w:sz w:val="24"/>
          <w:szCs w:val="24"/>
          <w:lang w:eastAsia="zh-CN" w:bidi="ar"/>
        </w:rPr>
        <w:t>：</w:t>
      </w:r>
      <w:r>
        <w:rPr>
          <w:rFonts w:hint="eastAsia" w:ascii="Times New Roman" w:hAnsi="Times New Roman" w:eastAsia="宋体" w:cs="仿宋"/>
          <w:b w:val="0"/>
          <w:bCs w:val="0"/>
          <w:color w:val="auto"/>
          <w:kern w:val="0"/>
          <w:sz w:val="24"/>
          <w:szCs w:val="24"/>
          <w:lang w:bidi="ar"/>
        </w:rPr>
        <w:t>不同地区的医疗卫生机构数量变化趋势存在显著差异。北京市和上海市的医疗卫生机构数量始终处于较高水平，并且增长速度相对稳定。西部地区如西藏、青海等地的医疗卫生机构数量增长相对较慢，但在最近几年有所加快。中部和东部地区如河南、山东等省份的医疗卫生机构数量增长迅速，反映了这些地区在医疗卫生领域的快速发展。</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增长高峰期</w:t>
      </w:r>
      <w:r>
        <w:rPr>
          <w:rFonts w:hint="eastAsia" w:ascii="Times New Roman" w:hAnsi="Times New Roman" w:eastAsia="宋体" w:cs="仿宋"/>
          <w:b w:val="0"/>
          <w:bCs w:val="0"/>
          <w:color w:val="auto"/>
          <w:kern w:val="0"/>
          <w:sz w:val="24"/>
          <w:szCs w:val="24"/>
          <w:lang w:eastAsia="zh-CN" w:bidi="ar"/>
        </w:rPr>
        <w:t>：</w:t>
      </w:r>
      <w:r>
        <w:rPr>
          <w:rFonts w:hint="eastAsia" w:ascii="Times New Roman" w:hAnsi="Times New Roman" w:eastAsia="宋体" w:cs="仿宋"/>
          <w:b w:val="0"/>
          <w:bCs w:val="0"/>
          <w:color w:val="auto"/>
          <w:kern w:val="0"/>
          <w:sz w:val="24"/>
          <w:szCs w:val="24"/>
          <w:lang w:bidi="ar"/>
        </w:rPr>
        <w:t>1990年代初期和中期，医疗卫生机构数量增长速度较快，这可能是由于国家在医疗卫生领域的投资增加。2000年代初，增长速度放缓，可能与当时宏观经济环境和政策调整有关。2010年之后，随着国家对医疗卫生事业的重视程度提高，医疗卫生机构数量的增长速度再次加快。</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增长平缓期</w:t>
      </w:r>
      <w:r>
        <w:rPr>
          <w:rFonts w:hint="eastAsia" w:ascii="Times New Roman" w:hAnsi="Times New Roman" w:eastAsia="宋体" w:cs="仿宋"/>
          <w:b w:val="0"/>
          <w:bCs w:val="0"/>
          <w:color w:val="auto"/>
          <w:kern w:val="0"/>
          <w:sz w:val="24"/>
          <w:szCs w:val="24"/>
          <w:lang w:eastAsia="zh-CN" w:bidi="ar"/>
        </w:rPr>
        <w:t>：</w:t>
      </w:r>
      <w:r>
        <w:rPr>
          <w:rFonts w:hint="eastAsia" w:ascii="Times New Roman" w:hAnsi="Times New Roman" w:eastAsia="宋体" w:cs="仿宋"/>
          <w:b w:val="0"/>
          <w:bCs w:val="0"/>
          <w:color w:val="auto"/>
          <w:kern w:val="0"/>
          <w:sz w:val="24"/>
          <w:szCs w:val="24"/>
          <w:lang w:bidi="ar"/>
        </w:rPr>
        <w:t>某些地区在特定时间段内的增长速度较为平缓，这可能是由于地区人口增长放缓、医疗资源配置趋于饱和等原因造成的。2003年前后多个地区的医疗卫生机构数量出现了短暂的下降，可能与当时的公共卫生事件有关。</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周期性波动</w:t>
      </w:r>
      <w:r>
        <w:rPr>
          <w:rFonts w:hint="eastAsia" w:ascii="Times New Roman" w:hAnsi="Times New Roman" w:eastAsia="宋体" w:cs="仿宋"/>
          <w:b w:val="0"/>
          <w:bCs w:val="0"/>
          <w:color w:val="auto"/>
          <w:kern w:val="0"/>
          <w:sz w:val="24"/>
          <w:szCs w:val="24"/>
          <w:lang w:eastAsia="zh-CN" w:bidi="ar"/>
        </w:rPr>
        <w:t>：</w:t>
      </w:r>
      <w:r>
        <w:rPr>
          <w:rFonts w:hint="eastAsia" w:ascii="Times New Roman" w:hAnsi="Times New Roman" w:eastAsia="宋体" w:cs="仿宋"/>
          <w:b w:val="0"/>
          <w:bCs w:val="0"/>
          <w:color w:val="auto"/>
          <w:kern w:val="0"/>
          <w:sz w:val="24"/>
          <w:szCs w:val="24"/>
          <w:lang w:bidi="ar"/>
        </w:rPr>
        <w:t>个别地区的医疗卫生机构数量随时间呈现出一定的周期性波动，这可能与当地经济状况、政府政策变动等因素密切相关。</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通过对3D瀑布时间序列图的分析，可以得出以下结论：</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从1990年到2023年，全国医疗卫生机构数量整体呈上升趋势，但增长速度经历了波动。</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地区之间存在明显的差异，反映出医疗卫生资源分配的不平衡。</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需要采取更精准的策略来优化医疗卫生资源的配置，特别是在医疗卫生机构增长较慢的地区加强政策支持和资金投入，以促进医疗卫生事业的均衡发展。</w:t>
      </w:r>
    </w:p>
    <w:p>
      <w:pPr>
        <w:pStyle w:val="3"/>
        <w:bidi w:val="0"/>
        <w:rPr>
          <w:rFonts w:hint="eastAsia" w:ascii="Times New Roman" w:hAnsi="Times New Roman" w:eastAsia="宋体"/>
        </w:rPr>
      </w:pPr>
      <w:bookmarkStart w:id="32" w:name="_Toc4025"/>
      <w:r>
        <w:rPr>
          <w:rFonts w:hint="default" w:ascii="Times New Roman" w:hAnsi="Times New Roman" w:eastAsia="宋体"/>
          <w:lang w:val="en-US"/>
        </w:rPr>
        <w:t xml:space="preserve">5.2 </w:t>
      </w:r>
      <w:r>
        <w:rPr>
          <w:rFonts w:hint="eastAsia" w:ascii="Times New Roman" w:hAnsi="Times New Roman" w:eastAsia="宋体"/>
        </w:rPr>
        <w:t>问题</w:t>
      </w:r>
      <w:r>
        <w:rPr>
          <w:rFonts w:hint="default" w:ascii="Times New Roman" w:hAnsi="Times New Roman" w:eastAsia="宋体"/>
          <w:lang w:val="en-US"/>
        </w:rPr>
        <w:t>2 医疗卫生资源配置差异及其影响因素分析</w:t>
      </w:r>
      <w:bookmarkEnd w:id="32"/>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b w:val="0"/>
          <w:bCs w:val="0"/>
          <w:color w:val="auto"/>
          <w:sz w:val="24"/>
          <w:szCs w:val="24"/>
          <w:lang w:val="en-US" w:eastAsia="zh-CN"/>
        </w:rPr>
      </w:pPr>
      <w:r>
        <w:rPr>
          <w:rFonts w:hint="eastAsia" w:ascii="Times New Roman" w:hAnsi="Times New Roman" w:eastAsia="宋体"/>
          <w:b w:val="0"/>
          <w:bCs w:val="0"/>
          <w:color w:val="auto"/>
          <w:sz w:val="24"/>
          <w:szCs w:val="24"/>
          <w:lang w:val="en-US" w:eastAsia="zh-CN"/>
        </w:rPr>
        <w:t>问题</w:t>
      </w:r>
      <w:r>
        <w:rPr>
          <w:rFonts w:hint="default" w:ascii="Times New Roman" w:hAnsi="Times New Roman" w:eastAsia="宋体"/>
          <w:b w:val="0"/>
          <w:bCs w:val="0"/>
          <w:color w:val="auto"/>
          <w:sz w:val="24"/>
          <w:szCs w:val="24"/>
          <w:lang w:val="en-US" w:eastAsia="zh-CN"/>
        </w:rPr>
        <w:t>2</w:t>
      </w:r>
      <w:r>
        <w:rPr>
          <w:rFonts w:hint="eastAsia" w:ascii="Times New Roman" w:hAnsi="Times New Roman" w:eastAsia="宋体"/>
          <w:b w:val="0"/>
          <w:bCs w:val="0"/>
          <w:color w:val="auto"/>
          <w:sz w:val="24"/>
          <w:szCs w:val="24"/>
          <w:lang w:val="en-US" w:eastAsia="zh-CN"/>
        </w:rPr>
        <w:t>的解题流程如下图所示：</w:t>
      </w:r>
    </w:p>
    <w:p>
      <w:pPr>
        <w:pageBreakBefore w:val="0"/>
        <w:widowControl/>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b w:val="0"/>
          <w:bCs w:val="0"/>
          <w:color w:val="auto"/>
          <w:sz w:val="24"/>
          <w:szCs w:val="24"/>
          <w:lang w:val="en-US" w:eastAsia="zh-CN"/>
        </w:rPr>
      </w:pPr>
      <w:r>
        <w:rPr>
          <w:rFonts w:hint="eastAsia" w:ascii="Times New Roman" w:hAnsi="Times New Roman" w:eastAsia="宋体"/>
          <w:b w:val="0"/>
          <w:bCs w:val="0"/>
          <w:color w:val="auto"/>
          <w:sz w:val="24"/>
          <w:szCs w:val="24"/>
          <w:lang w:val="en-US" w:eastAsia="zh-CN"/>
        </w:rPr>
        <w:drawing>
          <wp:inline distT="0" distB="0" distL="114300" distR="114300">
            <wp:extent cx="5400040" cy="3750945"/>
            <wp:effectExtent l="0" t="0" r="10160" b="0"/>
            <wp:docPr id="5" name="图片 5" descr="未命名绘图-第 2 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绘图-第 2 页.drawio"/>
                    <pic:cNvPicPr>
                      <a:picLocks noChangeAspect="1"/>
                    </pic:cNvPicPr>
                  </pic:nvPicPr>
                  <pic:blipFill>
                    <a:blip r:embed="rId53"/>
                    <a:srcRect b="65027"/>
                    <a:stretch>
                      <a:fillRect/>
                    </a:stretch>
                  </pic:blipFill>
                  <pic:spPr>
                    <a:xfrm>
                      <a:off x="0" y="0"/>
                      <a:ext cx="5400040" cy="3750945"/>
                    </a:xfrm>
                    <a:prstGeom prst="rect">
                      <a:avLst/>
                    </a:prstGeom>
                  </pic:spPr>
                </pic:pic>
              </a:graphicData>
            </a:graphic>
          </wp:inline>
        </w:drawing>
      </w:r>
    </w:p>
    <w:p>
      <w:pPr>
        <w:pStyle w:val="6"/>
        <w:pageBreakBefore w:val="0"/>
        <w:widowControl/>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b w:val="0"/>
          <w:bCs w:val="0"/>
          <w:color w:val="auto"/>
          <w:sz w:val="24"/>
          <w:szCs w:val="24"/>
          <w:lang w:val="en-US" w:eastAsia="zh-CN"/>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4</w:t>
      </w:r>
      <w:r>
        <w:rPr>
          <w:rFonts w:ascii="Times New Roman" w:hAnsi="Times New Roman" w:eastAsia="宋体"/>
        </w:rPr>
        <w:fldChar w:fldCharType="end"/>
      </w:r>
      <w:bookmarkStart w:id="33" w:name="_Toc12236"/>
      <w:r>
        <w:rPr>
          <w:rFonts w:ascii="Times New Roman" w:hAnsi="Times New Roman" w:eastAsia="宋体"/>
        </w:rPr>
        <w:t xml:space="preserve"> 问题2的的</w:t>
      </w:r>
      <w:r>
        <w:rPr>
          <w:rFonts w:hint="eastAsia" w:ascii="Times New Roman" w:hAnsi="Times New Roman" w:eastAsia="宋体"/>
          <w:lang w:val="en-US" w:eastAsia="zh-CN"/>
        </w:rPr>
        <w:t>解题流程图</w:t>
      </w:r>
      <w:bookmarkEnd w:id="33"/>
    </w:p>
    <w:p>
      <w:pPr>
        <w:pStyle w:val="4"/>
        <w:bidi w:val="0"/>
        <w:rPr>
          <w:rFonts w:hint="eastAsia" w:ascii="Times New Roman" w:hAnsi="Times New Roman" w:eastAsia="宋体"/>
        </w:rPr>
      </w:pPr>
      <w:bookmarkStart w:id="34" w:name="_Toc26177"/>
      <w:r>
        <w:rPr>
          <w:rFonts w:hint="eastAsia" w:ascii="Times New Roman" w:hAnsi="Times New Roman" w:eastAsia="宋体"/>
        </w:rPr>
        <w:fldChar w:fldCharType="begin"/>
      </w:r>
      <w:r>
        <w:rPr>
          <w:rFonts w:hint="eastAsia" w:ascii="Times New Roman" w:hAnsi="Times New Roman" w:eastAsia="宋体"/>
        </w:rPr>
        <w:instrText xml:space="preserve"> HYPERLINK \l _Toc29448 </w:instrText>
      </w:r>
      <w:r>
        <w:rPr>
          <w:rFonts w:hint="eastAsia" w:ascii="Times New Roman" w:hAnsi="Times New Roman" w:eastAsia="宋体"/>
        </w:rPr>
        <w:fldChar w:fldCharType="separate"/>
      </w:r>
      <w:r>
        <w:rPr>
          <w:rFonts w:hint="default"/>
          <w:lang w:val="en-US"/>
        </w:rPr>
        <w:t>5</w:t>
      </w:r>
      <w:r>
        <w:rPr>
          <w:rFonts w:hint="eastAsia" w:ascii="Times New Roman" w:hAnsi="Times New Roman" w:eastAsia="宋体"/>
        </w:rPr>
        <w:t>.</w:t>
      </w:r>
      <w:r>
        <w:rPr>
          <w:rFonts w:hint="default" w:ascii="Times New Roman" w:hAnsi="Times New Roman" w:eastAsia="宋体"/>
          <w:lang w:val="en-US"/>
        </w:rPr>
        <w:t>2</w:t>
      </w:r>
      <w:r>
        <w:rPr>
          <w:rFonts w:hint="eastAsia" w:ascii="Times New Roman" w:hAnsi="Times New Roman" w:eastAsia="宋体"/>
        </w:rPr>
        <w:t>.1</w:t>
      </w:r>
      <w:r>
        <w:rPr>
          <w:rFonts w:hint="eastAsia" w:ascii="Times New Roman" w:hAnsi="Times New Roman" w:eastAsia="宋体"/>
          <w:lang w:val="en-US"/>
        </w:rPr>
        <w:t xml:space="preserve"> </w:t>
      </w:r>
      <w:r>
        <w:rPr>
          <w:rFonts w:hint="eastAsia" w:ascii="Times New Roman" w:hAnsi="Times New Roman" w:eastAsia="宋体"/>
        </w:rPr>
        <w:t>数据的清理与整理</w:t>
      </w:r>
      <w:r>
        <w:rPr>
          <w:rFonts w:hint="eastAsia" w:ascii="Times New Roman" w:hAnsi="Times New Roman" w:eastAsia="宋体"/>
        </w:rPr>
        <w:fldChar w:fldCharType="end"/>
      </w:r>
      <w:bookmarkEnd w:id="34"/>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由于数据量过多，我们主要对问题一中所得到的年增长率具有代表性的省份进行分析。年增长率过高、过低，往往是由于国家政策的影响和对应省份在特定时期面临着特定的事件，所以，我们去除年增长率最高和最低两位数，对个省份再取平均值。得到的平均年增长率如下：</w:t>
      </w:r>
    </w:p>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62"/>
        <w:gridCol w:w="11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0" w:type="auto"/>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bCs/>
                <w:i w:val="0"/>
                <w:iCs w:val="0"/>
                <w:color w:val="000000"/>
                <w:sz w:val="24"/>
                <w:szCs w:val="24"/>
                <w:u w:val="none"/>
              </w:rPr>
            </w:pPr>
            <w:r>
              <w:rPr>
                <w:rFonts w:hint="eastAsia" w:ascii="Times New Roman" w:hAnsi="Times New Roman" w:eastAsia="宋体" w:cs="仿宋"/>
                <w:b/>
                <w:bCs/>
                <w:color w:val="auto"/>
                <w:kern w:val="0"/>
                <w:sz w:val="24"/>
                <w:szCs w:val="24"/>
                <w:lang w:val="en-US" w:eastAsia="zh-CN" w:bidi="ar"/>
              </w:rPr>
              <w:t>平均年增长率</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bCs/>
                <w:i w:val="0"/>
                <w:iCs w:val="0"/>
                <w:color w:val="000000"/>
                <w:kern w:val="0"/>
                <w:sz w:val="24"/>
                <w:szCs w:val="24"/>
                <w:u w:val="none"/>
                <w:lang w:val="en-US" w:eastAsia="zh-CN" w:bidi="ar"/>
              </w:rPr>
            </w:pPr>
            <w:r>
              <w:rPr>
                <w:rFonts w:hint="eastAsia" w:ascii="Times New Roman" w:hAnsi="Times New Roman" w:eastAsia="宋体" w:cs="宋体"/>
                <w:b/>
                <w:bCs/>
                <w:i w:val="0"/>
                <w:iCs w:val="0"/>
                <w:color w:val="000000"/>
                <w:kern w:val="0"/>
                <w:sz w:val="24"/>
                <w:szCs w:val="24"/>
                <w:u w:val="none"/>
                <w:lang w:val="en-US" w:eastAsia="zh-CN" w:bidi="ar"/>
              </w:rPr>
              <w:t>4.7790%</w:t>
            </w:r>
          </w:p>
        </w:tc>
      </w:tr>
    </w:tbl>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根据平均年增长率，得到的代表性省份如下：</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p>
    <w:p>
      <w:pPr>
        <w:pStyle w:val="6"/>
        <w:jc w:val="center"/>
        <w:rPr>
          <w:rFonts w:ascii="Times New Roman" w:hAnsi="Times New Roman" w:eastAsia="宋体"/>
        </w:rPr>
      </w:pPr>
      <w:r>
        <w:rPr>
          <w:rFonts w:ascii="Times New Roman" w:hAnsi="Times New Roman" w:eastAsia="宋体"/>
        </w:rPr>
        <w:t xml:space="preserve">表 </w:t>
      </w:r>
      <w:r>
        <w:rPr>
          <w:rFonts w:ascii="Times New Roman" w:hAnsi="Times New Roman" w:eastAsia="宋体"/>
        </w:rPr>
        <w:fldChar w:fldCharType="begin"/>
      </w:r>
      <w:r>
        <w:rPr>
          <w:rFonts w:ascii="Times New Roman" w:hAnsi="Times New Roman" w:eastAsia="宋体"/>
        </w:rPr>
        <w:instrText xml:space="preserve"> SEQ 表 \* ARABIC </w:instrText>
      </w:r>
      <w:r>
        <w:rPr>
          <w:rFonts w:ascii="Times New Roman" w:hAnsi="Times New Roman" w:eastAsia="宋体"/>
        </w:rPr>
        <w:fldChar w:fldCharType="separate"/>
      </w:r>
      <w:r>
        <w:rPr>
          <w:rFonts w:ascii="Times New Roman" w:hAnsi="Times New Roman" w:eastAsia="宋体"/>
        </w:rPr>
        <w:t>3</w:t>
      </w:r>
      <w:r>
        <w:rPr>
          <w:rFonts w:ascii="Times New Roman" w:hAnsi="Times New Roman" w:eastAsia="宋体"/>
        </w:rPr>
        <w:fldChar w:fldCharType="end"/>
      </w:r>
      <w:r>
        <w:rPr>
          <w:rFonts w:ascii="Times New Roman" w:hAnsi="Times New Roman" w:eastAsia="宋体"/>
        </w:rPr>
        <w:t xml:space="preserve"> 代表性省份年增长率排名表</w:t>
      </w:r>
    </w:p>
    <w:tbl>
      <w:tblPr>
        <w:tblStyle w:val="16"/>
        <w:tblW w:w="4999"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095"/>
        <w:gridCol w:w="3889"/>
        <w:gridCol w:w="230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1666"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24"/>
                <w:szCs w:val="24"/>
                <w:u w:val="none"/>
                <w:lang w:val="en-US" w:eastAsia="zh-CN"/>
              </w:rPr>
            </w:pPr>
            <w:r>
              <w:rPr>
                <w:rFonts w:hint="eastAsia" w:ascii="Times New Roman" w:hAnsi="Times New Roman" w:eastAsia="宋体" w:cs="宋体"/>
                <w:i w:val="0"/>
                <w:iCs w:val="0"/>
                <w:color w:val="000000"/>
                <w:sz w:val="24"/>
                <w:szCs w:val="24"/>
                <w:u w:val="none"/>
                <w:lang w:val="en-US" w:eastAsia="zh-CN"/>
              </w:rPr>
              <w:t>省份</w:t>
            </w:r>
          </w:p>
        </w:tc>
        <w:tc>
          <w:tcPr>
            <w:tcW w:w="209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24"/>
                <w:szCs w:val="24"/>
                <w:u w:val="none"/>
                <w:lang w:val="en-US" w:eastAsia="zh-CN"/>
              </w:rPr>
            </w:pPr>
            <w:r>
              <w:rPr>
                <w:rFonts w:hint="eastAsia" w:ascii="Times New Roman" w:hAnsi="Times New Roman" w:eastAsia="宋体" w:cs="宋体"/>
                <w:i w:val="0"/>
                <w:iCs w:val="0"/>
                <w:color w:val="000000"/>
                <w:sz w:val="24"/>
                <w:szCs w:val="24"/>
                <w:u w:val="none"/>
                <w:lang w:val="en-US" w:eastAsia="zh-CN"/>
              </w:rPr>
              <w:t>年增长率</w:t>
            </w:r>
          </w:p>
        </w:tc>
        <w:tc>
          <w:tcPr>
            <w:tcW w:w="1239"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24"/>
                <w:szCs w:val="24"/>
                <w:u w:val="none"/>
                <w:lang w:val="en-US" w:eastAsia="zh-CN"/>
              </w:rPr>
            </w:pPr>
            <w:r>
              <w:rPr>
                <w:rFonts w:hint="eastAsia" w:ascii="Times New Roman" w:hAnsi="Times New Roman" w:eastAsia="宋体" w:cs="宋体"/>
                <w:i w:val="0"/>
                <w:iCs w:val="0"/>
                <w:color w:val="000000"/>
                <w:sz w:val="24"/>
                <w:szCs w:val="24"/>
                <w:u w:val="none"/>
                <w:lang w:val="en-US" w:eastAsia="zh-CN"/>
              </w:rPr>
              <w:t>排名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1666"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湖南省</w:t>
            </w:r>
          </w:p>
        </w:tc>
        <w:tc>
          <w:tcPr>
            <w:tcW w:w="209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5.1693%</w:t>
            </w:r>
          </w:p>
        </w:tc>
        <w:tc>
          <w:tcPr>
            <w:tcW w:w="1239"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15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166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四川省</w:t>
            </w:r>
          </w:p>
        </w:tc>
        <w:tc>
          <w:tcPr>
            <w:tcW w:w="209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4.9907%</w:t>
            </w:r>
          </w:p>
        </w:tc>
        <w:tc>
          <w:tcPr>
            <w:tcW w:w="1239"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166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内蒙古</w:t>
            </w:r>
          </w:p>
        </w:tc>
        <w:tc>
          <w:tcPr>
            <w:tcW w:w="209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4.9831%</w:t>
            </w:r>
          </w:p>
        </w:tc>
        <w:tc>
          <w:tcPr>
            <w:tcW w:w="1239"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jc w:val="center"/>
        </w:trPr>
        <w:tc>
          <w:tcPr>
            <w:tcW w:w="166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贵州省</w:t>
            </w:r>
          </w:p>
        </w:tc>
        <w:tc>
          <w:tcPr>
            <w:tcW w:w="209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4.6072%</w:t>
            </w:r>
          </w:p>
        </w:tc>
        <w:tc>
          <w:tcPr>
            <w:tcW w:w="1239"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jc w:val="center"/>
        </w:trPr>
        <w:tc>
          <w:tcPr>
            <w:tcW w:w="166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云南省</w:t>
            </w:r>
          </w:p>
        </w:tc>
        <w:tc>
          <w:tcPr>
            <w:tcW w:w="209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4.5280%</w:t>
            </w:r>
          </w:p>
        </w:tc>
        <w:tc>
          <w:tcPr>
            <w:tcW w:w="1239"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19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jc w:val="center"/>
        </w:trPr>
        <w:tc>
          <w:tcPr>
            <w:tcW w:w="166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安徽省</w:t>
            </w:r>
          </w:p>
        </w:tc>
        <w:tc>
          <w:tcPr>
            <w:tcW w:w="209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4.5007%</w:t>
            </w:r>
          </w:p>
        </w:tc>
        <w:tc>
          <w:tcPr>
            <w:tcW w:w="1239"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20</w:t>
            </w:r>
          </w:p>
        </w:tc>
      </w:tr>
    </w:tbl>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为了深入探讨中国各地区医疗卫生资源的配置差异及其背后的影响因素，本研究不仅考虑了医疗卫生资源的数量和质量，还综合分析了经济社会因素对医疗卫生资源配置的影响。通过利用</w:t>
      </w:r>
      <w:r>
        <w:rPr>
          <w:rFonts w:hint="default" w:ascii="Times New Roman" w:hAnsi="Times New Roman" w:eastAsia="宋体" w:cs="仿宋"/>
          <w:b w:val="0"/>
          <w:bCs w:val="0"/>
          <w:color w:val="auto"/>
          <w:kern w:val="0"/>
          <w:sz w:val="24"/>
          <w:szCs w:val="24"/>
          <w:lang w:val="en-US" w:eastAsia="zh-CN" w:bidi="ar"/>
        </w:rPr>
        <w:t xml:space="preserve"> </w:t>
      </w:r>
      <w:r>
        <w:rPr>
          <w:rStyle w:val="20"/>
          <w:rFonts w:ascii="Times New Roman" w:hAnsi="Times New Roman" w:eastAsia="宋体" w:cs="宋体"/>
          <w:i/>
          <w:iCs/>
          <w:color w:val="auto"/>
          <w:sz w:val="24"/>
          <w:szCs w:val="24"/>
        </w:rPr>
        <w:fldChar w:fldCharType="begin"/>
      </w:r>
      <w:r>
        <w:rPr>
          <w:rStyle w:val="20"/>
          <w:rFonts w:ascii="Times New Roman" w:hAnsi="Times New Roman" w:eastAsia="宋体" w:cs="宋体"/>
          <w:i/>
          <w:iCs/>
          <w:color w:val="auto"/>
          <w:sz w:val="24"/>
          <w:szCs w:val="24"/>
        </w:rPr>
        <w:instrText xml:space="preserve"> HYPERLINK "https://data.cnki.net/" </w:instrText>
      </w:r>
      <w:r>
        <w:rPr>
          <w:rStyle w:val="20"/>
          <w:rFonts w:ascii="Times New Roman" w:hAnsi="Times New Roman" w:eastAsia="宋体" w:cs="宋体"/>
          <w:i/>
          <w:iCs/>
          <w:color w:val="auto"/>
          <w:sz w:val="24"/>
          <w:szCs w:val="24"/>
        </w:rPr>
        <w:fldChar w:fldCharType="separate"/>
      </w:r>
      <w:r>
        <w:rPr>
          <w:rStyle w:val="20"/>
          <w:rFonts w:ascii="Times New Roman" w:hAnsi="Times New Roman" w:eastAsia="宋体" w:cs="宋体"/>
          <w:i/>
          <w:iCs/>
          <w:color w:val="auto"/>
          <w:sz w:val="24"/>
          <w:szCs w:val="24"/>
        </w:rPr>
        <w:t>中国经济社会大数据研究平台</w:t>
      </w:r>
      <w:r>
        <w:rPr>
          <w:rStyle w:val="20"/>
          <w:rFonts w:hint="eastAsia" w:ascii="Times New Roman" w:hAnsi="Times New Roman" w:eastAsia="宋体" w:cs="宋体"/>
          <w:i/>
          <w:iCs/>
          <w:color w:val="auto"/>
          <w:sz w:val="24"/>
          <w:szCs w:val="24"/>
          <w:lang w:eastAsia="zh-CN"/>
        </w:rPr>
        <w:t>（</w:t>
      </w:r>
      <w:r>
        <w:rPr>
          <w:rStyle w:val="20"/>
          <w:rFonts w:ascii="Times New Roman" w:hAnsi="Times New Roman" w:eastAsia="宋体" w:cs="宋体"/>
          <w:i/>
          <w:iCs/>
          <w:color w:val="auto"/>
          <w:sz w:val="24"/>
          <w:szCs w:val="24"/>
        </w:rPr>
        <w:fldChar w:fldCharType="end"/>
      </w:r>
      <w:r>
        <w:rPr>
          <w:rStyle w:val="20"/>
          <w:rFonts w:hint="eastAsia" w:ascii="Times New Roman" w:hAnsi="Times New Roman" w:eastAsia="宋体" w:cs="宋体"/>
          <w:i/>
          <w:iCs/>
          <w:color w:val="auto"/>
          <w:sz w:val="24"/>
          <w:szCs w:val="24"/>
        </w:rPr>
        <w:t>https://data.cnki.net/</w:t>
      </w:r>
      <w:r>
        <w:rPr>
          <w:rStyle w:val="20"/>
          <w:rFonts w:hint="eastAsia" w:ascii="Times New Roman" w:hAnsi="Times New Roman" w:eastAsia="宋体" w:cs="宋体"/>
          <w:i/>
          <w:iCs/>
          <w:color w:val="auto"/>
          <w:sz w:val="24"/>
          <w:szCs w:val="24"/>
          <w:lang w:eastAsia="zh-CN"/>
        </w:rPr>
        <w:t>）</w:t>
      </w:r>
      <w:r>
        <w:rPr>
          <w:rFonts w:hint="default" w:ascii="Times New Roman" w:hAnsi="Times New Roman" w:eastAsia="宋体" w:cs="仿宋"/>
          <w:b w:val="0"/>
          <w:bCs w:val="0"/>
          <w:color w:val="auto"/>
          <w:kern w:val="0"/>
          <w:sz w:val="24"/>
          <w:szCs w:val="24"/>
          <w:lang w:val="en-US" w:eastAsia="zh-CN" w:bidi="ar"/>
        </w:rPr>
        <w:t xml:space="preserve"> </w:t>
      </w:r>
      <w:r>
        <w:rPr>
          <w:rFonts w:hint="eastAsia" w:ascii="Times New Roman" w:hAnsi="Times New Roman" w:eastAsia="宋体" w:cs="仿宋"/>
          <w:b w:val="0"/>
          <w:bCs w:val="0"/>
          <w:color w:val="auto"/>
          <w:kern w:val="0"/>
          <w:sz w:val="24"/>
          <w:szCs w:val="24"/>
          <w:lang w:val="en-US" w:eastAsia="zh-CN" w:bidi="ar"/>
        </w:rPr>
        <w:t>中的数据分析模块，获取了如表</w:t>
      </w:r>
      <w:r>
        <w:rPr>
          <w:rFonts w:hint="default" w:ascii="Times New Roman" w:hAnsi="Times New Roman" w:eastAsia="宋体" w:cs="仿宋"/>
          <w:b w:val="0"/>
          <w:bCs w:val="0"/>
          <w:color w:val="auto"/>
          <w:kern w:val="0"/>
          <w:sz w:val="24"/>
          <w:szCs w:val="24"/>
          <w:lang w:val="en-US" w:eastAsia="zh-CN" w:bidi="ar"/>
        </w:rPr>
        <w:t xml:space="preserve"> 3 </w:t>
      </w:r>
      <w:r>
        <w:rPr>
          <w:rFonts w:hint="eastAsia" w:ascii="Times New Roman" w:hAnsi="Times New Roman" w:eastAsia="宋体" w:cs="仿宋"/>
          <w:b w:val="0"/>
          <w:bCs w:val="0"/>
          <w:color w:val="auto"/>
          <w:kern w:val="0"/>
          <w:sz w:val="24"/>
          <w:szCs w:val="24"/>
          <w:lang w:val="en-US" w:eastAsia="zh-CN" w:bidi="ar"/>
        </w:rPr>
        <w:t>所示的数据集。</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p>
    <w:p>
      <w:pPr>
        <w:pStyle w:val="6"/>
        <w:jc w:val="center"/>
        <w:rPr>
          <w:rFonts w:ascii="Times New Roman" w:hAnsi="Times New Roman" w:eastAsia="宋体"/>
        </w:rPr>
      </w:pPr>
      <w:r>
        <w:rPr>
          <w:rFonts w:ascii="Times New Roman" w:hAnsi="Times New Roman" w:eastAsia="宋体"/>
        </w:rPr>
        <w:t xml:space="preserve">表 </w:t>
      </w:r>
      <w:r>
        <w:rPr>
          <w:rFonts w:ascii="Times New Roman" w:hAnsi="Times New Roman" w:eastAsia="宋体"/>
        </w:rPr>
        <w:fldChar w:fldCharType="begin"/>
      </w:r>
      <w:r>
        <w:rPr>
          <w:rFonts w:ascii="Times New Roman" w:hAnsi="Times New Roman" w:eastAsia="宋体"/>
        </w:rPr>
        <w:instrText xml:space="preserve"> SEQ 表 \* ARABIC </w:instrText>
      </w:r>
      <w:r>
        <w:rPr>
          <w:rFonts w:ascii="Times New Roman" w:hAnsi="Times New Roman" w:eastAsia="宋体"/>
        </w:rPr>
        <w:fldChar w:fldCharType="separate"/>
      </w:r>
      <w:r>
        <w:rPr>
          <w:rFonts w:ascii="Times New Roman" w:hAnsi="Times New Roman" w:eastAsia="宋体"/>
        </w:rPr>
        <w:t>4</w:t>
      </w:r>
      <w:r>
        <w:rPr>
          <w:rFonts w:ascii="Times New Roman" w:hAnsi="Times New Roman" w:eastAsia="宋体"/>
        </w:rPr>
        <w:fldChar w:fldCharType="end"/>
      </w:r>
      <w:r>
        <w:rPr>
          <w:rFonts w:ascii="Times New Roman" w:hAnsi="Times New Roman" w:eastAsia="宋体"/>
        </w:rPr>
        <w:t xml:space="preserve"> 新增数据集</w:t>
      </w:r>
    </w:p>
    <w:tbl>
      <w:tblPr>
        <w:tblStyle w:val="16"/>
        <w:tblW w:w="4999"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708"/>
        <w:gridCol w:w="557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blHeader/>
          <w:jc w:val="center"/>
        </w:trPr>
        <w:tc>
          <w:tcPr>
            <w:tcW w:w="1996"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sz w:val="24"/>
                <w:szCs w:val="24"/>
                <w:u w:val="none"/>
                <w:lang w:val="en-US" w:eastAsia="zh-CN"/>
              </w:rPr>
            </w:pPr>
            <w:r>
              <w:rPr>
                <w:rFonts w:hint="eastAsia" w:ascii="Times New Roman" w:hAnsi="Times New Roman" w:eastAsia="宋体" w:cs="宋体"/>
                <w:i w:val="0"/>
                <w:iCs w:val="0"/>
                <w:color w:val="2C2C36"/>
                <w:sz w:val="24"/>
                <w:szCs w:val="24"/>
                <w:u w:val="none"/>
                <w:lang w:val="en-US" w:eastAsia="zh-CN"/>
              </w:rPr>
              <w:t>数据集名称</w:t>
            </w:r>
          </w:p>
        </w:tc>
        <w:tc>
          <w:tcPr>
            <w:tcW w:w="300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sz w:val="24"/>
                <w:szCs w:val="24"/>
                <w:u w:val="none"/>
                <w:lang w:val="en-US" w:eastAsia="zh-CN"/>
              </w:rPr>
            </w:pPr>
            <w:r>
              <w:rPr>
                <w:rFonts w:hint="eastAsia" w:ascii="Times New Roman" w:hAnsi="Times New Roman" w:eastAsia="宋体" w:cs="宋体"/>
                <w:i w:val="0"/>
                <w:iCs w:val="0"/>
                <w:color w:val="2C2C36"/>
                <w:sz w:val="24"/>
                <w:szCs w:val="24"/>
                <w:u w:val="none"/>
                <w:lang w:val="en-US" w:eastAsia="zh-CN"/>
              </w:rPr>
              <w:t>数据集含义</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医院数(个)</w:t>
            </w:r>
          </w:p>
        </w:tc>
        <w:tc>
          <w:tcPr>
            <w:tcW w:w="300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反映医疗卫生机构的数量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医院床位数(张)</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反映医疗卫生机构的服务能力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医生数(人)</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反映医疗卫生服务的专业人力资源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医院人员数(人)</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反映医疗卫生服务领域的总人力资源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卫生人员数(人)</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反映医疗卫生服务领域的总人力资源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常住人口(万人)</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人口规模直接影响医疗卫生资源的需求量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职工工资总额(万元)</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间接反映地区经济状况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职工平均工资(元)</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反映地区的经济发展水平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城镇登记失业率(%)</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反映地区的经济健康状况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城镇登记失业人员数(万人)</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反映地区的经济健康状况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城镇居民消费水平(元)</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反映城镇居民的生活水平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居民消费水平(元)</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反映整个地区的生活水平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劳动者报酬(亿元)</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反映劳动力市场的状况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2C2C36"/>
                <w:kern w:val="0"/>
                <w:sz w:val="24"/>
                <w:szCs w:val="24"/>
                <w:u w:val="none"/>
                <w:lang w:val="en-US" w:eastAsia="zh-CN" w:bidi="ar"/>
              </w:rPr>
              <w:t>农村居民消费水平(元)</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2C2C36"/>
                <w:kern w:val="2"/>
                <w:sz w:val="24"/>
                <w:szCs w:val="24"/>
                <w:u w:val="none"/>
                <w:lang w:val="en-US" w:eastAsia="zh-CN" w:bidi="ar-SA"/>
              </w:rPr>
            </w:pPr>
            <w:r>
              <w:rPr>
                <w:rFonts w:hint="eastAsia" w:ascii="Times New Roman" w:hAnsi="Times New Roman" w:eastAsia="宋体" w:cs="宋体"/>
                <w:i w:val="0"/>
                <w:iCs w:val="0"/>
                <w:color w:val="000000"/>
                <w:kern w:val="0"/>
                <w:sz w:val="24"/>
                <w:szCs w:val="24"/>
                <w:u w:val="none"/>
                <w:lang w:val="en-US" w:eastAsia="zh-CN" w:bidi="ar"/>
              </w:rPr>
              <w:t>反映农村地区的经济状况和生活水平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0"/>
                <w:sz w:val="24"/>
                <w:szCs w:val="24"/>
                <w:u w:val="none"/>
                <w:lang w:val="en-US" w:eastAsia="zh-CN" w:bidi="ar"/>
              </w:rPr>
            </w:pPr>
            <w:r>
              <w:rPr>
                <w:rFonts w:hint="eastAsia" w:ascii="Times New Roman" w:hAnsi="Times New Roman" w:eastAsia="宋体" w:cs="宋体"/>
                <w:i w:val="0"/>
                <w:iCs w:val="0"/>
                <w:color w:val="2C2C36"/>
                <w:kern w:val="0"/>
                <w:sz w:val="24"/>
                <w:szCs w:val="24"/>
                <w:u w:val="none"/>
                <w:lang w:val="en-US" w:eastAsia="zh-CN" w:bidi="ar"/>
              </w:rPr>
              <w:t>人均GDP(元)</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4"/>
                <w:szCs w:val="24"/>
                <w:u w:val="none"/>
                <w:lang w:val="en-US" w:eastAsia="zh-CN" w:bidi="ar"/>
              </w:rPr>
            </w:pPr>
            <w:r>
              <w:rPr>
                <w:rFonts w:ascii="Times New Roman" w:hAnsi="Times New Roman" w:eastAsia="宋体" w:cs="Segoe UI"/>
                <w:i w:val="0"/>
                <w:iCs w:val="0"/>
                <w:caps w:val="0"/>
                <w:color w:val="2C2C36"/>
                <w:spacing w:val="0"/>
                <w:sz w:val="24"/>
                <w:szCs w:val="24"/>
                <w:shd w:val="clear" w:fill="FFFFFF"/>
              </w:rPr>
              <w:t>反映地区经济发展的水平</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0"/>
                <w:sz w:val="24"/>
                <w:szCs w:val="24"/>
                <w:u w:val="none"/>
                <w:lang w:val="en-US" w:eastAsia="zh-CN" w:bidi="ar"/>
              </w:rPr>
            </w:pPr>
            <w:r>
              <w:rPr>
                <w:rFonts w:hint="eastAsia" w:ascii="Times New Roman" w:hAnsi="Times New Roman" w:eastAsia="宋体" w:cs="宋体"/>
                <w:i w:val="0"/>
                <w:iCs w:val="0"/>
                <w:color w:val="2C2C36"/>
                <w:kern w:val="0"/>
                <w:sz w:val="24"/>
                <w:szCs w:val="24"/>
                <w:u w:val="none"/>
                <w:lang w:val="en-US" w:eastAsia="zh-CN" w:bidi="ar"/>
              </w:rPr>
              <w:t>GDP(亿元)</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4"/>
                <w:szCs w:val="24"/>
                <w:u w:val="none"/>
                <w:lang w:val="en-US" w:eastAsia="zh-CN" w:bidi="ar"/>
              </w:rPr>
            </w:pPr>
            <w:r>
              <w:rPr>
                <w:rFonts w:ascii="Times New Roman" w:hAnsi="Times New Roman" w:eastAsia="宋体" w:cs="Segoe UI"/>
                <w:i w:val="0"/>
                <w:iCs w:val="0"/>
                <w:caps w:val="0"/>
                <w:color w:val="2C2C36"/>
                <w:spacing w:val="0"/>
                <w:sz w:val="24"/>
                <w:szCs w:val="24"/>
                <w:shd w:val="clear" w:fill="FFFFFF"/>
              </w:rPr>
              <w:t>反映地区的经济总量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jc w:val="center"/>
        </w:trPr>
        <w:tc>
          <w:tcPr>
            <w:tcW w:w="1996" w:type="pct"/>
            <w:tcBorders>
              <w:tl2br w:val="nil"/>
              <w:tr2bl w:val="nil"/>
            </w:tcBorders>
            <w:shd w:val="clear" w:color="auto" w:fill="auto"/>
            <w:vAlign w:val="center"/>
          </w:tcPr>
          <w:p>
            <w:pPr>
              <w:keepNext w:val="0"/>
              <w:keepLines w:val="0"/>
              <w:widowControl/>
              <w:suppressLineNumbers w:val="0"/>
              <w:jc w:val="center"/>
              <w:textAlignment w:val="top"/>
              <w:rPr>
                <w:rFonts w:hint="eastAsia" w:ascii="Times New Roman" w:hAnsi="Times New Roman" w:eastAsia="宋体" w:cs="宋体"/>
                <w:i w:val="0"/>
                <w:iCs w:val="0"/>
                <w:color w:val="2C2C36"/>
                <w:kern w:val="0"/>
                <w:sz w:val="24"/>
                <w:szCs w:val="24"/>
                <w:u w:val="none"/>
                <w:lang w:val="en-US" w:eastAsia="zh-CN" w:bidi="ar"/>
              </w:rPr>
            </w:pPr>
            <w:r>
              <w:rPr>
                <w:rFonts w:hint="eastAsia" w:ascii="Times New Roman" w:hAnsi="Times New Roman" w:eastAsia="宋体" w:cs="宋体"/>
                <w:i w:val="0"/>
                <w:iCs w:val="0"/>
                <w:color w:val="2C2C36"/>
                <w:kern w:val="0"/>
                <w:sz w:val="24"/>
                <w:szCs w:val="24"/>
                <w:u w:val="none"/>
                <w:lang w:val="en-US" w:eastAsia="zh-CN" w:bidi="ar"/>
              </w:rPr>
              <w:t>人口自然增长率(%)</w:t>
            </w:r>
          </w:p>
        </w:tc>
        <w:tc>
          <w:tcPr>
            <w:tcW w:w="30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4"/>
                <w:szCs w:val="24"/>
                <w:u w:val="none"/>
                <w:lang w:val="en-US" w:eastAsia="zh-CN" w:bidi="ar"/>
              </w:rPr>
            </w:pPr>
            <w:r>
              <w:rPr>
                <w:rFonts w:hint="eastAsia" w:ascii="Times New Roman" w:hAnsi="Times New Roman" w:eastAsia="宋体" w:cs="宋体"/>
                <w:i w:val="0"/>
                <w:iCs w:val="0"/>
                <w:color w:val="000000"/>
                <w:kern w:val="0"/>
                <w:sz w:val="24"/>
                <w:szCs w:val="24"/>
                <w:u w:val="none"/>
                <w:lang w:val="en-US" w:eastAsia="zh-CN" w:bidi="ar"/>
              </w:rPr>
              <w:t>影响医疗卫生资源的需求</w:t>
            </w:r>
          </w:p>
        </w:tc>
      </w:tr>
    </w:tbl>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我们对数据集进行了系统性的符号化处理，旨在提高模型构建的效率与准确性。表4中，每个数据集被赋予了独特的符号标识。</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p>
    <w:p>
      <w:pPr>
        <w:pStyle w:val="6"/>
        <w:jc w:val="center"/>
        <w:rPr>
          <w:rFonts w:ascii="Times New Roman" w:hAnsi="Times New Roman" w:eastAsia="宋体"/>
        </w:rPr>
      </w:pPr>
      <w:r>
        <w:rPr>
          <w:rFonts w:ascii="Times New Roman" w:hAnsi="Times New Roman" w:eastAsia="宋体"/>
        </w:rPr>
        <w:t xml:space="preserve">表 </w:t>
      </w:r>
      <w:r>
        <w:rPr>
          <w:rFonts w:ascii="Times New Roman" w:hAnsi="Times New Roman" w:eastAsia="宋体"/>
        </w:rPr>
        <w:fldChar w:fldCharType="begin"/>
      </w:r>
      <w:r>
        <w:rPr>
          <w:rFonts w:ascii="Times New Roman" w:hAnsi="Times New Roman" w:eastAsia="宋体"/>
        </w:rPr>
        <w:instrText xml:space="preserve"> SEQ 表 \* ARABIC </w:instrText>
      </w:r>
      <w:r>
        <w:rPr>
          <w:rFonts w:ascii="Times New Roman" w:hAnsi="Times New Roman" w:eastAsia="宋体"/>
        </w:rPr>
        <w:fldChar w:fldCharType="separate"/>
      </w:r>
      <w:r>
        <w:rPr>
          <w:rFonts w:ascii="Times New Roman" w:hAnsi="Times New Roman" w:eastAsia="宋体"/>
        </w:rPr>
        <w:t>5</w:t>
      </w:r>
      <w:r>
        <w:rPr>
          <w:rFonts w:ascii="Times New Roman" w:hAnsi="Times New Roman" w:eastAsia="宋体"/>
        </w:rPr>
        <w:fldChar w:fldCharType="end"/>
      </w:r>
      <w:r>
        <w:rPr>
          <w:rFonts w:ascii="Times New Roman" w:hAnsi="Times New Roman" w:eastAsia="宋体"/>
        </w:rPr>
        <w:t xml:space="preserve"> 数据集说明</w:t>
      </w:r>
    </w:p>
    <w:tbl>
      <w:tblPr>
        <w:tblStyle w:val="16"/>
        <w:tblW w:w="4996"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05"/>
        <w:gridCol w:w="2855"/>
        <w:gridCol w:w="1262"/>
        <w:gridCol w:w="385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tblHeader/>
          <w:jc w:val="center"/>
        </w:trPr>
        <w:tc>
          <w:tcPr>
            <w:tcW w:w="703" w:type="pct"/>
            <w:tcBorders>
              <w:bottom w:val="single" w:color="auto" w:sz="8" w:space="0"/>
            </w:tcBorders>
            <w:shd w:val="clear" w:color="auto" w:fill="E7E6E6" w:themeFill="background2"/>
            <w:noWrap/>
            <w:vAlign w:val="center"/>
          </w:tcPr>
          <w:p>
            <w:pPr>
              <w:jc w:val="center"/>
              <w:rPr>
                <w:rFonts w:hint="eastAsia" w:ascii="Times New Roman" w:hAnsi="Times New Roman" w:eastAsia="宋体" w:cs="宋体"/>
                <w:b w:val="0"/>
                <w:bCs w:val="0"/>
                <w:kern w:val="2"/>
                <w:sz w:val="24"/>
                <w:szCs w:val="24"/>
                <w:lang w:val="en-US" w:eastAsia="zh-CN" w:bidi="ar-SA"/>
              </w:rPr>
            </w:pPr>
            <w:r>
              <w:rPr>
                <w:rFonts w:hint="eastAsia" w:ascii="Times New Roman" w:hAnsi="Times New Roman" w:eastAsia="宋体" w:cs="宋体"/>
                <w:b w:val="0"/>
                <w:bCs w:val="0"/>
                <w:sz w:val="24"/>
                <w:szCs w:val="24"/>
              </w:rPr>
              <w:t>符号</w:t>
            </w:r>
          </w:p>
        </w:tc>
        <w:tc>
          <w:tcPr>
            <w:tcW w:w="1538" w:type="pct"/>
            <w:tcBorders>
              <w:bottom w:val="single" w:color="auto" w:sz="8" w:space="0"/>
              <w:right w:val="single" w:color="auto" w:sz="8" w:space="0"/>
            </w:tcBorders>
            <w:shd w:val="clear" w:color="auto" w:fill="E7E6E6" w:themeFill="background2"/>
            <w:noWrap/>
            <w:vAlign w:val="center"/>
          </w:tcPr>
          <w:p>
            <w:pPr>
              <w:jc w:val="center"/>
              <w:rPr>
                <w:rFonts w:hint="eastAsia" w:ascii="Times New Roman" w:hAnsi="Times New Roman" w:eastAsia="宋体" w:cs="宋体"/>
                <w:b w:val="0"/>
                <w:bCs w:val="0"/>
                <w:kern w:val="2"/>
                <w:sz w:val="24"/>
                <w:szCs w:val="24"/>
                <w:lang w:val="en-US" w:eastAsia="zh-CN" w:bidi="ar-SA"/>
              </w:rPr>
            </w:pPr>
            <w:r>
              <w:rPr>
                <w:rFonts w:hint="eastAsia" w:ascii="Times New Roman" w:hAnsi="Times New Roman" w:eastAsia="宋体" w:cs="宋体"/>
                <w:b w:val="0"/>
                <w:bCs w:val="0"/>
                <w:kern w:val="2"/>
                <w:sz w:val="24"/>
                <w:szCs w:val="24"/>
                <w:lang w:val="en-US" w:eastAsia="zh-CN" w:bidi="ar-SA"/>
              </w:rPr>
              <w:t>数据集</w:t>
            </w:r>
          </w:p>
        </w:tc>
        <w:tc>
          <w:tcPr>
            <w:tcW w:w="680" w:type="pct"/>
            <w:tcBorders>
              <w:left w:val="single" w:color="auto" w:sz="8" w:space="0"/>
              <w:bottom w:val="single" w:color="auto" w:sz="8" w:space="0"/>
            </w:tcBorders>
            <w:shd w:val="clear" w:color="auto" w:fill="E7E6E6" w:themeFill="background2"/>
            <w:noWrap/>
            <w:vAlign w:val="center"/>
          </w:tcPr>
          <w:p>
            <w:pPr>
              <w:jc w:val="center"/>
              <w:rPr>
                <w:rFonts w:hint="eastAsia" w:ascii="Times New Roman" w:hAnsi="Times New Roman" w:eastAsia="宋体" w:cs="宋体"/>
                <w:b w:val="0"/>
                <w:bCs w:val="0"/>
                <w:kern w:val="2"/>
                <w:sz w:val="24"/>
                <w:szCs w:val="24"/>
                <w:lang w:val="en-US" w:eastAsia="zh-CN" w:bidi="ar-SA"/>
              </w:rPr>
            </w:pPr>
            <w:r>
              <w:rPr>
                <w:rFonts w:hint="eastAsia" w:ascii="Times New Roman" w:hAnsi="Times New Roman" w:eastAsia="宋体" w:cs="宋体"/>
                <w:b w:val="0"/>
                <w:bCs w:val="0"/>
                <w:sz w:val="24"/>
                <w:szCs w:val="24"/>
              </w:rPr>
              <w:t>符号</w:t>
            </w:r>
          </w:p>
        </w:tc>
        <w:tc>
          <w:tcPr>
            <w:tcW w:w="2078" w:type="pct"/>
            <w:tcBorders>
              <w:bottom w:val="single" w:color="auto" w:sz="8" w:space="0"/>
            </w:tcBorders>
            <w:shd w:val="clear" w:color="auto" w:fill="E7E6E6" w:themeFill="background2"/>
            <w:noWrap/>
            <w:vAlign w:val="center"/>
          </w:tcPr>
          <w:p>
            <w:pPr>
              <w:jc w:val="center"/>
              <w:rPr>
                <w:rFonts w:hint="eastAsia" w:ascii="Times New Roman" w:hAnsi="Times New Roman" w:eastAsia="宋体" w:cs="宋体"/>
                <w:b w:val="0"/>
                <w:bCs w:val="0"/>
                <w:kern w:val="2"/>
                <w:sz w:val="24"/>
                <w:szCs w:val="24"/>
                <w:lang w:val="en-US" w:eastAsia="zh-CN" w:bidi="ar-SA"/>
              </w:rPr>
            </w:pPr>
            <w:r>
              <w:rPr>
                <w:rFonts w:hint="eastAsia" w:ascii="Times New Roman" w:hAnsi="Times New Roman" w:eastAsia="宋体" w:cs="宋体"/>
                <w:b w:val="0"/>
                <w:bCs w:val="0"/>
                <w:kern w:val="2"/>
                <w:sz w:val="24"/>
                <w:szCs w:val="24"/>
                <w:lang w:val="en-US" w:eastAsia="zh-CN" w:bidi="ar-SA"/>
              </w:rPr>
              <w:t>数据集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70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4"/>
                <w:szCs w:val="24"/>
                <w:u w:val="none"/>
                <w:lang w:val="en-US" w:eastAsia="zh-CN" w:bidi="ar"/>
              </w:rPr>
            </w:pPr>
            <w:r>
              <w:rPr>
                <w:rFonts w:hint="eastAsia" w:ascii="Times New Roman" w:hAnsi="Times New Roman" w:eastAsia="宋体" w:cs="宋体"/>
                <w:b w:val="0"/>
                <w:bCs w:val="0"/>
                <w:position w:val="-12"/>
                <w:sz w:val="24"/>
                <w:szCs w:val="24"/>
              </w:rPr>
              <w:object>
                <v:shape id="_x0000_i1045" o:spt="75" type="#_x0000_t75" style="height:20.25pt;width:17.95pt;" o:ole="t" filled="f" o:preferrelative="t" stroked="f" coordsize="21600,21600">
                  <v:path/>
                  <v:fill on="f" focussize="0,0"/>
                  <v:stroke on="f" joinstyle="miter"/>
                  <v:imagedata r:id="rId55" o:title=""/>
                  <o:lock v:ext="edit" aspectratio="t"/>
                  <w10:wrap type="none"/>
                  <w10:anchorlock/>
                </v:shape>
                <o:OLEObject Type="Embed" ProgID="Equation.DSMT4" ShapeID="_x0000_i1045" DrawAspect="Content" ObjectID="_1468075745" r:id="rId54">
                  <o:LockedField>false</o:LockedField>
                </o:OLEObject>
              </w:object>
            </w:r>
          </w:p>
        </w:tc>
        <w:tc>
          <w:tcPr>
            <w:tcW w:w="1538" w:type="pct"/>
            <w:tcBorders>
              <w:top w:val="single" w:color="auto" w:sz="8" w:space="0"/>
              <w:right w:val="single" w:color="auto" w:sz="8"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2"/>
                <w:sz w:val="21"/>
                <w:szCs w:val="21"/>
                <w:u w:val="none"/>
                <w:lang w:val="en-US" w:eastAsia="zh-CN" w:bidi="ar-SA"/>
              </w:rPr>
            </w:pPr>
            <w:r>
              <w:rPr>
                <w:rFonts w:hint="eastAsia" w:ascii="Times New Roman" w:hAnsi="Times New Roman" w:eastAsia="宋体" w:cs="宋体"/>
                <w:b w:val="0"/>
                <w:bCs w:val="0"/>
                <w:i w:val="0"/>
                <w:iCs w:val="0"/>
                <w:color w:val="000000"/>
                <w:kern w:val="0"/>
                <w:sz w:val="21"/>
                <w:szCs w:val="21"/>
                <w:u w:val="none"/>
                <w:lang w:val="en-US" w:eastAsia="zh-CN" w:bidi="ar"/>
              </w:rPr>
              <w:t>职工平均工资(元)</w:t>
            </w:r>
          </w:p>
        </w:tc>
        <w:tc>
          <w:tcPr>
            <w:tcW w:w="680" w:type="pct"/>
            <w:tcBorders>
              <w:top w:val="single" w:color="auto" w:sz="8" w:space="0"/>
              <w:left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1"/>
                <w:szCs w:val="21"/>
                <w:u w:val="none"/>
                <w:lang w:val="en-US" w:eastAsia="zh-CN" w:bidi="ar"/>
              </w:rPr>
            </w:pPr>
            <w:r>
              <w:rPr>
                <w:rFonts w:hint="eastAsia" w:ascii="Times New Roman" w:hAnsi="Times New Roman" w:eastAsia="宋体" w:cs="宋体"/>
                <w:b w:val="0"/>
                <w:bCs w:val="0"/>
                <w:position w:val="-12"/>
                <w:sz w:val="21"/>
                <w:szCs w:val="21"/>
              </w:rPr>
              <w:object>
                <v:shape id="_x0000_i1046" o:spt="75" type="#_x0000_t75" style="height:20.25pt;width:22.45pt;" o:ole="t" filled="f" o:preferrelative="t" stroked="f" coordsize="21600,21600">
                  <v:path/>
                  <v:fill on="f" focussize="0,0"/>
                  <v:stroke on="f"/>
                  <v:imagedata r:id="rId57" o:title=""/>
                  <o:lock v:ext="edit" aspectratio="t"/>
                  <w10:wrap type="none"/>
                  <w10:anchorlock/>
                </v:shape>
                <o:OLEObject Type="Embed" ProgID="Equation.DSMT4" ShapeID="_x0000_i1046" DrawAspect="Content" ObjectID="_1468075746" r:id="rId56">
                  <o:LockedField>false</o:LockedField>
                </o:OLEObject>
              </w:object>
            </w:r>
          </w:p>
        </w:tc>
        <w:tc>
          <w:tcPr>
            <w:tcW w:w="2078"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2"/>
                <w:sz w:val="21"/>
                <w:szCs w:val="21"/>
                <w:u w:val="none"/>
                <w:lang w:val="en-US" w:eastAsia="zh-CN" w:bidi="ar-SA"/>
              </w:rPr>
            </w:pPr>
            <w:r>
              <w:rPr>
                <w:rFonts w:hint="eastAsia" w:ascii="Times New Roman" w:hAnsi="Times New Roman" w:eastAsia="宋体" w:cs="宋体"/>
                <w:b w:val="0"/>
                <w:bCs w:val="0"/>
                <w:i w:val="0"/>
                <w:iCs w:val="0"/>
                <w:color w:val="000000"/>
                <w:kern w:val="0"/>
                <w:sz w:val="21"/>
                <w:szCs w:val="21"/>
                <w:u w:val="none"/>
                <w:lang w:val="en-US" w:eastAsia="zh-CN" w:bidi="ar"/>
              </w:rPr>
              <w:t>农村居民消费水平(元)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7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4"/>
                <w:szCs w:val="24"/>
                <w:u w:val="none"/>
                <w:lang w:val="en-US" w:eastAsia="zh-CN" w:bidi="ar"/>
              </w:rPr>
            </w:pPr>
            <w:r>
              <w:rPr>
                <w:rFonts w:hint="eastAsia" w:ascii="Times New Roman" w:hAnsi="Times New Roman" w:eastAsia="宋体" w:cs="宋体"/>
                <w:b w:val="0"/>
                <w:bCs w:val="0"/>
                <w:position w:val="-12"/>
                <w:sz w:val="24"/>
                <w:szCs w:val="24"/>
              </w:rPr>
              <w:object>
                <v:shape id="_x0000_i1047" o:spt="75" type="#_x0000_t75" style="height:20.25pt;width:19.1pt;" o:ole="t" filled="f" o:preferrelative="t" stroked="f" coordsize="21600,21600">
                  <v:path/>
                  <v:fill on="f" focussize="0,0"/>
                  <v:stroke on="f"/>
                  <v:imagedata r:id="rId59" o:title=""/>
                  <o:lock v:ext="edit" aspectratio="t"/>
                  <w10:wrap type="none"/>
                  <w10:anchorlock/>
                </v:shape>
                <o:OLEObject Type="Embed" ProgID="Equation.DSMT4" ShapeID="_x0000_i1047" DrawAspect="Content" ObjectID="_1468075747" r:id="rId58">
                  <o:LockedField>false</o:LockedField>
                </o:OLEObject>
              </w:object>
            </w:r>
          </w:p>
        </w:tc>
        <w:tc>
          <w:tcPr>
            <w:tcW w:w="1538" w:type="pct"/>
            <w:tcBorders>
              <w:right w:val="single" w:color="auto" w:sz="8"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2"/>
                <w:sz w:val="21"/>
                <w:szCs w:val="21"/>
                <w:u w:val="none"/>
                <w:lang w:val="en-US" w:eastAsia="zh-CN" w:bidi="ar-SA"/>
              </w:rPr>
            </w:pPr>
            <w:r>
              <w:rPr>
                <w:rFonts w:hint="eastAsia" w:ascii="Times New Roman" w:hAnsi="Times New Roman" w:eastAsia="宋体" w:cs="宋体"/>
                <w:b w:val="0"/>
                <w:bCs w:val="0"/>
                <w:i w:val="0"/>
                <w:iCs w:val="0"/>
                <w:color w:val="000000"/>
                <w:kern w:val="0"/>
                <w:sz w:val="21"/>
                <w:szCs w:val="21"/>
                <w:u w:val="none"/>
                <w:lang w:val="en-US" w:eastAsia="zh-CN" w:bidi="ar"/>
              </w:rPr>
              <w:t>职工工资总额(万元)</w:t>
            </w:r>
          </w:p>
        </w:tc>
        <w:tc>
          <w:tcPr>
            <w:tcW w:w="680" w:type="pct"/>
            <w:tcBorders>
              <w:left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1"/>
                <w:szCs w:val="21"/>
                <w:u w:val="none"/>
                <w:lang w:val="en-US" w:eastAsia="zh-CN" w:bidi="ar"/>
              </w:rPr>
            </w:pPr>
            <w:r>
              <w:rPr>
                <w:rFonts w:hint="eastAsia" w:ascii="Times New Roman" w:hAnsi="Times New Roman" w:eastAsia="宋体" w:cs="宋体"/>
                <w:b w:val="0"/>
                <w:bCs w:val="0"/>
                <w:position w:val="-12"/>
                <w:sz w:val="21"/>
                <w:szCs w:val="21"/>
              </w:rPr>
              <w:object>
                <v:shape id="_x0000_i1048" o:spt="75" type="#_x0000_t75" style="height:20.25pt;width:21.35pt;" o:ole="t" filled="f" o:preferrelative="t" stroked="f" coordsize="21600,21600">
                  <v:path/>
                  <v:fill on="f" focussize="0,0"/>
                  <v:stroke on="f"/>
                  <v:imagedata r:id="rId61" o:title=""/>
                  <o:lock v:ext="edit" aspectratio="t"/>
                  <w10:wrap type="none"/>
                  <w10:anchorlock/>
                </v:shape>
                <o:OLEObject Type="Embed" ProgID="Equation.DSMT4" ShapeID="_x0000_i1048" DrawAspect="Content" ObjectID="_1468075748" r:id="rId60">
                  <o:LockedField>false</o:LockedField>
                </o:OLEObject>
              </w:object>
            </w:r>
          </w:p>
        </w:tc>
        <w:tc>
          <w:tcPr>
            <w:tcW w:w="2078"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2"/>
                <w:sz w:val="21"/>
                <w:szCs w:val="21"/>
                <w:u w:val="none"/>
                <w:lang w:val="en-US" w:eastAsia="zh-CN" w:bidi="ar-SA"/>
              </w:rPr>
            </w:pPr>
            <w:r>
              <w:rPr>
                <w:rFonts w:hint="eastAsia" w:ascii="Times New Roman" w:hAnsi="Times New Roman" w:eastAsia="宋体" w:cs="宋体"/>
                <w:b w:val="0"/>
                <w:bCs w:val="0"/>
                <w:i w:val="0"/>
                <w:iCs w:val="0"/>
                <w:color w:val="000000"/>
                <w:kern w:val="0"/>
                <w:sz w:val="21"/>
                <w:szCs w:val="21"/>
                <w:u w:val="none"/>
                <w:lang w:val="en-US" w:eastAsia="zh-CN" w:bidi="ar"/>
              </w:rPr>
              <w:t>劳动者报酬(亿元)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7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4"/>
                <w:szCs w:val="24"/>
                <w:u w:val="none"/>
                <w:lang w:val="en-US" w:eastAsia="zh-CN" w:bidi="ar"/>
              </w:rPr>
            </w:pPr>
            <w:r>
              <w:rPr>
                <w:rFonts w:hint="eastAsia" w:ascii="Times New Roman" w:hAnsi="Times New Roman" w:eastAsia="宋体" w:cs="宋体"/>
                <w:b w:val="0"/>
                <w:bCs w:val="0"/>
                <w:position w:val="-12"/>
                <w:sz w:val="24"/>
                <w:szCs w:val="24"/>
              </w:rPr>
              <w:object>
                <v:shape id="_x0000_i1049" o:spt="75" type="#_x0000_t75" style="height:20.25pt;width:19.1pt;" o:ole="t" filled="f" o:preferrelative="t" stroked="f" coordsize="21600,21600">
                  <v:path/>
                  <v:fill on="f" focussize="0,0"/>
                  <v:stroke on="f"/>
                  <v:imagedata r:id="rId63" o:title=""/>
                  <o:lock v:ext="edit" aspectratio="t"/>
                  <w10:wrap type="none"/>
                  <w10:anchorlock/>
                </v:shape>
                <o:OLEObject Type="Embed" ProgID="Equation.DSMT4" ShapeID="_x0000_i1049" DrawAspect="Content" ObjectID="_1468075749" r:id="rId62">
                  <o:LockedField>false</o:LockedField>
                </o:OLEObject>
              </w:object>
            </w:r>
          </w:p>
        </w:tc>
        <w:tc>
          <w:tcPr>
            <w:tcW w:w="1538" w:type="pct"/>
            <w:tcBorders>
              <w:right w:val="single" w:color="auto" w:sz="8"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2"/>
                <w:sz w:val="21"/>
                <w:szCs w:val="21"/>
                <w:u w:val="none"/>
                <w:lang w:val="en-US" w:eastAsia="zh-CN" w:bidi="ar-SA"/>
              </w:rPr>
            </w:pPr>
            <w:r>
              <w:rPr>
                <w:rFonts w:hint="eastAsia" w:ascii="Times New Roman" w:hAnsi="Times New Roman" w:eastAsia="宋体" w:cs="宋体"/>
                <w:b w:val="0"/>
                <w:bCs w:val="0"/>
                <w:i w:val="0"/>
                <w:iCs w:val="0"/>
                <w:color w:val="000000"/>
                <w:kern w:val="0"/>
                <w:sz w:val="21"/>
                <w:szCs w:val="21"/>
                <w:u w:val="none"/>
                <w:lang w:val="en-US" w:eastAsia="zh-CN" w:bidi="ar"/>
              </w:rPr>
              <w:t>医院数(个)</w:t>
            </w:r>
          </w:p>
        </w:tc>
        <w:tc>
          <w:tcPr>
            <w:tcW w:w="680" w:type="pct"/>
            <w:tcBorders>
              <w:left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1"/>
                <w:szCs w:val="21"/>
                <w:u w:val="none"/>
                <w:lang w:val="en-US" w:eastAsia="zh-CN" w:bidi="ar"/>
              </w:rPr>
            </w:pPr>
            <w:r>
              <w:rPr>
                <w:rFonts w:hint="eastAsia" w:ascii="Times New Roman" w:hAnsi="Times New Roman" w:eastAsia="宋体" w:cs="宋体"/>
                <w:b w:val="0"/>
                <w:bCs w:val="0"/>
                <w:position w:val="-12"/>
                <w:sz w:val="21"/>
                <w:szCs w:val="21"/>
              </w:rPr>
              <w:object>
                <v:shape id="_x0000_i1050" o:spt="75" type="#_x0000_t75" style="height:20.25pt;width:22.45pt;" o:ole="t" filled="f" o:preferrelative="t" stroked="f" coordsize="21600,21600">
                  <v:path/>
                  <v:fill on="f" focussize="0,0"/>
                  <v:stroke on="f"/>
                  <v:imagedata r:id="rId65" o:title=""/>
                  <o:lock v:ext="edit" aspectratio="t"/>
                  <w10:wrap type="none"/>
                  <w10:anchorlock/>
                </v:shape>
                <o:OLEObject Type="Embed" ProgID="Equation.DSMT4" ShapeID="_x0000_i1050" DrawAspect="Content" ObjectID="_1468075750" r:id="rId64">
                  <o:LockedField>false</o:LockedField>
                </o:OLEObject>
              </w:object>
            </w:r>
          </w:p>
        </w:tc>
        <w:tc>
          <w:tcPr>
            <w:tcW w:w="2078"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2"/>
                <w:sz w:val="21"/>
                <w:szCs w:val="21"/>
                <w:u w:val="none"/>
                <w:lang w:val="en-US" w:eastAsia="zh-CN" w:bidi="ar-SA"/>
              </w:rPr>
            </w:pPr>
            <w:r>
              <w:rPr>
                <w:rFonts w:hint="eastAsia" w:ascii="Times New Roman" w:hAnsi="Times New Roman" w:eastAsia="宋体" w:cs="宋体"/>
                <w:b w:val="0"/>
                <w:bCs w:val="0"/>
                <w:i w:val="0"/>
                <w:iCs w:val="0"/>
                <w:color w:val="000000"/>
                <w:kern w:val="0"/>
                <w:sz w:val="21"/>
                <w:szCs w:val="21"/>
                <w:u w:val="none"/>
                <w:lang w:val="en-US" w:eastAsia="zh-CN" w:bidi="ar"/>
              </w:rPr>
              <w:t>居民消费水平(元)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7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4"/>
                <w:szCs w:val="24"/>
                <w:u w:val="none"/>
                <w:lang w:val="en-US" w:eastAsia="zh-CN" w:bidi="ar"/>
              </w:rPr>
            </w:pPr>
            <w:r>
              <w:rPr>
                <w:rFonts w:hint="eastAsia" w:ascii="Times New Roman" w:hAnsi="Times New Roman" w:eastAsia="宋体" w:cs="宋体"/>
                <w:b w:val="0"/>
                <w:bCs w:val="0"/>
                <w:position w:val="-12"/>
                <w:sz w:val="24"/>
                <w:szCs w:val="24"/>
              </w:rPr>
              <w:object>
                <v:shape id="_x0000_i1051" o:spt="75" type="#_x0000_t75" style="height:20.25pt;width:19.1pt;" o:ole="t" filled="f" o:preferrelative="t" stroked="f" coordsize="21600,21600">
                  <v:path/>
                  <v:fill on="f" focussize="0,0"/>
                  <v:stroke on="f"/>
                  <v:imagedata r:id="rId67" o:title=""/>
                  <o:lock v:ext="edit" aspectratio="t"/>
                  <w10:wrap type="none"/>
                  <w10:anchorlock/>
                </v:shape>
                <o:OLEObject Type="Embed" ProgID="Equation.DSMT4" ShapeID="_x0000_i1051" DrawAspect="Content" ObjectID="_1468075751" r:id="rId66">
                  <o:LockedField>false</o:LockedField>
                </o:OLEObject>
              </w:object>
            </w:r>
          </w:p>
        </w:tc>
        <w:tc>
          <w:tcPr>
            <w:tcW w:w="1538" w:type="pct"/>
            <w:tcBorders>
              <w:right w:val="single" w:color="auto" w:sz="8"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2"/>
                <w:sz w:val="21"/>
                <w:szCs w:val="21"/>
                <w:u w:val="none"/>
                <w:lang w:val="en-US" w:eastAsia="zh-CN" w:bidi="ar-SA"/>
              </w:rPr>
            </w:pPr>
            <w:r>
              <w:rPr>
                <w:rFonts w:hint="eastAsia" w:ascii="Times New Roman" w:hAnsi="Times New Roman" w:eastAsia="宋体" w:cs="宋体"/>
                <w:b w:val="0"/>
                <w:bCs w:val="0"/>
                <w:i w:val="0"/>
                <w:iCs w:val="0"/>
                <w:color w:val="000000"/>
                <w:kern w:val="0"/>
                <w:sz w:val="21"/>
                <w:szCs w:val="21"/>
                <w:u w:val="none"/>
                <w:lang w:val="en-US" w:eastAsia="zh-CN" w:bidi="ar"/>
              </w:rPr>
              <w:t>医院人员数(人)</w:t>
            </w:r>
          </w:p>
        </w:tc>
        <w:tc>
          <w:tcPr>
            <w:tcW w:w="680" w:type="pct"/>
            <w:tcBorders>
              <w:left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1"/>
                <w:szCs w:val="21"/>
                <w:u w:val="none"/>
                <w:lang w:val="en-US" w:eastAsia="zh-CN" w:bidi="ar"/>
              </w:rPr>
            </w:pPr>
            <w:r>
              <w:rPr>
                <w:rFonts w:hint="eastAsia" w:ascii="Times New Roman" w:hAnsi="Times New Roman" w:eastAsia="宋体" w:cs="宋体"/>
                <w:b w:val="0"/>
                <w:bCs w:val="0"/>
                <w:position w:val="-12"/>
                <w:sz w:val="21"/>
                <w:szCs w:val="21"/>
              </w:rPr>
              <w:object>
                <v:shape id="_x0000_i1052" o:spt="75" type="#_x0000_t75" style="height:20.25pt;width:21.35pt;" o:ole="t" filled="f" o:preferrelative="t" stroked="f" coordsize="21600,21600">
                  <v:path/>
                  <v:fill on="f" focussize="0,0"/>
                  <v:stroke on="f"/>
                  <v:imagedata r:id="rId69" o:title=""/>
                  <o:lock v:ext="edit" aspectratio="t"/>
                  <w10:wrap type="none"/>
                  <w10:anchorlock/>
                </v:shape>
                <o:OLEObject Type="Embed" ProgID="Equation.DSMT4" ShapeID="_x0000_i1052" DrawAspect="Content" ObjectID="_1468075752" r:id="rId68">
                  <o:LockedField>false</o:LockedField>
                </o:OLEObject>
              </w:object>
            </w:r>
          </w:p>
        </w:tc>
        <w:tc>
          <w:tcPr>
            <w:tcW w:w="2078"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2"/>
                <w:sz w:val="21"/>
                <w:szCs w:val="21"/>
                <w:u w:val="none"/>
                <w:lang w:val="en-US" w:eastAsia="zh-CN" w:bidi="ar-SA"/>
              </w:rPr>
            </w:pPr>
            <w:r>
              <w:rPr>
                <w:rFonts w:hint="eastAsia" w:ascii="Times New Roman" w:hAnsi="Times New Roman" w:eastAsia="宋体" w:cs="宋体"/>
                <w:b w:val="0"/>
                <w:bCs w:val="0"/>
                <w:i w:val="0"/>
                <w:iCs w:val="0"/>
                <w:color w:val="000000"/>
                <w:kern w:val="0"/>
                <w:sz w:val="21"/>
                <w:szCs w:val="21"/>
                <w:u w:val="none"/>
                <w:lang w:val="en-US" w:eastAsia="zh-CN" w:bidi="ar"/>
              </w:rPr>
              <w:t>城镇居民消费水平(元)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7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4"/>
                <w:szCs w:val="24"/>
                <w:u w:val="none"/>
                <w:lang w:val="en-US" w:eastAsia="zh-CN" w:bidi="ar"/>
              </w:rPr>
            </w:pPr>
            <w:r>
              <w:rPr>
                <w:rFonts w:hint="eastAsia" w:ascii="Times New Roman" w:hAnsi="Times New Roman" w:eastAsia="宋体" w:cs="宋体"/>
                <w:b w:val="0"/>
                <w:bCs w:val="0"/>
                <w:position w:val="-12"/>
                <w:sz w:val="24"/>
                <w:szCs w:val="24"/>
              </w:rPr>
              <w:object>
                <v:shape id="_x0000_i1053" o:spt="75" type="#_x0000_t75" style="height:20.25pt;width:19.1pt;" o:ole="t" filled="f" o:preferrelative="t" stroked="f" coordsize="21600,21600">
                  <v:path/>
                  <v:fill on="f" focussize="0,0"/>
                  <v:stroke on="f"/>
                  <v:imagedata r:id="rId71" o:title=""/>
                  <o:lock v:ext="edit" aspectratio="t"/>
                  <w10:wrap type="none"/>
                  <w10:anchorlock/>
                </v:shape>
                <o:OLEObject Type="Embed" ProgID="Equation.DSMT4" ShapeID="_x0000_i1053" DrawAspect="Content" ObjectID="_1468075753" r:id="rId70">
                  <o:LockedField>false</o:LockedField>
                </o:OLEObject>
              </w:object>
            </w:r>
          </w:p>
        </w:tc>
        <w:tc>
          <w:tcPr>
            <w:tcW w:w="1538" w:type="pct"/>
            <w:tcBorders>
              <w:right w:val="single" w:color="auto" w:sz="8"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2"/>
                <w:sz w:val="21"/>
                <w:szCs w:val="21"/>
                <w:u w:val="none"/>
                <w:lang w:val="en-US" w:eastAsia="zh-CN" w:bidi="ar-SA"/>
              </w:rPr>
            </w:pPr>
            <w:r>
              <w:rPr>
                <w:rFonts w:hint="eastAsia" w:ascii="Times New Roman" w:hAnsi="Times New Roman" w:eastAsia="宋体" w:cs="宋体"/>
                <w:b w:val="0"/>
                <w:bCs w:val="0"/>
                <w:i w:val="0"/>
                <w:iCs w:val="0"/>
                <w:color w:val="000000"/>
                <w:kern w:val="0"/>
                <w:sz w:val="21"/>
                <w:szCs w:val="21"/>
                <w:u w:val="none"/>
                <w:lang w:val="en-US" w:eastAsia="zh-CN" w:bidi="ar"/>
              </w:rPr>
              <w:t>医院床位数(张)</w:t>
            </w:r>
          </w:p>
        </w:tc>
        <w:tc>
          <w:tcPr>
            <w:tcW w:w="680" w:type="pct"/>
            <w:tcBorders>
              <w:left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kern w:val="2"/>
                <w:position w:val="-12"/>
                <w:sz w:val="21"/>
                <w:szCs w:val="21"/>
                <w:lang w:val="en-US" w:eastAsia="zh-CN" w:bidi="ar-SA"/>
              </w:rPr>
            </w:pPr>
            <w:r>
              <w:rPr>
                <w:rFonts w:hint="eastAsia" w:ascii="Times New Roman" w:hAnsi="Times New Roman" w:eastAsia="宋体" w:cs="宋体"/>
                <w:b w:val="0"/>
                <w:bCs w:val="0"/>
                <w:position w:val="-12"/>
                <w:sz w:val="21"/>
                <w:szCs w:val="21"/>
              </w:rPr>
              <w:object>
                <v:shape id="_x0000_i1054" o:spt="75" type="#_x0000_t75" style="height:20.25pt;width:22.45pt;" o:ole="t" filled="f" o:preferrelative="t" stroked="f" coordsize="21600,21600">
                  <v:path/>
                  <v:fill on="f" focussize="0,0"/>
                  <v:stroke on="f"/>
                  <v:imagedata r:id="rId73" o:title=""/>
                  <o:lock v:ext="edit" aspectratio="t"/>
                  <w10:wrap type="none"/>
                  <w10:anchorlock/>
                </v:shape>
                <o:OLEObject Type="Embed" ProgID="Equation.DSMT4" ShapeID="_x0000_i1054" DrawAspect="Content" ObjectID="_1468075754" r:id="rId72">
                  <o:LockedField>false</o:LockedField>
                </o:OLEObject>
              </w:object>
            </w:r>
          </w:p>
        </w:tc>
        <w:tc>
          <w:tcPr>
            <w:tcW w:w="2078"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0"/>
                <w:sz w:val="21"/>
                <w:szCs w:val="21"/>
                <w:u w:val="none"/>
                <w:lang w:val="en-US" w:eastAsia="zh-CN" w:bidi="ar"/>
              </w:rPr>
            </w:pPr>
            <w:r>
              <w:rPr>
                <w:rFonts w:hint="eastAsia" w:ascii="Times New Roman" w:hAnsi="Times New Roman" w:eastAsia="宋体" w:cs="宋体"/>
                <w:b w:val="0"/>
                <w:bCs w:val="0"/>
                <w:i w:val="0"/>
                <w:iCs w:val="0"/>
                <w:color w:val="000000"/>
                <w:kern w:val="0"/>
                <w:sz w:val="21"/>
                <w:szCs w:val="21"/>
                <w:u w:val="none"/>
                <w:lang w:val="en-US" w:eastAsia="zh-CN" w:bidi="ar"/>
              </w:rPr>
              <w:t>城镇登记失业人员数(万人)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7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4"/>
                <w:szCs w:val="24"/>
                <w:u w:val="none"/>
                <w:lang w:val="en-US" w:eastAsia="zh-CN" w:bidi="ar"/>
              </w:rPr>
            </w:pPr>
            <w:r>
              <w:rPr>
                <w:rFonts w:hint="eastAsia" w:ascii="Times New Roman" w:hAnsi="Times New Roman" w:eastAsia="宋体" w:cs="宋体"/>
                <w:b w:val="0"/>
                <w:bCs w:val="0"/>
                <w:position w:val="-12"/>
                <w:sz w:val="24"/>
                <w:szCs w:val="24"/>
              </w:rPr>
              <w:object>
                <v:shape id="_x0000_i1055" o:spt="75" type="#_x0000_t75" style="height:20.25pt;width:19.1pt;" o:ole="t" filled="f" o:preferrelative="t" stroked="f" coordsize="21600,21600">
                  <v:path/>
                  <v:fill on="f" focussize="0,0"/>
                  <v:stroke on="f"/>
                  <v:imagedata r:id="rId75" o:title=""/>
                  <o:lock v:ext="edit" aspectratio="t"/>
                  <w10:wrap type="none"/>
                  <w10:anchorlock/>
                </v:shape>
                <o:OLEObject Type="Embed" ProgID="Equation.DSMT4" ShapeID="_x0000_i1055" DrawAspect="Content" ObjectID="_1468075755" r:id="rId74">
                  <o:LockedField>false</o:LockedField>
                </o:OLEObject>
              </w:object>
            </w:r>
          </w:p>
        </w:tc>
        <w:tc>
          <w:tcPr>
            <w:tcW w:w="1538" w:type="pct"/>
            <w:tcBorders>
              <w:right w:val="single" w:color="auto" w:sz="8"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2"/>
                <w:sz w:val="21"/>
                <w:szCs w:val="21"/>
                <w:u w:val="none"/>
                <w:lang w:val="en-US" w:eastAsia="zh-CN" w:bidi="ar-SA"/>
              </w:rPr>
            </w:pPr>
            <w:r>
              <w:rPr>
                <w:rFonts w:hint="eastAsia" w:ascii="Times New Roman" w:hAnsi="Times New Roman" w:eastAsia="宋体" w:cs="宋体"/>
                <w:b w:val="0"/>
                <w:bCs w:val="0"/>
                <w:i w:val="0"/>
                <w:iCs w:val="0"/>
                <w:color w:val="000000"/>
                <w:kern w:val="0"/>
                <w:sz w:val="21"/>
                <w:szCs w:val="21"/>
                <w:u w:val="none"/>
                <w:lang w:val="en-US" w:eastAsia="zh-CN" w:bidi="ar"/>
              </w:rPr>
              <w:t>医生数(人)</w:t>
            </w:r>
          </w:p>
        </w:tc>
        <w:tc>
          <w:tcPr>
            <w:tcW w:w="680" w:type="pct"/>
            <w:tcBorders>
              <w:left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kern w:val="2"/>
                <w:position w:val="-12"/>
                <w:sz w:val="21"/>
                <w:szCs w:val="21"/>
                <w:lang w:val="en-US" w:eastAsia="zh-CN" w:bidi="ar-SA"/>
              </w:rPr>
            </w:pPr>
            <w:r>
              <w:rPr>
                <w:rFonts w:hint="eastAsia" w:ascii="Times New Roman" w:hAnsi="Times New Roman" w:eastAsia="宋体" w:cs="宋体"/>
                <w:b w:val="0"/>
                <w:bCs w:val="0"/>
                <w:position w:val="-12"/>
                <w:sz w:val="21"/>
                <w:szCs w:val="21"/>
              </w:rPr>
              <w:object>
                <v:shape id="_x0000_i1056" o:spt="75" type="#_x0000_t75" style="height:20.25pt;width:22.45pt;" o:ole="t" filled="f" o:preferrelative="t" stroked="f" coordsize="21600,21600">
                  <v:path/>
                  <v:fill on="f" focussize="0,0"/>
                  <v:stroke on="f"/>
                  <v:imagedata r:id="rId77" o:title=""/>
                  <o:lock v:ext="edit" aspectratio="t"/>
                  <w10:wrap type="none"/>
                  <w10:anchorlock/>
                </v:shape>
                <o:OLEObject Type="Embed" ProgID="Equation.DSMT4" ShapeID="_x0000_i1056" DrawAspect="Content" ObjectID="_1468075756" r:id="rId76">
                  <o:LockedField>false</o:LockedField>
                </o:OLEObject>
              </w:object>
            </w:r>
          </w:p>
        </w:tc>
        <w:tc>
          <w:tcPr>
            <w:tcW w:w="2078"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0"/>
                <w:sz w:val="21"/>
                <w:szCs w:val="21"/>
                <w:u w:val="none"/>
                <w:lang w:val="en-US" w:eastAsia="zh-CN" w:bidi="ar"/>
              </w:rPr>
            </w:pPr>
            <w:r>
              <w:rPr>
                <w:rFonts w:hint="eastAsia" w:ascii="Times New Roman" w:hAnsi="Times New Roman" w:eastAsia="宋体" w:cs="宋体"/>
                <w:b w:val="0"/>
                <w:bCs w:val="0"/>
                <w:i w:val="0"/>
                <w:iCs w:val="0"/>
                <w:color w:val="000000"/>
                <w:kern w:val="0"/>
                <w:sz w:val="21"/>
                <w:szCs w:val="21"/>
                <w:u w:val="none"/>
                <w:lang w:val="en-US" w:eastAsia="zh-CN" w:bidi="ar"/>
              </w:rPr>
              <w:t>城镇登记失业率(%)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7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4"/>
                <w:szCs w:val="24"/>
                <w:u w:val="none"/>
                <w:lang w:val="en-US" w:eastAsia="zh-CN" w:bidi="ar"/>
              </w:rPr>
            </w:pPr>
            <w:r>
              <w:rPr>
                <w:rFonts w:hint="eastAsia" w:ascii="Times New Roman" w:hAnsi="Times New Roman" w:eastAsia="宋体" w:cs="宋体"/>
                <w:b w:val="0"/>
                <w:bCs w:val="0"/>
                <w:position w:val="-12"/>
                <w:sz w:val="24"/>
                <w:szCs w:val="24"/>
              </w:rPr>
              <w:object>
                <v:shape id="_x0000_i1057" o:spt="75" type="#_x0000_t75" style="height:20.25pt;width:19.1pt;" o:ole="t" filled="f" o:preferrelative="t" stroked="f" coordsize="21600,21600">
                  <v:path/>
                  <v:fill on="f" focussize="0,0"/>
                  <v:stroke on="f"/>
                  <v:imagedata r:id="rId79" o:title=""/>
                  <o:lock v:ext="edit" aspectratio="t"/>
                  <w10:wrap type="none"/>
                  <w10:anchorlock/>
                </v:shape>
                <o:OLEObject Type="Embed" ProgID="Equation.DSMT4" ShapeID="_x0000_i1057" DrawAspect="Content" ObjectID="_1468075757" r:id="rId78">
                  <o:LockedField>false</o:LockedField>
                </o:OLEObject>
              </w:object>
            </w:r>
          </w:p>
        </w:tc>
        <w:tc>
          <w:tcPr>
            <w:tcW w:w="1538" w:type="pct"/>
            <w:tcBorders>
              <w:right w:val="single" w:color="auto" w:sz="8"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2"/>
                <w:sz w:val="21"/>
                <w:szCs w:val="21"/>
                <w:u w:val="none"/>
                <w:lang w:val="en-US" w:eastAsia="zh-CN" w:bidi="ar-SA"/>
              </w:rPr>
            </w:pPr>
            <w:r>
              <w:rPr>
                <w:rFonts w:hint="eastAsia" w:ascii="Times New Roman" w:hAnsi="Times New Roman" w:eastAsia="宋体" w:cs="宋体"/>
                <w:b w:val="0"/>
                <w:bCs w:val="0"/>
                <w:i w:val="0"/>
                <w:iCs w:val="0"/>
                <w:color w:val="000000"/>
                <w:kern w:val="0"/>
                <w:sz w:val="21"/>
                <w:szCs w:val="21"/>
                <w:u w:val="none"/>
                <w:lang w:val="en-US" w:eastAsia="zh-CN" w:bidi="ar"/>
              </w:rPr>
              <w:t>卫生人员数(人)</w:t>
            </w:r>
          </w:p>
        </w:tc>
        <w:tc>
          <w:tcPr>
            <w:tcW w:w="680" w:type="pct"/>
            <w:tcBorders>
              <w:left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kern w:val="2"/>
                <w:position w:val="-12"/>
                <w:sz w:val="21"/>
                <w:szCs w:val="21"/>
                <w:lang w:val="en-US" w:eastAsia="zh-CN" w:bidi="ar-SA"/>
              </w:rPr>
            </w:pPr>
            <w:r>
              <w:rPr>
                <w:rFonts w:hint="eastAsia" w:ascii="Times New Roman" w:hAnsi="Times New Roman" w:eastAsia="宋体" w:cs="宋体"/>
                <w:b w:val="0"/>
                <w:bCs w:val="0"/>
                <w:position w:val="-12"/>
                <w:sz w:val="21"/>
                <w:szCs w:val="21"/>
              </w:rPr>
              <w:object>
                <v:shape id="_x0000_i1058" o:spt="75" type="#_x0000_t75" style="height:20.25pt;width:22.45pt;" o:ole="t" filled="f" o:preferrelative="t" stroked="f" coordsize="21600,21600">
                  <v:path/>
                  <v:fill on="f" focussize="0,0"/>
                  <v:stroke on="f"/>
                  <v:imagedata r:id="rId81" o:title=""/>
                  <o:lock v:ext="edit" aspectratio="t"/>
                  <w10:wrap type="none"/>
                  <w10:anchorlock/>
                </v:shape>
                <o:OLEObject Type="Embed" ProgID="Equation.DSMT4" ShapeID="_x0000_i1058" DrawAspect="Content" ObjectID="_1468075758" r:id="rId80">
                  <o:LockedField>false</o:LockedField>
                </o:OLEObject>
              </w:object>
            </w:r>
          </w:p>
        </w:tc>
        <w:tc>
          <w:tcPr>
            <w:tcW w:w="2078"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0"/>
                <w:sz w:val="21"/>
                <w:szCs w:val="21"/>
                <w:u w:val="none"/>
                <w:lang w:val="en-US" w:eastAsia="zh-CN" w:bidi="ar"/>
              </w:rPr>
            </w:pPr>
            <w:r>
              <w:rPr>
                <w:rFonts w:hint="eastAsia" w:ascii="Times New Roman" w:hAnsi="Times New Roman" w:eastAsia="宋体" w:cs="宋体"/>
                <w:b w:val="0"/>
                <w:bCs w:val="0"/>
                <w:i w:val="0"/>
                <w:iCs w:val="0"/>
                <w:color w:val="000000"/>
                <w:kern w:val="0"/>
                <w:sz w:val="21"/>
                <w:szCs w:val="21"/>
                <w:u w:val="none"/>
                <w:lang w:val="en-US" w:eastAsia="zh-CN" w:bidi="ar"/>
              </w:rPr>
              <w:t>常住人口(万人)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5" w:hRule="atLeast"/>
          <w:jc w:val="center"/>
        </w:trPr>
        <w:tc>
          <w:tcPr>
            <w:tcW w:w="7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4"/>
                <w:szCs w:val="24"/>
                <w:u w:val="none"/>
                <w:lang w:val="en-US" w:eastAsia="zh-CN" w:bidi="ar"/>
              </w:rPr>
            </w:pPr>
            <w:r>
              <w:rPr>
                <w:rFonts w:hint="eastAsia" w:ascii="Times New Roman" w:hAnsi="Times New Roman" w:eastAsia="宋体" w:cs="宋体"/>
                <w:b w:val="0"/>
                <w:bCs w:val="0"/>
                <w:position w:val="-12"/>
                <w:sz w:val="24"/>
                <w:szCs w:val="24"/>
              </w:rPr>
              <w:object>
                <v:shape id="_x0000_i1059" o:spt="75" type="#_x0000_t75" style="height:20.25pt;width:19.1pt;" o:ole="t" filled="f" o:preferrelative="t" stroked="f" coordsize="21600,21600">
                  <v:path/>
                  <v:fill on="f" focussize="0,0"/>
                  <v:stroke on="f"/>
                  <v:imagedata r:id="rId83" o:title=""/>
                  <o:lock v:ext="edit" aspectratio="t"/>
                  <w10:wrap type="none"/>
                  <w10:anchorlock/>
                </v:shape>
                <o:OLEObject Type="Embed" ProgID="Equation.DSMT4" ShapeID="_x0000_i1059" DrawAspect="Content" ObjectID="_1468075759" r:id="rId82">
                  <o:LockedField>false</o:LockedField>
                </o:OLEObject>
              </w:object>
            </w:r>
          </w:p>
        </w:tc>
        <w:tc>
          <w:tcPr>
            <w:tcW w:w="1538" w:type="pct"/>
            <w:tcBorders>
              <w:right w:val="single" w:color="auto" w:sz="8"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2"/>
                <w:sz w:val="21"/>
                <w:szCs w:val="21"/>
                <w:u w:val="none"/>
                <w:lang w:val="en-US" w:eastAsia="zh-CN" w:bidi="ar-SA"/>
              </w:rPr>
            </w:pPr>
            <w:r>
              <w:rPr>
                <w:rFonts w:hint="eastAsia" w:ascii="Times New Roman" w:hAnsi="Times New Roman" w:eastAsia="宋体" w:cs="宋体"/>
                <w:b w:val="0"/>
                <w:bCs w:val="0"/>
                <w:i w:val="0"/>
                <w:iCs w:val="0"/>
                <w:color w:val="000000"/>
                <w:kern w:val="0"/>
                <w:sz w:val="21"/>
                <w:szCs w:val="21"/>
                <w:u w:val="none"/>
                <w:lang w:val="en-US" w:eastAsia="zh-CN" w:bidi="ar"/>
              </w:rPr>
              <w:t>人口自然增长率(%)</w:t>
            </w:r>
          </w:p>
        </w:tc>
        <w:tc>
          <w:tcPr>
            <w:tcW w:w="680" w:type="pct"/>
            <w:tcBorders>
              <w:left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kern w:val="2"/>
                <w:position w:val="-12"/>
                <w:sz w:val="21"/>
                <w:szCs w:val="21"/>
                <w:lang w:val="en-US" w:eastAsia="zh-CN" w:bidi="ar-SA"/>
              </w:rPr>
            </w:pPr>
            <w:r>
              <w:rPr>
                <w:rFonts w:hint="eastAsia" w:ascii="Times New Roman" w:hAnsi="Times New Roman" w:eastAsia="宋体" w:cs="宋体"/>
                <w:b w:val="0"/>
                <w:bCs w:val="0"/>
                <w:position w:val="-12"/>
                <w:sz w:val="21"/>
                <w:szCs w:val="21"/>
              </w:rPr>
              <w:object>
                <v:shape id="_x0000_i1060" o:spt="75" type="#_x0000_t75" style="height:20.25pt;width:22.45pt;" o:ole="t" filled="f" o:preferrelative="t" stroked="f" coordsize="21600,21600">
                  <v:path/>
                  <v:fill on="f" focussize="0,0"/>
                  <v:stroke on="f"/>
                  <v:imagedata r:id="rId85" o:title=""/>
                  <o:lock v:ext="edit" aspectratio="t"/>
                  <w10:wrap type="none"/>
                  <w10:anchorlock/>
                </v:shape>
                <o:OLEObject Type="Embed" ProgID="Equation.DSMT4" ShapeID="_x0000_i1060" DrawAspect="Content" ObjectID="_1468075760" r:id="rId84">
                  <o:LockedField>false</o:LockedField>
                </o:OLEObject>
              </w:object>
            </w:r>
          </w:p>
        </w:tc>
        <w:tc>
          <w:tcPr>
            <w:tcW w:w="2078"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1"/>
                <w:szCs w:val="21"/>
                <w:u w:val="none"/>
                <w:lang w:val="en-US" w:eastAsia="zh-CN" w:bidi="ar"/>
              </w:rPr>
            </w:pPr>
            <w:r>
              <w:rPr>
                <w:rFonts w:hint="eastAsia" w:ascii="Times New Roman" w:hAnsi="Times New Roman" w:eastAsia="宋体" w:cs="宋体"/>
                <w:b w:val="0"/>
                <w:bCs w:val="0"/>
                <w:i w:val="0"/>
                <w:iCs w:val="0"/>
                <w:color w:val="000000"/>
                <w:kern w:val="0"/>
                <w:sz w:val="21"/>
                <w:szCs w:val="21"/>
                <w:u w:val="none"/>
                <w:lang w:val="en-US" w:eastAsia="zh-CN" w:bidi="ar"/>
              </w:rPr>
              <w:t>GDP(亿元)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jc w:val="center"/>
        </w:trPr>
        <w:tc>
          <w:tcPr>
            <w:tcW w:w="70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4"/>
                <w:szCs w:val="24"/>
                <w:u w:val="none"/>
                <w:lang w:val="en-US" w:eastAsia="zh-CN" w:bidi="ar"/>
              </w:rPr>
            </w:pPr>
            <w:r>
              <w:rPr>
                <w:rFonts w:hint="eastAsia" w:ascii="Times New Roman" w:hAnsi="Times New Roman" w:eastAsia="宋体" w:cs="宋体"/>
                <w:b w:val="0"/>
                <w:bCs w:val="0"/>
                <w:position w:val="-12"/>
                <w:sz w:val="24"/>
                <w:szCs w:val="24"/>
              </w:rPr>
              <w:object>
                <v:shape id="_x0000_i1061" o:spt="75" type="#_x0000_t75" style="height:20.25pt;width:19.1pt;" o:ole="t" filled="f" o:preferrelative="t" stroked="f" coordsize="21600,21600">
                  <v:path/>
                  <v:fill on="f" focussize="0,0"/>
                  <v:stroke on="f"/>
                  <v:imagedata r:id="rId87" o:title=""/>
                  <o:lock v:ext="edit" aspectratio="t"/>
                  <w10:wrap type="none"/>
                  <w10:anchorlock/>
                </v:shape>
                <o:OLEObject Type="Embed" ProgID="Equation.DSMT4" ShapeID="_x0000_i1061" DrawAspect="Content" ObjectID="_1468075761" r:id="rId86">
                  <o:LockedField>false</o:LockedField>
                </o:OLEObject>
              </w:object>
            </w:r>
          </w:p>
        </w:tc>
        <w:tc>
          <w:tcPr>
            <w:tcW w:w="1538" w:type="pct"/>
            <w:tcBorders>
              <w:right w:val="single" w:color="auto" w:sz="8"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2C2C36"/>
                <w:kern w:val="2"/>
                <w:sz w:val="21"/>
                <w:szCs w:val="21"/>
                <w:u w:val="none"/>
                <w:lang w:val="en-US" w:eastAsia="zh-CN" w:bidi="ar-SA"/>
              </w:rPr>
            </w:pPr>
            <w:r>
              <w:rPr>
                <w:rFonts w:hint="eastAsia" w:ascii="Times New Roman" w:hAnsi="Times New Roman" w:eastAsia="宋体" w:cs="宋体"/>
                <w:b w:val="0"/>
                <w:bCs w:val="0"/>
                <w:i w:val="0"/>
                <w:iCs w:val="0"/>
                <w:color w:val="000000"/>
                <w:kern w:val="0"/>
                <w:sz w:val="21"/>
                <w:szCs w:val="21"/>
                <w:u w:val="none"/>
                <w:lang w:val="en-US" w:eastAsia="zh-CN" w:bidi="ar"/>
              </w:rPr>
              <w:t>人均GDP(元)</w:t>
            </w:r>
          </w:p>
        </w:tc>
        <w:tc>
          <w:tcPr>
            <w:tcW w:w="680" w:type="pct"/>
            <w:tcBorders>
              <w:left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kern w:val="2"/>
                <w:position w:val="-12"/>
                <w:sz w:val="21"/>
                <w:szCs w:val="21"/>
                <w:lang w:val="en-US" w:eastAsia="zh-CN" w:bidi="ar-SA"/>
              </w:rPr>
            </w:pPr>
            <w:r>
              <w:rPr>
                <w:rFonts w:hint="eastAsia" w:ascii="Times New Roman" w:hAnsi="Times New Roman" w:eastAsia="宋体" w:cs="宋体"/>
                <w:b w:val="0"/>
                <w:bCs w:val="0"/>
                <w:position w:val="-4"/>
                <w:sz w:val="21"/>
                <w:szCs w:val="21"/>
              </w:rPr>
              <w:object>
                <v:shape id="_x0000_i1062" o:spt="75" type="#_x0000_t75" style="height:14.65pt;width:12.4pt;" o:ole="t" filled="f" o:preferrelative="t" stroked="f" coordsize="21600,21600">
                  <v:path/>
                  <v:fill on="f" focussize="0,0"/>
                  <v:stroke on="f"/>
                  <v:imagedata r:id="rId89" o:title=""/>
                  <o:lock v:ext="edit" aspectratio="t"/>
                  <w10:wrap type="none"/>
                  <w10:anchorlock/>
                </v:shape>
                <o:OLEObject Type="Embed" ProgID="Equation.DSMT4" ShapeID="_x0000_i1062" DrawAspect="Content" ObjectID="_1468075762" r:id="rId88">
                  <o:LockedField>false</o:LockedField>
                </o:OLEObject>
              </w:object>
            </w:r>
          </w:p>
        </w:tc>
        <w:tc>
          <w:tcPr>
            <w:tcW w:w="2078"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kern w:val="0"/>
                <w:sz w:val="21"/>
                <w:szCs w:val="21"/>
                <w:u w:val="none"/>
                <w:lang w:val="en-US" w:eastAsia="zh-CN" w:bidi="ar"/>
              </w:rPr>
            </w:pPr>
            <w:r>
              <w:rPr>
                <w:rFonts w:hint="eastAsia" w:ascii="Times New Roman" w:hAnsi="Times New Roman" w:eastAsia="宋体" w:cs="宋体"/>
                <w:b w:val="0"/>
                <w:bCs w:val="0"/>
                <w:i w:val="0"/>
                <w:iCs w:val="0"/>
                <w:color w:val="000000"/>
                <w:kern w:val="0"/>
                <w:sz w:val="21"/>
                <w:szCs w:val="21"/>
                <w:u w:val="none"/>
                <w:lang w:val="en-US" w:eastAsia="zh-CN" w:bidi="ar"/>
              </w:rPr>
              <w:t>各地区医疗卫生机构数(个)</w:t>
            </w:r>
          </w:p>
        </w:tc>
      </w:tr>
    </w:tbl>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数据清理的过程中，主要经过以下步骤：</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1) 数据审查；</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2) 缺失值处理；</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3) 异常值检测；</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 xml:space="preserve">4) </w:t>
      </w:r>
      <w:r>
        <w:rPr>
          <w:rFonts w:hint="eastAsia" w:ascii="Times New Roman" w:hAnsi="Times New Roman" w:eastAsia="宋体" w:cs="仿宋"/>
          <w:b w:val="0"/>
          <w:bCs w:val="0"/>
          <w:color w:val="auto"/>
          <w:kern w:val="0"/>
          <w:sz w:val="24"/>
          <w:szCs w:val="24"/>
          <w:lang w:val="en-US" w:eastAsia="zh-CN" w:bidi="ar"/>
        </w:rPr>
        <w:t>标准化处理；</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经过以上步骤，发现原始数据集存在缺失值，为了保证数据集的有效性和真实性，我们对缺失值的部分，采用线性插补、均值填充的方法来完成。</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线性插补、均值填充的伪代码如下表所示：</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p>
    <w:p>
      <w:pPr>
        <w:pStyle w:val="6"/>
        <w:jc w:val="center"/>
        <w:rPr>
          <w:rFonts w:ascii="Times New Roman" w:hAnsi="Times New Roman" w:eastAsia="宋体"/>
        </w:rPr>
      </w:pPr>
      <w:r>
        <w:rPr>
          <w:rFonts w:ascii="Times New Roman" w:hAnsi="Times New Roman" w:eastAsia="宋体"/>
        </w:rPr>
        <w:t xml:space="preserve">表 </w:t>
      </w:r>
      <w:r>
        <w:rPr>
          <w:rFonts w:ascii="Times New Roman" w:hAnsi="Times New Roman" w:eastAsia="宋体"/>
        </w:rPr>
        <w:fldChar w:fldCharType="begin"/>
      </w:r>
      <w:r>
        <w:rPr>
          <w:rFonts w:ascii="Times New Roman" w:hAnsi="Times New Roman" w:eastAsia="宋体"/>
        </w:rPr>
        <w:instrText xml:space="preserve"> SEQ 表 \* ARABIC </w:instrText>
      </w:r>
      <w:r>
        <w:rPr>
          <w:rFonts w:ascii="Times New Roman" w:hAnsi="Times New Roman" w:eastAsia="宋体"/>
        </w:rPr>
        <w:fldChar w:fldCharType="separate"/>
      </w:r>
      <w:r>
        <w:rPr>
          <w:rFonts w:ascii="Times New Roman" w:hAnsi="Times New Roman" w:eastAsia="宋体"/>
        </w:rPr>
        <w:t>6</w:t>
      </w:r>
      <w:r>
        <w:rPr>
          <w:rFonts w:ascii="Times New Roman" w:hAnsi="Times New Roman" w:eastAsia="宋体"/>
        </w:rPr>
        <w:fldChar w:fldCharType="end"/>
      </w:r>
      <w:r>
        <w:rPr>
          <w:rFonts w:ascii="Times New Roman" w:hAnsi="Times New Roman" w:eastAsia="宋体"/>
        </w:rPr>
        <w:t xml:space="preserve"> 线性插补伪代码</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288" w:type="dxa"/>
            <w:shd w:val="clear" w:color="auto" w:fill="E7E6E6" w:themeFill="background2"/>
          </w:tcPr>
          <w:p>
            <w:pPr>
              <w:pageBreakBefore w:val="0"/>
              <w:widowControl/>
              <w:kinsoku/>
              <w:wordWrap/>
              <w:overflowPunct/>
              <w:topLinePunct w:val="0"/>
              <w:autoSpaceDE/>
              <w:autoSpaceDN/>
              <w:bidi w:val="0"/>
              <w:adjustRightInd/>
              <w:snapToGrid/>
              <w:spacing w:before="157" w:beforeLines="50" w:after="157" w:afterLines="50"/>
              <w:jc w:val="left"/>
              <w:rPr>
                <w:rFonts w:hint="default" w:ascii="Times New Roman" w:hAnsi="Times New Roman" w:eastAsia="宋体" w:cs="仿宋"/>
                <w:b w:val="0"/>
                <w:bCs w:val="0"/>
                <w:color w:val="auto"/>
                <w:kern w:val="0"/>
                <w:sz w:val="24"/>
                <w:szCs w:val="24"/>
                <w:vertAlign w:val="baseline"/>
                <w:lang w:val="en-US" w:eastAsia="zh-CN" w:bidi="ar"/>
              </w:rPr>
            </w:pPr>
            <w:r>
              <w:rPr>
                <w:rFonts w:hint="eastAsia" w:ascii="Times New Roman" w:hAnsi="Times New Roman" w:eastAsia="宋体" w:cs="仿宋"/>
                <w:b w:val="0"/>
                <w:bCs w:val="0"/>
                <w:color w:val="auto"/>
                <w:kern w:val="0"/>
                <w:sz w:val="24"/>
                <w:szCs w:val="24"/>
                <w:lang w:val="en-US" w:eastAsia="zh-CN" w:bidi="ar"/>
              </w:rPr>
              <w:t>伪代码：线性插补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Pr>
          <w:p>
            <w:pPr>
              <w:pStyle w:val="14"/>
              <w:keepNext w:val="0"/>
              <w:keepLines w:val="0"/>
              <w:widowControl/>
              <w:suppressLineNumbers w:val="0"/>
              <w:rPr>
                <w:rFonts w:hint="default" w:ascii="Times New Roman" w:hAnsi="Times New Roman" w:eastAsia="宋体" w:cs="仿宋"/>
                <w:b w:val="0"/>
                <w:bCs w:val="0"/>
                <w:color w:val="auto"/>
                <w:kern w:val="0"/>
                <w:sz w:val="24"/>
                <w:szCs w:val="24"/>
                <w:vertAlign w:val="baseline"/>
                <w:lang w:val="en-US" w:eastAsia="zh-CN" w:bidi="ar"/>
              </w:rPr>
            </w:pPr>
            <w:r>
              <w:rPr>
                <w:rFonts w:hint="default" w:ascii="Times New Roman" w:hAnsi="Times New Roman" w:eastAsia="宋体" w:cs="Consolas"/>
                <w:i/>
                <w:iCs/>
                <w:color w:val="8C8C8C"/>
                <w:sz w:val="24"/>
                <w:szCs w:val="24"/>
                <w:shd w:val="clear" w:fill="FFFFFF"/>
              </w:rPr>
              <w:t xml:space="preserve"># </w:t>
            </w:r>
            <w:r>
              <w:rPr>
                <w:rFonts w:ascii="Times New Roman" w:hAnsi="Times New Roman" w:eastAsia="宋体" w:cs="Courier New"/>
                <w:i/>
                <w:iCs/>
                <w:color w:val="8C8C8C"/>
                <w:sz w:val="24"/>
                <w:szCs w:val="24"/>
                <w:shd w:val="clear" w:fill="FFFFFF"/>
              </w:rPr>
              <w:t>定义线性插值填充数据的函数</w:t>
            </w:r>
            <w:r>
              <w:rPr>
                <w:rFonts w:hint="default" w:ascii="Times New Roman" w:hAnsi="Times New Roman" w:eastAsia="宋体" w:cs="Courier New"/>
                <w:i/>
                <w:iCs/>
                <w:color w:val="8C8C8C"/>
                <w:sz w:val="24"/>
                <w:szCs w:val="24"/>
                <w:shd w:val="clear" w:fill="FFFFFF"/>
              </w:rPr>
              <w:br w:type="textWrapping"/>
            </w:r>
            <w:r>
              <w:rPr>
                <w:rFonts w:hint="default" w:ascii="Times New Roman" w:hAnsi="Times New Roman" w:eastAsia="宋体" w:cs="Consolas"/>
                <w:color w:val="080808"/>
                <w:sz w:val="24"/>
                <w:szCs w:val="24"/>
                <w:shd w:val="clear" w:fill="FFFFFF"/>
              </w:rPr>
              <w:t>function linearInterpolation</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data, columnsToProcess</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w:t>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0033B3"/>
                <w:sz w:val="24"/>
                <w:szCs w:val="24"/>
                <w:shd w:val="clear" w:fill="FFFFFF"/>
              </w:rPr>
              <w:t xml:space="preserve">for </w:t>
            </w:r>
            <w:r>
              <w:rPr>
                <w:rFonts w:hint="default" w:ascii="Times New Roman" w:hAnsi="Times New Roman" w:eastAsia="宋体" w:cs="Consolas"/>
                <w:color w:val="080808"/>
                <w:sz w:val="24"/>
                <w:szCs w:val="24"/>
                <w:shd w:val="clear" w:fill="FFFFFF"/>
              </w:rPr>
              <w:t xml:space="preserve">each column </w:t>
            </w:r>
            <w:r>
              <w:rPr>
                <w:rFonts w:hint="default" w:ascii="Times New Roman" w:hAnsi="Times New Roman" w:eastAsia="宋体" w:cs="Consolas"/>
                <w:color w:val="0033B3"/>
                <w:sz w:val="24"/>
                <w:szCs w:val="24"/>
                <w:shd w:val="clear" w:fill="FFFFFF"/>
              </w:rPr>
              <w:t xml:space="preserve">in </w:t>
            </w:r>
            <w:r>
              <w:rPr>
                <w:rFonts w:hint="default" w:ascii="Times New Roman" w:hAnsi="Times New Roman" w:eastAsia="宋体" w:cs="Consolas"/>
                <w:color w:val="080808"/>
                <w:sz w:val="24"/>
                <w:szCs w:val="24"/>
                <w:shd w:val="clear" w:fill="FFFFFF"/>
              </w:rPr>
              <w:t>columnsToProcess:</w:t>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i/>
                <w:iCs/>
                <w:color w:val="8C8C8C"/>
                <w:sz w:val="24"/>
                <w:szCs w:val="24"/>
                <w:shd w:val="clear" w:fill="FFFFFF"/>
              </w:rPr>
              <w:t xml:space="preserve"># </w:t>
            </w:r>
            <w:r>
              <w:rPr>
                <w:rFonts w:hint="default" w:ascii="Times New Roman" w:hAnsi="Times New Roman" w:eastAsia="宋体" w:cs="Courier New"/>
                <w:i/>
                <w:iCs/>
                <w:color w:val="8C8C8C"/>
                <w:sz w:val="24"/>
                <w:szCs w:val="24"/>
                <w:shd w:val="clear" w:fill="FFFFFF"/>
              </w:rPr>
              <w:t>为每一列独立执行线性插值</w:t>
            </w:r>
            <w:r>
              <w:rPr>
                <w:rFonts w:hint="default" w:ascii="Times New Roman" w:hAnsi="Times New Roman" w:eastAsia="宋体" w:cs="Courier New"/>
                <w:i/>
                <w:iCs/>
                <w:color w:val="8C8C8C"/>
                <w:sz w:val="24"/>
                <w:szCs w:val="24"/>
                <w:shd w:val="clear" w:fill="FFFFFF"/>
              </w:rPr>
              <w:br w:type="textWrapping"/>
            </w:r>
            <w:r>
              <w:rPr>
                <w:rFonts w:hint="default" w:ascii="Times New Roman" w:hAnsi="Times New Roman" w:eastAsia="宋体" w:cs="Courier New"/>
                <w:i/>
                <w:iCs/>
                <w:color w:val="8C8C8C"/>
                <w:sz w:val="24"/>
                <w:szCs w:val="24"/>
                <w:shd w:val="clear" w:fill="FFFFFF"/>
              </w:rPr>
              <w:t xml:space="preserve">        </w:t>
            </w:r>
            <w:r>
              <w:rPr>
                <w:rFonts w:hint="default" w:ascii="Times New Roman" w:hAnsi="Times New Roman" w:eastAsia="宋体" w:cs="Consolas"/>
                <w:color w:val="080808"/>
                <w:sz w:val="24"/>
                <w:szCs w:val="24"/>
                <w:shd w:val="clear" w:fill="FFFFFF"/>
              </w:rPr>
              <w:t>data</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column</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interpolate</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data</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column</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067D17"/>
                <w:sz w:val="24"/>
                <w:szCs w:val="24"/>
                <w:shd w:val="clear" w:fill="FFFFFF"/>
              </w:rPr>
              <w:t>'linear'</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3F9101"/>
                <w:sz w:val="24"/>
                <w:szCs w:val="24"/>
                <w:shd w:val="clear" w:fill="FFFFFF"/>
              </w:rPr>
              <w:br w:type="textWrapping"/>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033B3"/>
                <w:sz w:val="24"/>
                <w:szCs w:val="24"/>
                <w:shd w:val="clear" w:fill="FFFFFF"/>
              </w:rPr>
              <w:t xml:space="preserve">return </w:t>
            </w:r>
            <w:r>
              <w:rPr>
                <w:rFonts w:hint="default" w:ascii="Times New Roman" w:hAnsi="Times New Roman" w:eastAsia="宋体" w:cs="Consolas"/>
                <w:color w:val="080808"/>
                <w:sz w:val="24"/>
                <w:szCs w:val="24"/>
                <w:shd w:val="clear" w:fill="FFFFFF"/>
              </w:rPr>
              <w:t>data</w:t>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i/>
                <w:iCs/>
                <w:color w:val="8C8C8C"/>
                <w:sz w:val="24"/>
                <w:szCs w:val="24"/>
                <w:shd w:val="clear" w:fill="FFFFFF"/>
              </w:rPr>
              <w:t xml:space="preserve"># </w:t>
            </w:r>
            <w:r>
              <w:rPr>
                <w:rFonts w:hint="default" w:ascii="Times New Roman" w:hAnsi="Times New Roman" w:eastAsia="宋体" w:cs="Courier New"/>
                <w:i/>
                <w:iCs/>
                <w:color w:val="8C8C8C"/>
                <w:sz w:val="24"/>
                <w:szCs w:val="24"/>
                <w:shd w:val="clear" w:fill="FFFFFF"/>
              </w:rPr>
              <w:t>主程序</w:t>
            </w:r>
            <w:r>
              <w:rPr>
                <w:rFonts w:hint="default" w:ascii="Times New Roman" w:hAnsi="Times New Roman" w:eastAsia="宋体" w:cs="Courier New"/>
                <w:i/>
                <w:iCs/>
                <w:color w:val="8C8C8C"/>
                <w:sz w:val="24"/>
                <w:szCs w:val="24"/>
                <w:shd w:val="clear" w:fill="FFFFFF"/>
              </w:rPr>
              <w:br w:type="textWrapping"/>
            </w:r>
            <w:r>
              <w:rPr>
                <w:rFonts w:hint="default" w:ascii="Times New Roman" w:hAnsi="Times New Roman" w:eastAsia="宋体" w:cs="Consolas"/>
                <w:color w:val="080808"/>
                <w:sz w:val="24"/>
                <w:szCs w:val="24"/>
                <w:shd w:val="clear" w:fill="FFFFFF"/>
              </w:rPr>
              <w:t>data = loadDataset</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67D17"/>
                <w:sz w:val="24"/>
                <w:szCs w:val="24"/>
                <w:shd w:val="clear" w:fill="FFFFFF"/>
              </w:rPr>
              <w:t>'</w:t>
            </w:r>
            <w:r>
              <w:rPr>
                <w:rFonts w:hint="eastAsia" w:ascii="Times New Roman" w:hAnsi="Times New Roman" w:cs="Consolas"/>
                <w:color w:val="067D17"/>
                <w:sz w:val="24"/>
                <w:szCs w:val="24"/>
                <w:shd w:val="clear" w:fill="FFFFFF"/>
                <w:lang w:val="en-US" w:eastAsia="zh-CN"/>
              </w:rPr>
              <w:t>原数据</w:t>
            </w:r>
            <w:r>
              <w:rPr>
                <w:rFonts w:hint="default" w:ascii="Times New Roman" w:hAnsi="Times New Roman" w:eastAsia="宋体" w:cs="Consolas"/>
                <w:color w:val="067D17"/>
                <w:sz w:val="24"/>
                <w:szCs w:val="24"/>
                <w:shd w:val="clear" w:fill="FFFFFF"/>
              </w:rPr>
              <w:t>.xlsx'</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加载数据</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data = replaceSpecialValues</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 xml:space="preserve">data, </w:t>
            </w:r>
            <w:r>
              <w:rPr>
                <w:rFonts w:hint="default" w:ascii="Times New Roman" w:hAnsi="Times New Roman" w:eastAsia="宋体" w:cs="Consolas"/>
                <w:color w:val="067D17"/>
                <w:sz w:val="24"/>
                <w:szCs w:val="24"/>
                <w:shd w:val="clear" w:fill="FFFFFF"/>
              </w:rPr>
              <w:t>'--'</w:t>
            </w:r>
            <w:r>
              <w:rPr>
                <w:rFonts w:hint="default" w:ascii="Times New Roman" w:hAnsi="Times New Roman" w:eastAsia="宋体" w:cs="Consolas"/>
                <w:color w:val="080808"/>
                <w:sz w:val="24"/>
                <w:szCs w:val="24"/>
                <w:shd w:val="clear" w:fill="FFFFFF"/>
              </w:rPr>
              <w:t>, NaN</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将特殊值替换为</w:t>
            </w:r>
            <w:r>
              <w:rPr>
                <w:rFonts w:hint="default" w:ascii="Times New Roman" w:hAnsi="Times New Roman" w:eastAsia="宋体" w:cs="Consolas"/>
                <w:color w:val="080808"/>
                <w:sz w:val="24"/>
                <w:szCs w:val="24"/>
                <w:shd w:val="clear" w:fill="FFFFFF"/>
              </w:rPr>
              <w:t>NaN</w:t>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color w:val="080808"/>
                <w:sz w:val="24"/>
                <w:szCs w:val="24"/>
                <w:shd w:val="clear" w:fill="FFFFFF"/>
              </w:rPr>
              <w:t>data = linearInterpolation</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data, columnsToProcess</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应用线性插值</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saveProcessedData</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 xml:space="preserve">data, </w:t>
            </w:r>
            <w:r>
              <w:rPr>
                <w:rFonts w:hint="default" w:ascii="Times New Roman" w:hAnsi="Times New Roman" w:eastAsia="宋体" w:cs="Consolas"/>
                <w:color w:val="067D17"/>
                <w:sz w:val="24"/>
                <w:szCs w:val="24"/>
                <w:shd w:val="clear" w:fill="FFFFFF"/>
              </w:rPr>
              <w:t>'线性插补</w:t>
            </w:r>
            <w:r>
              <w:rPr>
                <w:rFonts w:hint="eastAsia" w:ascii="Times New Roman" w:hAnsi="Times New Roman" w:cs="Consolas"/>
                <w:color w:val="067D17"/>
                <w:sz w:val="24"/>
                <w:szCs w:val="24"/>
                <w:shd w:val="clear" w:fill="FFFFFF"/>
                <w:lang w:val="en-US" w:eastAsia="zh-CN"/>
              </w:rPr>
              <w:t>后的数据</w:t>
            </w:r>
            <w:r>
              <w:rPr>
                <w:rFonts w:hint="default" w:ascii="Times New Roman" w:hAnsi="Times New Roman" w:eastAsia="宋体" w:cs="Consolas"/>
                <w:color w:val="067D17"/>
                <w:sz w:val="24"/>
                <w:szCs w:val="24"/>
                <w:shd w:val="clear" w:fill="FFFFFF"/>
              </w:rPr>
              <w:t>.xlsx'</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保存处理后的数据</w:t>
            </w:r>
          </w:p>
        </w:tc>
      </w:tr>
    </w:tbl>
    <w:p>
      <w:pPr>
        <w:pageBreakBefore w:val="0"/>
        <w:widowControl/>
        <w:kinsoku/>
        <w:wordWrap/>
        <w:overflowPunct/>
        <w:topLinePunct w:val="0"/>
        <w:autoSpaceDE/>
        <w:autoSpaceDN/>
        <w:bidi w:val="0"/>
        <w:adjustRightInd/>
        <w:snapToGrid/>
        <w:spacing w:before="157" w:beforeLines="50" w:after="157" w:afterLines="50"/>
        <w:jc w:val="left"/>
        <w:rPr>
          <w:rFonts w:hint="default" w:ascii="Times New Roman" w:hAnsi="Times New Roman" w:eastAsia="宋体" w:cs="仿宋"/>
          <w:b w:val="0"/>
          <w:bCs w:val="0"/>
          <w:color w:val="auto"/>
          <w:kern w:val="0"/>
          <w:sz w:val="24"/>
          <w:szCs w:val="24"/>
          <w:lang w:val="en-US" w:eastAsia="zh-CN" w:bidi="ar"/>
        </w:rPr>
      </w:pPr>
    </w:p>
    <w:p>
      <w:pPr>
        <w:pageBreakBefore w:val="0"/>
        <w:widowControl/>
        <w:kinsoku/>
        <w:wordWrap/>
        <w:overflowPunct/>
        <w:topLinePunct w:val="0"/>
        <w:autoSpaceDE/>
        <w:autoSpaceDN/>
        <w:bidi w:val="0"/>
        <w:adjustRightInd/>
        <w:snapToGrid/>
        <w:spacing w:before="157" w:beforeLines="50" w:after="157" w:afterLines="50"/>
        <w:jc w:val="left"/>
        <w:rPr>
          <w:rFonts w:hint="default" w:ascii="Times New Roman" w:hAnsi="Times New Roman" w:eastAsia="宋体" w:cs="仿宋"/>
          <w:b w:val="0"/>
          <w:bCs w:val="0"/>
          <w:color w:val="auto"/>
          <w:kern w:val="0"/>
          <w:sz w:val="24"/>
          <w:szCs w:val="24"/>
          <w:lang w:val="en-US" w:eastAsia="zh-CN" w:bidi="ar"/>
        </w:rPr>
        <w:sectPr>
          <w:pgSz w:w="11906" w:h="16838"/>
          <w:pgMar w:top="1134" w:right="1417" w:bottom="1134" w:left="1417"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6"/>
        <w:jc w:val="center"/>
        <w:rPr>
          <w:rFonts w:ascii="Times New Roman" w:hAnsi="Times New Roman" w:eastAsia="宋体"/>
        </w:rPr>
      </w:pPr>
      <w:r>
        <w:rPr>
          <w:rFonts w:ascii="Times New Roman" w:hAnsi="Times New Roman" w:eastAsia="宋体"/>
        </w:rPr>
        <w:t xml:space="preserve">表 </w:t>
      </w:r>
      <w:r>
        <w:rPr>
          <w:rFonts w:ascii="Times New Roman" w:hAnsi="Times New Roman" w:eastAsia="宋体"/>
        </w:rPr>
        <w:fldChar w:fldCharType="begin"/>
      </w:r>
      <w:r>
        <w:rPr>
          <w:rFonts w:ascii="Times New Roman" w:hAnsi="Times New Roman" w:eastAsia="宋体"/>
        </w:rPr>
        <w:instrText xml:space="preserve"> SEQ 表 \* ARABIC </w:instrText>
      </w:r>
      <w:r>
        <w:rPr>
          <w:rFonts w:ascii="Times New Roman" w:hAnsi="Times New Roman" w:eastAsia="宋体"/>
        </w:rPr>
        <w:fldChar w:fldCharType="separate"/>
      </w:r>
      <w:r>
        <w:rPr>
          <w:rFonts w:ascii="Times New Roman" w:hAnsi="Times New Roman" w:eastAsia="宋体"/>
        </w:rPr>
        <w:t>7</w:t>
      </w:r>
      <w:r>
        <w:rPr>
          <w:rFonts w:ascii="Times New Roman" w:hAnsi="Times New Roman" w:eastAsia="宋体"/>
        </w:rPr>
        <w:fldChar w:fldCharType="end"/>
      </w:r>
      <w:r>
        <w:rPr>
          <w:rFonts w:ascii="Times New Roman" w:hAnsi="Times New Roman" w:eastAsia="宋体"/>
        </w:rPr>
        <w:t xml:space="preserve"> 均值填充伪代码</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288" w:type="dxa"/>
            <w:shd w:val="clear" w:color="auto" w:fill="E7E6E6" w:themeFill="background2"/>
          </w:tcPr>
          <w:p>
            <w:pPr>
              <w:pageBreakBefore w:val="0"/>
              <w:widowControl/>
              <w:kinsoku/>
              <w:wordWrap/>
              <w:overflowPunct/>
              <w:topLinePunct w:val="0"/>
              <w:autoSpaceDE/>
              <w:autoSpaceDN/>
              <w:bidi w:val="0"/>
              <w:adjustRightInd/>
              <w:snapToGrid/>
              <w:spacing w:before="157" w:beforeLines="50" w:after="157" w:afterLines="50"/>
              <w:jc w:val="left"/>
              <w:rPr>
                <w:rFonts w:hint="default" w:ascii="Times New Roman" w:hAnsi="Times New Roman" w:eastAsia="宋体" w:cs="仿宋"/>
                <w:b w:val="0"/>
                <w:bCs w:val="0"/>
                <w:color w:val="auto"/>
                <w:kern w:val="0"/>
                <w:sz w:val="24"/>
                <w:szCs w:val="24"/>
                <w:vertAlign w:val="baseline"/>
                <w:lang w:val="en-US" w:eastAsia="zh-CN" w:bidi="ar"/>
              </w:rPr>
            </w:pPr>
            <w:r>
              <w:rPr>
                <w:rFonts w:hint="eastAsia" w:ascii="Times New Roman" w:hAnsi="Times New Roman" w:eastAsia="宋体" w:cs="仿宋"/>
                <w:b w:val="0"/>
                <w:bCs w:val="0"/>
                <w:color w:val="auto"/>
                <w:kern w:val="0"/>
                <w:sz w:val="24"/>
                <w:szCs w:val="24"/>
                <w:vertAlign w:val="baseline"/>
                <w:lang w:val="en-US" w:eastAsia="zh-CN" w:bidi="ar"/>
              </w:rPr>
              <w:t>伪代码：</w:t>
            </w:r>
            <w:r>
              <w:rPr>
                <w:rFonts w:hint="eastAsia" w:ascii="Times New Roman" w:hAnsi="Times New Roman" w:eastAsia="宋体" w:cs="仿宋"/>
                <w:b w:val="0"/>
                <w:bCs w:val="0"/>
                <w:color w:val="auto"/>
                <w:kern w:val="0"/>
                <w:sz w:val="24"/>
                <w:szCs w:val="24"/>
                <w:lang w:val="en-US" w:eastAsia="zh-CN" w:bidi="ar"/>
              </w:rPr>
              <w:t>均值填充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Pr>
          <w:p>
            <w:pPr>
              <w:pStyle w:val="14"/>
              <w:keepNext w:val="0"/>
              <w:keepLines w:val="0"/>
              <w:widowControl/>
              <w:suppressLineNumbers w:val="0"/>
              <w:rPr>
                <w:rFonts w:hint="default" w:ascii="Times New Roman" w:hAnsi="Times New Roman" w:eastAsia="宋体" w:cs="仿宋"/>
                <w:b w:val="0"/>
                <w:bCs w:val="0"/>
                <w:color w:val="auto"/>
                <w:kern w:val="0"/>
                <w:sz w:val="24"/>
                <w:szCs w:val="24"/>
                <w:vertAlign w:val="baseline"/>
                <w:lang w:val="en-US" w:eastAsia="zh-CN" w:bidi="ar"/>
              </w:rPr>
            </w:pPr>
            <w:r>
              <w:rPr>
                <w:rFonts w:hint="default" w:ascii="Times New Roman" w:hAnsi="Times New Roman" w:eastAsia="宋体" w:cs="Consolas"/>
                <w:i/>
                <w:iCs/>
                <w:color w:val="8C8C8C"/>
                <w:sz w:val="24"/>
                <w:szCs w:val="24"/>
                <w:shd w:val="clear" w:fill="FFFFFF"/>
              </w:rPr>
              <w:t xml:space="preserve"># </w:t>
            </w:r>
            <w:r>
              <w:rPr>
                <w:rFonts w:ascii="Times New Roman" w:hAnsi="Times New Roman" w:eastAsia="宋体" w:cs="Courier New"/>
                <w:i/>
                <w:iCs/>
                <w:color w:val="8C8C8C"/>
                <w:sz w:val="24"/>
                <w:szCs w:val="24"/>
                <w:shd w:val="clear" w:fill="FFFFFF"/>
              </w:rPr>
              <w:t>定义均值填充数据的函数</w:t>
            </w:r>
            <w:r>
              <w:rPr>
                <w:rFonts w:hint="default" w:ascii="Times New Roman" w:hAnsi="Times New Roman" w:eastAsia="宋体" w:cs="Courier New"/>
                <w:i/>
                <w:iCs/>
                <w:color w:val="8C8C8C"/>
                <w:sz w:val="24"/>
                <w:szCs w:val="24"/>
                <w:shd w:val="clear" w:fill="FFFFFF"/>
              </w:rPr>
              <w:br w:type="textWrapping"/>
            </w:r>
            <w:r>
              <w:rPr>
                <w:rFonts w:hint="default" w:ascii="Times New Roman" w:hAnsi="Times New Roman" w:eastAsia="宋体" w:cs="Consolas"/>
                <w:color w:val="080808"/>
                <w:sz w:val="24"/>
                <w:szCs w:val="24"/>
                <w:shd w:val="clear" w:fill="FFFFFF"/>
              </w:rPr>
              <w:t>function meanImputation</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data, columnsToProcess</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w:t>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0033B3"/>
                <w:sz w:val="24"/>
                <w:szCs w:val="24"/>
                <w:shd w:val="clear" w:fill="FFFFFF"/>
              </w:rPr>
              <w:t xml:space="preserve">for </w:t>
            </w:r>
            <w:r>
              <w:rPr>
                <w:rFonts w:hint="default" w:ascii="Times New Roman" w:hAnsi="Times New Roman" w:eastAsia="宋体" w:cs="Consolas"/>
                <w:color w:val="080808"/>
                <w:sz w:val="24"/>
                <w:szCs w:val="24"/>
                <w:shd w:val="clear" w:fill="FFFFFF"/>
              </w:rPr>
              <w:t xml:space="preserve">each column </w:t>
            </w:r>
            <w:r>
              <w:rPr>
                <w:rFonts w:hint="default" w:ascii="Times New Roman" w:hAnsi="Times New Roman" w:eastAsia="宋体" w:cs="Consolas"/>
                <w:color w:val="0033B3"/>
                <w:sz w:val="24"/>
                <w:szCs w:val="24"/>
                <w:shd w:val="clear" w:fill="FFFFFF"/>
              </w:rPr>
              <w:t xml:space="preserve">in </w:t>
            </w:r>
            <w:r>
              <w:rPr>
                <w:rFonts w:hint="default" w:ascii="Times New Roman" w:hAnsi="Times New Roman" w:eastAsia="宋体" w:cs="Consolas"/>
                <w:color w:val="080808"/>
                <w:sz w:val="24"/>
                <w:szCs w:val="24"/>
                <w:shd w:val="clear" w:fill="FFFFFF"/>
              </w:rPr>
              <w:t>columnsToProcess:</w:t>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meanValue = calculateMean</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data</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column</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计算列的均值</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urier New"/>
                <w:color w:val="080808"/>
                <w:sz w:val="24"/>
                <w:szCs w:val="24"/>
                <w:shd w:val="clear" w:fill="FFFFFF"/>
              </w:rPr>
              <w:t xml:space="preserve">        </w:t>
            </w:r>
            <w:r>
              <w:rPr>
                <w:rFonts w:hint="default" w:ascii="Times New Roman" w:hAnsi="Times New Roman" w:eastAsia="宋体" w:cs="Consolas"/>
                <w:color w:val="080808"/>
                <w:sz w:val="24"/>
                <w:szCs w:val="24"/>
                <w:shd w:val="clear" w:fill="FFFFFF"/>
              </w:rPr>
              <w:t>data</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column</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replaceNanWith</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data</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column</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 meanValue</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用均值替换</w:t>
            </w:r>
            <w:r>
              <w:rPr>
                <w:rFonts w:hint="default" w:ascii="Times New Roman" w:hAnsi="Times New Roman" w:eastAsia="宋体" w:cs="Consolas"/>
                <w:color w:val="080808"/>
                <w:sz w:val="24"/>
                <w:szCs w:val="24"/>
                <w:shd w:val="clear" w:fill="FFFFFF"/>
              </w:rPr>
              <w:t>NaN</w:t>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0033B3"/>
                <w:sz w:val="24"/>
                <w:szCs w:val="24"/>
                <w:shd w:val="clear" w:fill="FFFFFF"/>
              </w:rPr>
              <w:t xml:space="preserve">return </w:t>
            </w:r>
            <w:r>
              <w:rPr>
                <w:rFonts w:hint="default" w:ascii="Times New Roman" w:hAnsi="Times New Roman" w:eastAsia="宋体" w:cs="Consolas"/>
                <w:color w:val="080808"/>
                <w:sz w:val="24"/>
                <w:szCs w:val="24"/>
                <w:shd w:val="clear" w:fill="FFFFFF"/>
              </w:rPr>
              <w:t>data</w:t>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i/>
                <w:iCs/>
                <w:color w:val="8C8C8C"/>
                <w:sz w:val="24"/>
                <w:szCs w:val="24"/>
                <w:shd w:val="clear" w:fill="FFFFFF"/>
              </w:rPr>
              <w:t xml:space="preserve"># </w:t>
            </w:r>
            <w:r>
              <w:rPr>
                <w:rFonts w:hint="default" w:ascii="Times New Roman" w:hAnsi="Times New Roman" w:eastAsia="宋体" w:cs="Courier New"/>
                <w:i/>
                <w:iCs/>
                <w:color w:val="8C8C8C"/>
                <w:sz w:val="24"/>
                <w:szCs w:val="24"/>
                <w:shd w:val="clear" w:fill="FFFFFF"/>
              </w:rPr>
              <w:t>主程序</w:t>
            </w:r>
            <w:r>
              <w:rPr>
                <w:rFonts w:hint="default" w:ascii="Times New Roman" w:hAnsi="Times New Roman" w:eastAsia="宋体" w:cs="Courier New"/>
                <w:i/>
                <w:iCs/>
                <w:color w:val="8C8C8C"/>
                <w:sz w:val="24"/>
                <w:szCs w:val="24"/>
                <w:shd w:val="clear" w:fill="FFFFFF"/>
              </w:rPr>
              <w:br w:type="textWrapping"/>
            </w:r>
            <w:r>
              <w:rPr>
                <w:rFonts w:hint="default" w:ascii="Times New Roman" w:hAnsi="Times New Roman" w:eastAsia="宋体" w:cs="Consolas"/>
                <w:color w:val="080808"/>
                <w:sz w:val="24"/>
                <w:szCs w:val="24"/>
                <w:shd w:val="clear" w:fill="FFFFFF"/>
              </w:rPr>
              <w:t>data = loadDataset</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67D17"/>
                <w:sz w:val="24"/>
                <w:szCs w:val="24"/>
                <w:shd w:val="clear" w:fill="FFFFFF"/>
              </w:rPr>
              <w:t>'</w:t>
            </w:r>
            <w:r>
              <w:rPr>
                <w:rFonts w:hint="eastAsia" w:ascii="Times New Roman" w:hAnsi="Times New Roman" w:cs="Consolas"/>
                <w:color w:val="067D17"/>
                <w:sz w:val="24"/>
                <w:szCs w:val="24"/>
                <w:shd w:val="clear" w:fill="FFFFFF"/>
                <w:lang w:val="en-US" w:eastAsia="zh-CN"/>
              </w:rPr>
              <w:t>原数据</w:t>
            </w:r>
            <w:r>
              <w:rPr>
                <w:rFonts w:hint="default" w:ascii="Times New Roman" w:hAnsi="Times New Roman" w:eastAsia="宋体" w:cs="Consolas"/>
                <w:color w:val="067D17"/>
                <w:sz w:val="24"/>
                <w:szCs w:val="24"/>
                <w:shd w:val="clear" w:fill="FFFFFF"/>
              </w:rPr>
              <w:t>.xlsx'</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加载数据</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data = replaceSpecialValues</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 xml:space="preserve">data, </w:t>
            </w:r>
            <w:r>
              <w:rPr>
                <w:rFonts w:hint="default" w:ascii="Times New Roman" w:hAnsi="Times New Roman" w:eastAsia="宋体" w:cs="Consolas"/>
                <w:color w:val="067D17"/>
                <w:sz w:val="24"/>
                <w:szCs w:val="24"/>
                <w:shd w:val="clear" w:fill="FFFFFF"/>
              </w:rPr>
              <w:t>'--'</w:t>
            </w:r>
            <w:r>
              <w:rPr>
                <w:rFonts w:hint="default" w:ascii="Times New Roman" w:hAnsi="Times New Roman" w:eastAsia="宋体" w:cs="Consolas"/>
                <w:color w:val="080808"/>
                <w:sz w:val="24"/>
                <w:szCs w:val="24"/>
                <w:shd w:val="clear" w:fill="FFFFFF"/>
              </w:rPr>
              <w:t>, NaN</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将特殊值替换为</w:t>
            </w:r>
            <w:r>
              <w:rPr>
                <w:rFonts w:hint="default" w:ascii="Times New Roman" w:hAnsi="Times New Roman" w:eastAsia="宋体" w:cs="Consolas"/>
                <w:color w:val="080808"/>
                <w:sz w:val="24"/>
                <w:szCs w:val="24"/>
                <w:shd w:val="clear" w:fill="FFFFFF"/>
              </w:rPr>
              <w:t>NaN</w:t>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color w:val="080808"/>
                <w:sz w:val="24"/>
                <w:szCs w:val="24"/>
                <w:shd w:val="clear" w:fill="FFFFFF"/>
              </w:rPr>
              <w:t>data = meanImputation</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data, columnsToProcess</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应用均值填充</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saveProcessedData</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 xml:space="preserve">data, </w:t>
            </w:r>
            <w:r>
              <w:rPr>
                <w:rFonts w:hint="default" w:ascii="Times New Roman" w:hAnsi="Times New Roman" w:eastAsia="宋体" w:cs="Consolas"/>
                <w:color w:val="067D17"/>
                <w:sz w:val="24"/>
                <w:szCs w:val="24"/>
                <w:shd w:val="clear" w:fill="FFFFFF"/>
              </w:rPr>
              <w:t>'</w:t>
            </w:r>
            <w:r>
              <w:rPr>
                <w:rFonts w:hint="eastAsia" w:ascii="Times New Roman" w:hAnsi="Times New Roman" w:cs="Consolas"/>
                <w:color w:val="067D17"/>
                <w:sz w:val="24"/>
                <w:szCs w:val="24"/>
                <w:shd w:val="clear" w:fill="FFFFFF"/>
                <w:lang w:val="en-US" w:eastAsia="zh-CN"/>
              </w:rPr>
              <w:t>均值填充后的数据</w:t>
            </w:r>
            <w:r>
              <w:rPr>
                <w:rFonts w:hint="default" w:ascii="Times New Roman" w:hAnsi="Times New Roman" w:eastAsia="宋体" w:cs="Consolas"/>
                <w:color w:val="067D17"/>
                <w:sz w:val="24"/>
                <w:szCs w:val="24"/>
                <w:shd w:val="clear" w:fill="FFFFFF"/>
              </w:rPr>
              <w:t>.xlsx'</w:t>
            </w:r>
            <w:r>
              <w:rPr>
                <w:rFonts w:hint="default" w:ascii="Times New Roman" w:hAnsi="Times New Roman" w:eastAsia="宋体" w:cs="Consolas"/>
                <w:color w:val="3F9101"/>
                <w:sz w:val="24"/>
                <w:szCs w:val="24"/>
                <w:shd w:val="clear" w:fill="FFFFFF"/>
              </w:rPr>
              <w:t xml:space="preserve">)  </w:t>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保存处理后的数据</w:t>
            </w:r>
          </w:p>
        </w:tc>
      </w:tr>
    </w:tbl>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kern w:val="2"/>
          <w:lang w:val="en-US" w:eastAsia="zh-CN" w:bidi="ar-SA"/>
        </w:rPr>
      </w:pPr>
      <w:r>
        <w:rPr>
          <w:rFonts w:hint="eastAsia" w:ascii="Times New Roman" w:hAnsi="Times New Roman" w:eastAsia="宋体" w:cs="仿宋"/>
          <w:b w:val="0"/>
          <w:bCs w:val="0"/>
          <w:color w:val="auto"/>
          <w:kern w:val="0"/>
          <w:sz w:val="24"/>
          <w:szCs w:val="24"/>
          <w:lang w:val="en-US" w:eastAsia="zh-CN" w:bidi="ar"/>
        </w:rPr>
        <w:t>编写Python代码，实现对数据的线性插补、均值填充和标准化处理（以中国数据为例），代码运行结果如下表所示：</w:t>
      </w:r>
    </w:p>
    <w:p>
      <w:pPr>
        <w:pageBreakBefore w:val="0"/>
        <w:widowControl/>
        <w:kinsoku/>
        <w:wordWrap/>
        <w:overflowPunct/>
        <w:topLinePunct w:val="0"/>
        <w:autoSpaceDE/>
        <w:autoSpaceDN/>
        <w:bidi w:val="0"/>
        <w:adjustRightInd/>
        <w:snapToGrid/>
        <w:spacing w:before="156" w:beforeLines="50" w:after="156" w:afterLines="50"/>
        <w:ind w:firstLine="420" w:firstLineChars="200"/>
        <w:jc w:val="left"/>
        <w:rPr>
          <w:rFonts w:hint="eastAsia" w:ascii="Times New Roman" w:hAnsi="Times New Roman" w:eastAsia="宋体"/>
          <w:kern w:val="2"/>
          <w:lang w:val="en-US" w:eastAsia="zh-CN" w:bidi="ar-SA"/>
        </w:rPr>
        <w:sectPr>
          <w:pgSz w:w="11906" w:h="16838"/>
          <w:pgMar w:top="1134" w:right="1417" w:bottom="1134" w:left="1417"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widowControl w:val="0"/>
        <w:jc w:val="center"/>
        <w:rPr>
          <w:rFonts w:ascii="Times New Roman" w:hAnsi="Times New Roman" w:eastAsia="宋体"/>
          <w:kern w:val="2"/>
          <w:sz w:val="21"/>
          <w:szCs w:val="21"/>
          <w:lang w:val="en-US" w:eastAsia="zh-CN" w:bidi="ar-SA"/>
        </w:rPr>
      </w:pPr>
      <w:r>
        <w:rPr>
          <w:rFonts w:ascii="Times New Roman" w:hAnsi="Times New Roman" w:eastAsia="宋体"/>
          <w:kern w:val="2"/>
          <w:sz w:val="21"/>
          <w:szCs w:val="21"/>
          <w:lang w:val="en-US" w:eastAsia="zh-CN" w:bidi="ar-SA"/>
        </w:rPr>
        <w:t xml:space="preserve">表 </w:t>
      </w:r>
      <w:r>
        <w:rPr>
          <w:rFonts w:ascii="Times New Roman" w:hAnsi="Times New Roman" w:eastAsia="宋体"/>
          <w:kern w:val="2"/>
          <w:sz w:val="21"/>
          <w:szCs w:val="21"/>
          <w:lang w:val="en-US" w:eastAsia="zh-CN" w:bidi="ar-SA"/>
        </w:rPr>
        <w:fldChar w:fldCharType="begin"/>
      </w:r>
      <w:r>
        <w:rPr>
          <w:rFonts w:ascii="Times New Roman" w:hAnsi="Times New Roman" w:eastAsia="宋体"/>
          <w:kern w:val="2"/>
          <w:sz w:val="21"/>
          <w:szCs w:val="21"/>
          <w:lang w:val="en-US" w:eastAsia="zh-CN" w:bidi="ar-SA"/>
        </w:rPr>
        <w:instrText xml:space="preserve"> SEQ 表 \* ARABIC </w:instrText>
      </w:r>
      <w:r>
        <w:rPr>
          <w:rFonts w:ascii="Times New Roman" w:hAnsi="Times New Roman" w:eastAsia="宋体"/>
          <w:kern w:val="2"/>
          <w:sz w:val="21"/>
          <w:szCs w:val="21"/>
          <w:lang w:val="en-US" w:eastAsia="zh-CN" w:bidi="ar-SA"/>
        </w:rPr>
        <w:fldChar w:fldCharType="separate"/>
      </w:r>
      <w:r>
        <w:rPr>
          <w:rFonts w:ascii="Times New Roman" w:hAnsi="Times New Roman" w:eastAsia="宋体"/>
          <w:kern w:val="2"/>
          <w:sz w:val="21"/>
          <w:szCs w:val="21"/>
          <w:lang w:val="en-US" w:eastAsia="zh-CN" w:bidi="ar-SA"/>
        </w:rPr>
        <w:t>8</w:t>
      </w:r>
      <w:r>
        <w:rPr>
          <w:rFonts w:ascii="Times New Roman" w:hAnsi="Times New Roman" w:eastAsia="宋体"/>
          <w:kern w:val="2"/>
          <w:sz w:val="21"/>
          <w:szCs w:val="21"/>
          <w:lang w:val="en-US" w:eastAsia="zh-CN" w:bidi="ar-SA"/>
        </w:rPr>
        <w:fldChar w:fldCharType="end"/>
      </w:r>
      <w:bookmarkStart w:id="35" w:name="_Toc29339"/>
      <w:r>
        <w:rPr>
          <w:rFonts w:ascii="Times New Roman" w:hAnsi="Times New Roman" w:eastAsia="宋体"/>
          <w:kern w:val="2"/>
          <w:sz w:val="21"/>
          <w:szCs w:val="21"/>
          <w:lang w:val="en-US" w:eastAsia="zh-CN" w:bidi="ar-SA"/>
        </w:rPr>
        <w:t xml:space="preserve"> 标准化后的数据</w:t>
      </w:r>
      <w:bookmarkEnd w:id="35"/>
    </w:p>
    <w:tbl>
      <w:tblPr>
        <w:tblStyle w:val="16"/>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78"/>
        <w:gridCol w:w="778"/>
        <w:gridCol w:w="778"/>
        <w:gridCol w:w="778"/>
        <w:gridCol w:w="778"/>
        <w:gridCol w:w="778"/>
        <w:gridCol w:w="778"/>
        <w:gridCol w:w="778"/>
        <w:gridCol w:w="778"/>
        <w:gridCol w:w="778"/>
        <w:gridCol w:w="778"/>
        <w:gridCol w:w="778"/>
        <w:gridCol w:w="778"/>
        <w:gridCol w:w="778"/>
        <w:gridCol w:w="778"/>
        <w:gridCol w:w="778"/>
        <w:gridCol w:w="778"/>
        <w:gridCol w:w="686"/>
        <w:gridCol w:w="87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blHeader/>
          <w:jc w:val="center"/>
        </w:trPr>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年份</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职工平均工资(元)</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职工工资总额(万元)</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医院数(个)</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医院人员数(人)</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医院床位数(张)</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医生数(人)</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卫生人员数(人)</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人口自然增长率(%)</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人均GDP</w:t>
            </w:r>
            <w:r>
              <w:rPr>
                <w:rFonts w:hint="eastAsia" w:ascii="Times New Roman" w:hAnsi="Times New Roman" w:eastAsia="宋体" w:cs="宋体"/>
                <w:b/>
                <w:bCs/>
                <w:i w:val="0"/>
                <w:iCs w:val="0"/>
                <w:color w:val="000000"/>
                <w:kern w:val="0"/>
                <w:sz w:val="18"/>
                <w:szCs w:val="18"/>
                <w:u w:val="none"/>
                <w:lang w:val="en-US" w:eastAsia="zh-CN" w:bidi="ar"/>
              </w:rPr>
              <w:br w:type="textWrapping"/>
            </w:r>
            <w:r>
              <w:rPr>
                <w:rFonts w:hint="eastAsia" w:ascii="Times New Roman" w:hAnsi="Times New Roman" w:eastAsia="宋体" w:cs="宋体"/>
                <w:b/>
                <w:bCs/>
                <w:i w:val="0"/>
                <w:iCs w:val="0"/>
                <w:color w:val="000000"/>
                <w:kern w:val="0"/>
                <w:sz w:val="18"/>
                <w:szCs w:val="18"/>
                <w:u w:val="none"/>
                <w:lang w:val="en-US" w:eastAsia="zh-CN" w:bidi="ar"/>
              </w:rPr>
              <w:t>(元)</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农村居民消费水平(元)</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劳动者报酬(亿)</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居民消费水平(元)</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城镇居民消费水平(元)</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城镇登记失业人员数(万)</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城镇登记失业率(%)</w:t>
            </w:r>
          </w:p>
        </w:tc>
        <w:tc>
          <w:tcPr>
            <w:tcW w:w="26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常住人口(万)</w:t>
            </w:r>
          </w:p>
        </w:tc>
        <w:tc>
          <w:tcPr>
            <w:tcW w:w="231"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top"/>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GDP</w:t>
            </w:r>
            <w:r>
              <w:rPr>
                <w:rFonts w:hint="eastAsia" w:ascii="Times New Roman" w:hAnsi="Times New Roman" w:eastAsia="宋体" w:cs="宋体"/>
                <w:b/>
                <w:bCs/>
                <w:i w:val="0"/>
                <w:iCs w:val="0"/>
                <w:color w:val="000000"/>
                <w:kern w:val="0"/>
                <w:sz w:val="18"/>
                <w:szCs w:val="18"/>
                <w:u w:val="none"/>
                <w:lang w:val="en-US" w:eastAsia="zh-CN" w:bidi="ar"/>
              </w:rPr>
              <w:br w:type="textWrapping"/>
            </w:r>
            <w:r>
              <w:rPr>
                <w:rFonts w:hint="eastAsia" w:ascii="Times New Roman" w:hAnsi="Times New Roman" w:eastAsia="宋体" w:cs="宋体"/>
                <w:b/>
                <w:bCs/>
                <w:i w:val="0"/>
                <w:iCs w:val="0"/>
                <w:color w:val="000000"/>
                <w:kern w:val="0"/>
                <w:sz w:val="18"/>
                <w:szCs w:val="18"/>
                <w:u w:val="none"/>
                <w:lang w:val="en-US" w:eastAsia="zh-CN" w:bidi="ar"/>
              </w:rPr>
              <w:t>(亿)</w:t>
            </w:r>
          </w:p>
        </w:tc>
        <w:tc>
          <w:tcPr>
            <w:tcW w:w="295"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000000"/>
                <w:sz w:val="18"/>
                <w:szCs w:val="18"/>
                <w:u w:val="none"/>
              </w:rPr>
            </w:pPr>
            <w:r>
              <w:rPr>
                <w:rFonts w:hint="eastAsia" w:ascii="Times New Roman" w:hAnsi="Times New Roman" w:eastAsia="宋体" w:cs="宋体"/>
                <w:b/>
                <w:bCs/>
                <w:i w:val="0"/>
                <w:iCs w:val="0"/>
                <w:color w:val="000000"/>
                <w:kern w:val="0"/>
                <w:sz w:val="18"/>
                <w:szCs w:val="18"/>
                <w:u w:val="none"/>
                <w:lang w:val="en-US" w:eastAsia="zh-CN" w:bidi="ar"/>
              </w:rPr>
              <w:t>各地区医疗卫生机构数(个)</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1990</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-0.99</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-1.03</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-1.06</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-0.93</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0.17</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-0.93</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2.21</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-1.04</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-0.93</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-1.04</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-1.21</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-1.71</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-1.83</w:t>
            </w:r>
          </w:p>
        </w:tc>
        <w:tc>
          <w:tcPr>
            <w:tcW w:w="26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-2.03</w:t>
            </w:r>
          </w:p>
        </w:tc>
        <w:tc>
          <w:tcPr>
            <w:tcW w:w="231"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-1.01</w:t>
            </w:r>
          </w:p>
        </w:tc>
        <w:tc>
          <w:tcPr>
            <w:tcW w:w="295"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1012690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1991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1.82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-1.84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-2.15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-1.84</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-1.00</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1003769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1992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-2.15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-1.68</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-0.99</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1001310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1993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-1.67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-1.51</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-0.97</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1000531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1994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1.33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-1.32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-1.34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-1.35</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-0.93</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1005271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-1.19</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-0.90</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994409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1996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-1.04</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-0.87</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1078131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1997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-0.89</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-0.85</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1048657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1998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-0.84</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1042885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1999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-0.62</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-0.83</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1017673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2000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-0.51</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-0.80</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1034229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2001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-0.40</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-0.77</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1029314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2002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1.26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-0.30</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1005004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2003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-0.20</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-0.71</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806243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2004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1.74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-0.11</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-0.64</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849140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2005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-0.01</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-0.58</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882206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2006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0.07</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-0.49</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918097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0.16</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-0.36</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912263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2008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0.24</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-0.24</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891480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2009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0.32</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-0.16</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916571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2010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0.40</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0.00</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936927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2011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0.50</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0.20</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954389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2012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0.62</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0.33</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950297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2013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0.72</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0.47</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974398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2014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1.21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0.83</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0.60</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981432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2015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-0.38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0.92</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0.71</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983528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2016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-0.14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1.03</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0.86</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983394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2017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1.21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0.42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1.12</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1.08</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986649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2018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1.28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1.39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1.33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1.31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1.32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1.37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1.37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0.77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0.26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1.19</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1.30</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997433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2019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1.62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1.62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1.62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-0.83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0.65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-0.03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1.25</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1.49</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1007579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2020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1.72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1.76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1.79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1.70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1.80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1.76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-1.35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1.67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1.27</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1.55</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1023000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2021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1.84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-1.65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1.85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2.10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1.82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1.28</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1.89</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1031000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2022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2.10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2.26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1.85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1.74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1.27</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2.05</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1033000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263"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2023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2.09</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1.41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1.98</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1.97</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2.13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2.03</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2.10</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-2.15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2.16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2.26</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-0.95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2.01</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1.85</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1.74</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0.52</w:t>
            </w:r>
          </w:p>
        </w:tc>
        <w:tc>
          <w:tcPr>
            <w:tcW w:w="26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1.27</w:t>
            </w:r>
          </w:p>
        </w:tc>
        <w:tc>
          <w:tcPr>
            <w:tcW w:w="23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2.18</w:t>
            </w:r>
          </w:p>
        </w:tc>
        <w:tc>
          <w:tcPr>
            <w:tcW w:w="295"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18"/>
                <w:szCs w:val="18"/>
                <w:u w:val="none"/>
              </w:rPr>
            </w:pPr>
            <w:r>
              <w:rPr>
                <w:rFonts w:hint="eastAsia" w:ascii="Times New Roman" w:hAnsi="Times New Roman" w:eastAsia="宋体" w:cs="宋体"/>
                <w:i w:val="0"/>
                <w:iCs w:val="0"/>
                <w:color w:val="000000"/>
                <w:kern w:val="0"/>
                <w:sz w:val="18"/>
                <w:szCs w:val="18"/>
                <w:u w:val="none"/>
                <w:lang w:val="en-US" w:eastAsia="zh-CN" w:bidi="ar"/>
              </w:rPr>
              <w:t>1071000</w:t>
            </w:r>
          </w:p>
        </w:tc>
      </w:tr>
    </w:tbl>
    <w:p>
      <w:pPr>
        <w:pageBreakBefore w:val="0"/>
        <w:widowControl/>
        <w:kinsoku/>
        <w:wordWrap/>
        <w:overflowPunct/>
        <w:topLinePunct w:val="0"/>
        <w:autoSpaceDE/>
        <w:autoSpaceDN/>
        <w:bidi w:val="0"/>
        <w:adjustRightInd/>
        <w:snapToGrid/>
        <w:spacing w:before="156" w:beforeLines="50" w:after="156" w:afterLines="50"/>
        <w:jc w:val="left"/>
        <w:rPr>
          <w:rFonts w:ascii="Times New Roman" w:hAnsi="Times New Roman" w:eastAsia="宋体"/>
          <w:kern w:val="2"/>
          <w:lang w:val="en-US" w:eastAsia="zh-CN" w:bidi="ar-SA"/>
        </w:rPr>
      </w:pPr>
    </w:p>
    <w:p>
      <w:pPr>
        <w:pageBreakBefore w:val="0"/>
        <w:widowControl/>
        <w:kinsoku/>
        <w:wordWrap/>
        <w:overflowPunct/>
        <w:topLinePunct w:val="0"/>
        <w:autoSpaceDE/>
        <w:autoSpaceDN/>
        <w:bidi w:val="0"/>
        <w:adjustRightInd/>
        <w:snapToGrid/>
        <w:spacing w:before="156" w:beforeLines="50" w:after="156" w:afterLines="50"/>
        <w:jc w:val="left"/>
        <w:rPr>
          <w:rFonts w:ascii="Times New Roman" w:hAnsi="Times New Roman" w:eastAsia="宋体"/>
          <w:kern w:val="2"/>
          <w:lang w:val="en-US" w:eastAsia="zh-CN" w:bidi="ar-SA"/>
        </w:rPr>
        <w:sectPr>
          <w:pgSz w:w="16838" w:h="11906" w:orient="landscape"/>
          <w:pgMar w:top="1418" w:right="1134" w:bottom="1418" w:left="1134"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widowControl w:val="0"/>
        <w:spacing w:line="360" w:lineRule="auto"/>
        <w:jc w:val="center"/>
        <w:rPr>
          <w:rFonts w:ascii="Times New Roman" w:hAnsi="Times New Roman" w:eastAsia="宋体"/>
        </w:rPr>
      </w:pPr>
      <w:bookmarkStart w:id="36" w:name="_Toc11948"/>
      <w:r>
        <w:rPr>
          <w:rFonts w:ascii="Times New Roman" w:hAnsi="Times New Roman" w:eastAsia="宋体"/>
        </w:rPr>
        <w:drawing>
          <wp:inline distT="0" distB="0" distL="114300" distR="114300">
            <wp:extent cx="2700020" cy="2035175"/>
            <wp:effectExtent l="0" t="0" r="5080" b="3175"/>
            <wp:docPr id="25"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3"/>
                    <pic:cNvPicPr>
                      <a:picLocks noChangeAspect="1"/>
                    </pic:cNvPicPr>
                  </pic:nvPicPr>
                  <pic:blipFill>
                    <a:blip r:embed="rId90"/>
                    <a:srcRect l="3638" r="7938"/>
                    <a:stretch>
                      <a:fillRect/>
                    </a:stretch>
                  </pic:blipFill>
                  <pic:spPr>
                    <a:xfrm>
                      <a:off x="0" y="0"/>
                      <a:ext cx="2700020" cy="2035175"/>
                    </a:xfrm>
                    <a:prstGeom prst="rect">
                      <a:avLst/>
                    </a:prstGeom>
                    <a:noFill/>
                    <a:ln>
                      <a:noFill/>
                    </a:ln>
                  </pic:spPr>
                </pic:pic>
              </a:graphicData>
            </a:graphic>
          </wp:inline>
        </w:drawing>
      </w:r>
      <w:r>
        <w:rPr>
          <w:rFonts w:ascii="Times New Roman" w:hAnsi="Times New Roman" w:eastAsia="宋体"/>
        </w:rPr>
        <w:drawing>
          <wp:inline distT="0" distB="0" distL="114300" distR="114300">
            <wp:extent cx="2700020" cy="2034540"/>
            <wp:effectExtent l="0" t="0" r="5080" b="3810"/>
            <wp:docPr id="26"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4"/>
                    <pic:cNvPicPr>
                      <a:picLocks noChangeAspect="1"/>
                    </pic:cNvPicPr>
                  </pic:nvPicPr>
                  <pic:blipFill>
                    <a:blip r:embed="rId91"/>
                    <a:srcRect l="2620" r="8892"/>
                    <a:stretch>
                      <a:fillRect/>
                    </a:stretch>
                  </pic:blipFill>
                  <pic:spPr>
                    <a:xfrm>
                      <a:off x="0" y="0"/>
                      <a:ext cx="2700020" cy="2034540"/>
                    </a:xfrm>
                    <a:prstGeom prst="rect">
                      <a:avLst/>
                    </a:prstGeom>
                    <a:noFill/>
                    <a:ln>
                      <a:noFill/>
                    </a:ln>
                  </pic:spPr>
                </pic:pic>
              </a:graphicData>
            </a:graphic>
          </wp:inline>
        </w:drawing>
      </w:r>
    </w:p>
    <w:p>
      <w:pPr>
        <w:widowControl w:val="0"/>
        <w:spacing w:line="360" w:lineRule="auto"/>
        <w:jc w:val="center"/>
        <w:rPr>
          <w:rFonts w:ascii="Times New Roman" w:hAnsi="Times New Roman" w:eastAsia="宋体"/>
        </w:rPr>
      </w:pPr>
      <w:r>
        <w:rPr>
          <w:rFonts w:ascii="Times New Roman" w:hAnsi="Times New Roman" w:eastAsia="宋体"/>
        </w:rPr>
        <w:drawing>
          <wp:inline distT="0" distB="0" distL="114300" distR="114300">
            <wp:extent cx="2700020" cy="2009775"/>
            <wp:effectExtent l="0" t="0" r="5080" b="9525"/>
            <wp:docPr id="27"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5"/>
                    <pic:cNvPicPr>
                      <a:picLocks noChangeAspect="1"/>
                    </pic:cNvPicPr>
                  </pic:nvPicPr>
                  <pic:blipFill>
                    <a:blip r:embed="rId92"/>
                    <a:srcRect l="2222" r="8222"/>
                    <a:stretch>
                      <a:fillRect/>
                    </a:stretch>
                  </pic:blipFill>
                  <pic:spPr>
                    <a:xfrm>
                      <a:off x="0" y="0"/>
                      <a:ext cx="2700020" cy="2009775"/>
                    </a:xfrm>
                    <a:prstGeom prst="rect">
                      <a:avLst/>
                    </a:prstGeom>
                    <a:noFill/>
                    <a:ln>
                      <a:noFill/>
                    </a:ln>
                  </pic:spPr>
                </pic:pic>
              </a:graphicData>
            </a:graphic>
          </wp:inline>
        </w:drawing>
      </w:r>
      <w:r>
        <w:rPr>
          <w:rFonts w:ascii="Times New Roman" w:hAnsi="Times New Roman" w:eastAsia="宋体"/>
        </w:rPr>
        <w:drawing>
          <wp:inline distT="0" distB="0" distL="114300" distR="114300">
            <wp:extent cx="2700020" cy="2032635"/>
            <wp:effectExtent l="0" t="0" r="5080" b="5715"/>
            <wp:docPr id="28"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6"/>
                    <pic:cNvPicPr>
                      <a:picLocks noChangeAspect="1"/>
                    </pic:cNvPicPr>
                  </pic:nvPicPr>
                  <pic:blipFill>
                    <a:blip r:embed="rId93"/>
                    <a:srcRect l="2556" r="8889"/>
                    <a:stretch>
                      <a:fillRect/>
                    </a:stretch>
                  </pic:blipFill>
                  <pic:spPr>
                    <a:xfrm>
                      <a:off x="0" y="0"/>
                      <a:ext cx="2700020" cy="2032635"/>
                    </a:xfrm>
                    <a:prstGeom prst="rect">
                      <a:avLst/>
                    </a:prstGeom>
                    <a:noFill/>
                    <a:ln>
                      <a:noFill/>
                    </a:ln>
                  </pic:spPr>
                </pic:pic>
              </a:graphicData>
            </a:graphic>
          </wp:inline>
        </w:drawing>
      </w:r>
    </w:p>
    <w:p>
      <w:pPr>
        <w:pStyle w:val="6"/>
        <w:widowControl w:val="0"/>
        <w:spacing w:line="360" w:lineRule="auto"/>
        <w:jc w:val="center"/>
        <w:rPr>
          <w:rFonts w:hint="eastAsia" w:ascii="Times New Roman" w:hAnsi="Times New Roman" w:eastAsia="宋体" w:cs="仿宋"/>
          <w:b w:val="0"/>
          <w:bCs w:val="0"/>
          <w:color w:val="auto"/>
          <w:kern w:val="0"/>
          <w:sz w:val="24"/>
          <w:szCs w:val="24"/>
          <w:lang w:val="en-US" w:eastAsia="zh-CN" w:bidi="ar"/>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5</w:t>
      </w:r>
      <w:r>
        <w:rPr>
          <w:rFonts w:ascii="Times New Roman" w:hAnsi="Times New Roman" w:eastAsia="宋体"/>
        </w:rPr>
        <w:fldChar w:fldCharType="end"/>
      </w:r>
      <w:bookmarkStart w:id="37" w:name="_Toc26949"/>
      <w:r>
        <w:rPr>
          <w:rFonts w:ascii="Times New Roman" w:hAnsi="Times New Roman" w:eastAsia="宋体"/>
        </w:rPr>
        <w:t xml:space="preserve"> 部分变量的时间序列图</w:t>
      </w:r>
      <w:bookmarkEnd w:id="37"/>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通过上面这些图表，不仅能够观察到各项指标随时间的变化趋势，还能识别出数据集中的异常值和长期趋势。通过线性插补、均值填充（填充缺失值）和标准化（消除量纲影响）处理后，发现，数据集中并不存在十分明显的异常值。</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基于上述内容，本研究将构建一个多元线性回归模型来研究中国各地区在医疗卫生机构数量上的变化趋势和区域差异，并探讨其背后的可能原因和政策意义。</w:t>
      </w:r>
    </w:p>
    <w:p>
      <w:pPr>
        <w:pStyle w:val="4"/>
        <w:bidi w:val="0"/>
        <w:rPr>
          <w:rFonts w:ascii="Times New Roman" w:hAnsi="Times New Roman" w:eastAsia="宋体" w:cs="Times New Roman"/>
          <w:lang w:val="en-US" w:eastAsia="zh-CN"/>
        </w:rPr>
      </w:pPr>
      <w:bookmarkStart w:id="38" w:name="_Toc22126"/>
      <w:r>
        <w:rPr>
          <w:rFonts w:hint="default" w:cs="Times New Roman"/>
          <w:lang w:val="en-US" w:eastAsia="zh-CN"/>
        </w:rPr>
        <w:t>5</w:t>
      </w:r>
      <w:r>
        <w:rPr>
          <w:rFonts w:ascii="Times New Roman" w:hAnsi="Times New Roman" w:eastAsia="宋体" w:cs="Times New Roman"/>
          <w:lang w:val="en-US" w:eastAsia="zh-CN"/>
        </w:rPr>
        <w:t>.</w:t>
      </w:r>
      <w:r>
        <w:rPr>
          <w:rFonts w:hint="default" w:ascii="Times New Roman" w:hAnsi="Times New Roman" w:eastAsia="宋体" w:cs="Times New Roman"/>
          <w:lang w:val="en-US" w:eastAsia="zh-CN"/>
        </w:rPr>
        <w:t>2</w:t>
      </w:r>
      <w:r>
        <w:rPr>
          <w:rFonts w:ascii="Times New Roman" w:hAnsi="Times New Roman" w:eastAsia="宋体" w:cs="Times New Roman"/>
          <w:lang w:val="en-US" w:eastAsia="zh-CN"/>
        </w:rPr>
        <w:t>.</w:t>
      </w:r>
      <w:r>
        <w:rPr>
          <w:rFonts w:hint="eastAsia" w:ascii="Times New Roman" w:hAnsi="Times New Roman" w:eastAsia="宋体" w:cs="Times New Roman"/>
          <w:lang w:val="en-US" w:eastAsia="zh-CN"/>
        </w:rPr>
        <w:t>2</w:t>
      </w:r>
      <w:r>
        <w:rPr>
          <w:rFonts w:ascii="Times New Roman" w:hAnsi="Times New Roman" w:eastAsia="宋体" w:cs="Times New Roman"/>
          <w:lang w:val="en-US" w:eastAsia="zh-CN"/>
        </w:rPr>
        <w:t xml:space="preserve"> </w:t>
      </w:r>
      <w:bookmarkEnd w:id="36"/>
      <w:r>
        <w:rPr>
          <w:rFonts w:hint="eastAsia" w:ascii="Times New Roman" w:hAnsi="Times New Roman" w:eastAsia="宋体" w:cs="Times New Roman"/>
          <w:lang w:val="en-US" w:eastAsia="zh-CN"/>
        </w:rPr>
        <w:t>模型的建立</w:t>
      </w:r>
      <w:bookmarkEnd w:id="38"/>
    </w:p>
    <w:p>
      <w:pPr>
        <w:pStyle w:val="5"/>
        <w:bidi w:val="0"/>
        <w:rPr>
          <w:rFonts w:hint="default" w:ascii="Times New Roman" w:hAnsi="Times New Roman" w:eastAsia="宋体"/>
          <w:lang w:val="en-US" w:eastAsia="zh-CN"/>
        </w:rPr>
      </w:pPr>
      <w:r>
        <w:rPr>
          <w:rFonts w:hint="default" w:ascii="Times New Roman" w:hAnsi="Times New Roman" w:eastAsia="宋体"/>
          <w:lang w:val="en-US" w:eastAsia="zh-CN"/>
        </w:rPr>
        <w:t xml:space="preserve">5.2.2.1 </w:t>
      </w:r>
      <w:r>
        <w:rPr>
          <w:rFonts w:hint="eastAsia" w:ascii="Times New Roman" w:hAnsi="Times New Roman" w:eastAsia="宋体"/>
          <w:lang w:val="en-US" w:eastAsia="zh-CN"/>
        </w:rPr>
        <w:t>多元线性回归</w:t>
      </w:r>
    </w:p>
    <w:p>
      <w:pPr>
        <w:widowControl w:val="0"/>
        <w:spacing w:line="360" w:lineRule="auto"/>
        <w:ind w:firstLine="480" w:firstLineChars="200"/>
        <w:jc w:val="both"/>
        <w:rPr>
          <w:rFonts w:hint="eastAsia" w:ascii="Times New Roman" w:hAnsi="Times New Roman" w:eastAsia="宋体"/>
          <w:kern w:val="2"/>
          <w:sz w:val="24"/>
          <w:szCs w:val="24"/>
          <w:lang w:val="en-US" w:eastAsia="zh-CN" w:bidi="ar-SA"/>
        </w:rPr>
        <w:sectPr>
          <w:pgSz w:w="11906" w:h="16838"/>
          <w:pgMar w:top="1134" w:right="1418" w:bottom="1134" w:left="1418"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eastAsia="宋体"/>
          <w:kern w:val="2"/>
          <w:sz w:val="24"/>
          <w:szCs w:val="24"/>
          <w:lang w:val="en-US" w:eastAsia="zh-CN" w:bidi="ar-SA"/>
        </w:rPr>
        <w:t>本研究将构建一个多元线性回归模型来探讨不同自变量如何影响各地区医疗卫生机构的数量。这些自变量包括职工平均工资、职工工资总额、医院人员数、医院床位数、医生数、卫生人员数、人口自然增长率、人均</w:t>
      </w:r>
      <w:r>
        <w:rPr>
          <w:rFonts w:hint="default" w:ascii="Times New Roman" w:hAnsi="Times New Roman" w:eastAsia="宋体"/>
          <w:b w:val="0"/>
          <w:bCs w:val="0"/>
          <w:color w:val="auto"/>
          <w:position w:val="-6"/>
          <w:sz w:val="24"/>
          <w:szCs w:val="24"/>
          <w:lang w:val="en-US"/>
        </w:rPr>
        <w:object>
          <v:shape id="_x0000_i1063" o:spt="75" type="#_x0000_t75" style="height:17pt;width:34.95pt;" o:ole="t" filled="f" o:preferrelative="t" stroked="f" coordsize="21600,21600">
            <v:path/>
            <v:fill on="f" focussize="0,0"/>
            <v:stroke on="f"/>
            <v:imagedata r:id="rId95" o:title=""/>
            <o:lock v:ext="edit" aspectratio="t"/>
            <w10:wrap type="none"/>
            <w10:anchorlock/>
          </v:shape>
          <o:OLEObject Type="Embed" ProgID="Equation.DSMT4" ShapeID="_x0000_i1063" DrawAspect="Content" ObjectID="_1468075763" r:id="rId94">
            <o:LockedField>false</o:LockedField>
          </o:OLEObject>
        </w:object>
      </w:r>
      <w:r>
        <w:rPr>
          <w:rFonts w:hint="eastAsia" w:ascii="Times New Roman" w:hAnsi="Times New Roman" w:eastAsia="宋体"/>
          <w:kern w:val="2"/>
          <w:sz w:val="24"/>
          <w:szCs w:val="24"/>
          <w:lang w:val="en-US" w:eastAsia="zh-CN" w:bidi="ar-SA"/>
        </w:rPr>
        <w:t>、农村居民消费水平、劳动者报酬、居民消费水平、城镇居民消费水平、城镇登记失业人员数、城镇登记失业率、常住人口以及</w:t>
      </w:r>
      <w:r>
        <w:rPr>
          <w:rFonts w:hint="default" w:ascii="Times New Roman" w:hAnsi="Times New Roman" w:eastAsia="宋体"/>
          <w:b w:val="0"/>
          <w:bCs w:val="0"/>
          <w:color w:val="auto"/>
          <w:position w:val="-6"/>
          <w:sz w:val="24"/>
          <w:szCs w:val="24"/>
          <w:lang w:val="en-US"/>
        </w:rPr>
        <w:object>
          <v:shape id="_x0000_i1064" o:spt="75" type="#_x0000_t75" style="height:17pt;width:34.95pt;" o:ole="t" filled="f" o:preferrelative="t" stroked="f" coordsize="21600,21600">
            <v:path/>
            <v:fill on="f" focussize="0,0"/>
            <v:stroke on="f"/>
            <v:imagedata r:id="rId95" o:title=""/>
            <o:lock v:ext="edit" aspectratio="t"/>
            <w10:wrap type="none"/>
            <w10:anchorlock/>
          </v:shape>
          <o:OLEObject Type="Embed" ProgID="Equation.DSMT4" ShapeID="_x0000_i1064" DrawAspect="Content" ObjectID="_1468075764" r:id="rId96">
            <o:LockedField>false</o:LockedField>
          </o:OLEObject>
        </w:object>
      </w:r>
      <w:r>
        <w:rPr>
          <w:rFonts w:hint="eastAsia" w:ascii="Times New Roman" w:hAnsi="Times New Roman" w:eastAsia="宋体"/>
          <w:kern w:val="2"/>
          <w:sz w:val="24"/>
          <w:szCs w:val="24"/>
          <w:lang w:val="en-US" w:eastAsia="zh-CN" w:bidi="ar-SA"/>
        </w:rPr>
        <w:t>。因变量为各地区医疗卫生机构的数量。</w:t>
      </w:r>
    </w:p>
    <w:p>
      <w:pPr>
        <w:widowControl w:val="0"/>
        <w:spacing w:line="360" w:lineRule="auto"/>
        <w:ind w:firstLine="480" w:firstLineChars="200"/>
        <w:jc w:val="both"/>
        <w:rPr>
          <w:rFonts w:hint="eastAsia" w:ascii="Times New Roman" w:hAnsi="Times New Roman" w:eastAsia="宋体"/>
          <w:kern w:val="2"/>
          <w:sz w:val="24"/>
          <w:szCs w:val="24"/>
          <w:lang w:val="en-US" w:eastAsia="zh-CN" w:bidi="ar-SA"/>
        </w:rPr>
      </w:pPr>
      <w:r>
        <w:rPr>
          <w:rFonts w:hint="default" w:ascii="Times New Roman" w:hAnsi="Times New Roman"/>
          <w:kern w:val="2"/>
          <w:sz w:val="24"/>
          <w:szCs w:val="24"/>
          <w:lang w:val="en-US" w:eastAsia="zh-CN" w:bidi="ar-SA"/>
        </w:rPr>
        <w:t xml:space="preserve">1). </w:t>
      </w:r>
      <w:r>
        <w:rPr>
          <w:rFonts w:hint="eastAsia" w:ascii="Times New Roman" w:hAnsi="Times New Roman" w:eastAsia="宋体"/>
          <w:kern w:val="2"/>
          <w:sz w:val="24"/>
          <w:szCs w:val="24"/>
          <w:lang w:val="en-US" w:eastAsia="zh-CN" w:bidi="ar-SA"/>
        </w:rPr>
        <w:t>模型建立的基本原理和基本思想</w:t>
      </w:r>
      <w:r>
        <w:rPr>
          <w:rFonts w:hint="eastAsia" w:ascii="Times New Roman" w:hAnsi="Times New Roman"/>
          <w:kern w:val="2"/>
          <w:sz w:val="24"/>
          <w:szCs w:val="24"/>
          <w:lang w:val="en-US" w:eastAsia="zh-CN" w:bidi="ar-SA"/>
        </w:rPr>
        <w:t>：</w:t>
      </w:r>
      <w:r>
        <w:rPr>
          <w:rFonts w:hint="eastAsia" w:ascii="Times New Roman" w:hAnsi="Times New Roman" w:eastAsia="宋体"/>
          <w:kern w:val="2"/>
          <w:sz w:val="24"/>
          <w:szCs w:val="24"/>
          <w:lang w:val="en-US" w:eastAsia="zh-CN" w:bidi="ar-SA"/>
        </w:rPr>
        <w:t>多元线性回归是一种常用的统计技术，用于分析多个自变量对单一因变量的影响。在数学模型中，因变量</w:t>
      </w:r>
      <w:r>
        <w:rPr>
          <w:rFonts w:hint="default" w:ascii="Times New Roman" w:hAnsi="Times New Roman" w:eastAsia="宋体"/>
          <w:kern w:val="2"/>
          <w:sz w:val="24"/>
          <w:szCs w:val="24"/>
          <w:lang w:val="en-US" w:eastAsia="zh-CN" w:bidi="ar-SA"/>
        </w:rPr>
        <w:t xml:space="preserve"> </w:t>
      </w:r>
      <w:r>
        <w:rPr>
          <w:rFonts w:hint="default" w:ascii="Times New Roman" w:hAnsi="Times New Roman" w:eastAsia="宋体"/>
          <w:b w:val="0"/>
          <w:bCs w:val="0"/>
          <w:color w:val="auto"/>
          <w:position w:val="-10"/>
          <w:sz w:val="24"/>
          <w:szCs w:val="24"/>
          <w:lang w:val="en-US"/>
        </w:rPr>
        <w:object>
          <v:shape id="_x0000_i1065" o:spt="75" type="#_x0000_t75" style="height:17pt;width:29.35pt;" o:ole="t" filled="f" o:preferrelative="t" stroked="f" coordsize="21600,21600">
            <v:path/>
            <v:fill on="f" focussize="0,0"/>
            <v:stroke on="f"/>
            <v:imagedata r:id="rId98" o:title=""/>
            <o:lock v:ext="edit" aspectratio="t"/>
            <w10:wrap type="none"/>
            <w10:anchorlock/>
          </v:shape>
          <o:OLEObject Type="Embed" ProgID="Equation.DSMT4" ShapeID="_x0000_i1065" DrawAspect="Content" ObjectID="_1468075765" r:id="rId97">
            <o:LockedField>false</o:LockedField>
          </o:OLEObject>
        </w:object>
      </w:r>
      <w:r>
        <w:rPr>
          <w:rFonts w:hint="default" w:ascii="Times New Roman" w:hAnsi="Times New Roman" w:eastAsia="宋体"/>
          <w:b w:val="0"/>
          <w:bCs w:val="0"/>
          <w:color w:val="auto"/>
          <w:position w:val="-10"/>
          <w:sz w:val="24"/>
          <w:szCs w:val="24"/>
          <w:lang w:val="en-US"/>
        </w:rPr>
        <w:t xml:space="preserve"> </w:t>
      </w:r>
      <w:r>
        <w:rPr>
          <w:rFonts w:hint="eastAsia" w:ascii="Times New Roman" w:hAnsi="Times New Roman" w:eastAsia="宋体"/>
          <w:kern w:val="2"/>
          <w:sz w:val="24"/>
          <w:szCs w:val="24"/>
          <w:lang w:val="en-US" w:eastAsia="zh-CN" w:bidi="ar-SA"/>
        </w:rPr>
        <w:t>被假定为各自变量</w:t>
      </w:r>
      <w:r>
        <w:rPr>
          <w:rFonts w:hint="default" w:ascii="Times New Roman" w:hAnsi="Times New Roman" w:eastAsia="宋体"/>
          <w:kern w:val="2"/>
          <w:sz w:val="24"/>
          <w:szCs w:val="24"/>
          <w:lang w:val="en-US" w:eastAsia="zh-CN" w:bidi="ar-SA"/>
        </w:rPr>
        <w:t xml:space="preserve"> </w:t>
      </w:r>
      <w:r>
        <w:rPr>
          <w:rFonts w:hint="default" w:ascii="Times New Roman" w:hAnsi="Times New Roman" w:eastAsia="宋体"/>
          <w:b w:val="0"/>
          <w:bCs w:val="0"/>
          <w:color w:val="auto"/>
          <w:position w:val="-12"/>
          <w:sz w:val="24"/>
          <w:szCs w:val="24"/>
          <w:lang w:val="en-US"/>
        </w:rPr>
        <w:object>
          <v:shape id="_x0000_i1066" o:spt="75" type="#_x0000_t75" style="height:17pt;width:75.5pt;" o:ole="t" filled="f" o:preferrelative="t" stroked="f" coordsize="21600,21600">
            <v:path/>
            <v:fill on="f" focussize="0,0"/>
            <v:stroke on="f"/>
            <v:imagedata r:id="rId100" o:title=""/>
            <o:lock v:ext="edit" aspectratio="t"/>
            <w10:wrap type="none"/>
            <w10:anchorlock/>
          </v:shape>
          <o:OLEObject Type="Embed" ProgID="Equation.DSMT4" ShapeID="_x0000_i1066" DrawAspect="Content" ObjectID="_1468075766" r:id="rId99">
            <o:LockedField>false</o:LockedField>
          </o:OLEObject>
        </w:object>
      </w:r>
      <w:r>
        <w:rPr>
          <w:rFonts w:hint="default" w:ascii="Times New Roman" w:hAnsi="Times New Roman" w:eastAsia="宋体"/>
          <w:b w:val="0"/>
          <w:bCs w:val="0"/>
          <w:color w:val="auto"/>
          <w:position w:val="-12"/>
          <w:sz w:val="24"/>
          <w:szCs w:val="24"/>
          <w:lang w:val="en-US"/>
        </w:rPr>
        <w:t xml:space="preserve"> </w:t>
      </w:r>
      <w:r>
        <w:rPr>
          <w:rFonts w:hint="eastAsia" w:ascii="Times New Roman" w:hAnsi="Times New Roman" w:eastAsia="宋体"/>
          <w:kern w:val="2"/>
          <w:sz w:val="24"/>
          <w:szCs w:val="24"/>
          <w:lang w:val="en-US" w:eastAsia="zh-CN" w:bidi="ar-SA"/>
        </w:rPr>
        <w:t>的线性组合。</w:t>
      </w:r>
    </w:p>
    <w:p>
      <w:pPr>
        <w:widowControl w:val="0"/>
        <w:spacing w:line="360" w:lineRule="auto"/>
        <w:ind w:firstLine="480" w:firstLineChars="200"/>
        <w:jc w:val="both"/>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假设模型如下：</w:t>
      </w:r>
    </w:p>
    <w:p>
      <w:pPr>
        <w:widowControl w:val="0"/>
        <w:spacing w:line="360" w:lineRule="auto"/>
        <w:jc w:val="center"/>
        <w:rPr>
          <w:rFonts w:hint="eastAsia" w:ascii="Times New Roman" w:hAnsi="Times New Roman" w:eastAsia="宋体"/>
          <w:kern w:val="2"/>
          <w:sz w:val="24"/>
          <w:szCs w:val="24"/>
          <w:lang w:val="en-US" w:eastAsia="zh-CN" w:bidi="ar-SA"/>
        </w:rPr>
      </w:pPr>
      <w:r>
        <w:rPr>
          <w:rFonts w:hint="default" w:ascii="Times New Roman" w:hAnsi="Times New Roman" w:eastAsia="宋体"/>
          <w:b w:val="0"/>
          <w:bCs w:val="0"/>
          <w:color w:val="auto"/>
          <w:position w:val="-12"/>
          <w:sz w:val="24"/>
          <w:szCs w:val="24"/>
          <w:lang w:val="en-US"/>
        </w:rPr>
        <w:object>
          <v:shape id="_x0000_i1067" o:spt="75" type="#_x0000_t75" style="height:19.85pt;width:203.4pt;" o:ole="t" filled="f" o:preferrelative="t" stroked="f" coordsize="21600,21600">
            <v:path/>
            <v:fill on="f" focussize="0,0"/>
            <v:stroke on="f"/>
            <v:imagedata r:id="rId102" o:title=""/>
            <o:lock v:ext="edit" aspectratio="t"/>
            <w10:wrap type="none"/>
            <w10:anchorlock/>
          </v:shape>
          <o:OLEObject Type="Embed" ProgID="Equation.DSMT4" ShapeID="_x0000_i1067" DrawAspect="Content" ObjectID="_1468075767" r:id="rId101">
            <o:LockedField>false</o:LockedField>
          </o:OLEObject>
        </w:object>
      </w:r>
    </w:p>
    <w:p>
      <w:pPr>
        <w:widowControl w:val="0"/>
        <w:spacing w:line="360" w:lineRule="auto"/>
        <w:ind w:firstLine="480" w:firstLineChars="200"/>
        <w:jc w:val="both"/>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其中：</w:t>
      </w:r>
      <w:r>
        <w:rPr>
          <w:rFonts w:hint="default" w:ascii="Times New Roman" w:hAnsi="Times New Roman" w:eastAsia="宋体"/>
          <w:b w:val="0"/>
          <w:bCs w:val="0"/>
          <w:color w:val="auto"/>
          <w:position w:val="-10"/>
          <w:sz w:val="24"/>
          <w:szCs w:val="24"/>
          <w:lang w:val="en-US"/>
        </w:rPr>
        <w:object>
          <v:shape id="_x0000_i1068" o:spt="75" type="#_x0000_t75" style="height:17pt;width:29.4pt;" o:ole="t" filled="f" o:preferrelative="t" stroked="f" coordsize="21600,21600">
            <v:path/>
            <v:fill on="f" focussize="0,0"/>
            <v:stroke on="f"/>
            <v:imagedata r:id="rId98" o:title=""/>
            <o:lock v:ext="edit" aspectratio="t"/>
            <w10:wrap type="none"/>
            <w10:anchorlock/>
          </v:shape>
          <o:OLEObject Type="Embed" ProgID="Equation.DSMT4" ShapeID="_x0000_i1068" DrawAspect="Content" ObjectID="_1468075768" r:id="rId103">
            <o:LockedField>false</o:LockedField>
          </o:OLEObject>
        </w:object>
      </w:r>
      <w:r>
        <w:rPr>
          <w:rFonts w:hint="eastAsia" w:ascii="Times New Roman" w:hAnsi="Times New Roman" w:eastAsia="宋体"/>
          <w:kern w:val="2"/>
          <w:sz w:val="24"/>
          <w:szCs w:val="24"/>
          <w:lang w:val="en-US" w:eastAsia="zh-CN" w:bidi="ar-SA"/>
        </w:rPr>
        <w:t>是因变量（各地区医疗卫生机构的数量）、</w:t>
      </w:r>
      <w:r>
        <w:rPr>
          <w:rFonts w:hint="default" w:ascii="Times New Roman" w:hAnsi="Times New Roman" w:eastAsia="宋体"/>
          <w:b w:val="0"/>
          <w:bCs w:val="0"/>
          <w:color w:val="auto"/>
          <w:position w:val="-12"/>
          <w:sz w:val="24"/>
          <w:szCs w:val="24"/>
          <w:lang w:val="en-US"/>
        </w:rPr>
        <w:object>
          <v:shape id="_x0000_i1069" o:spt="75" type="#_x0000_t75" style="height:17pt;width:75.4pt;" o:ole="t" filled="f" o:preferrelative="t" stroked="f" coordsize="21600,21600">
            <v:path/>
            <v:fill on="f" focussize="0,0"/>
            <v:stroke on="f"/>
            <v:imagedata r:id="rId105" o:title=""/>
            <o:lock v:ext="edit" aspectratio="t"/>
            <w10:wrap type="none"/>
            <w10:anchorlock/>
          </v:shape>
          <o:OLEObject Type="Embed" ProgID="Equation.DSMT4" ShapeID="_x0000_i1069" DrawAspect="Content" ObjectID="_1468075769" r:id="rId104">
            <o:LockedField>false</o:LockedField>
          </o:OLEObject>
        </w:object>
      </w:r>
      <w:r>
        <w:rPr>
          <w:rFonts w:hint="eastAsia" w:ascii="Times New Roman" w:hAnsi="Times New Roman" w:eastAsia="宋体"/>
          <w:kern w:val="2"/>
          <w:sz w:val="24"/>
          <w:szCs w:val="24"/>
          <w:lang w:val="en-US" w:eastAsia="zh-CN" w:bidi="ar-SA"/>
        </w:rPr>
        <w:t>是自变量，包括职工平均工资、职工工资总额、医院人员数、医院床位数、医生数、卫生人员数、人口自然增长率、人均</w:t>
      </w:r>
      <w:r>
        <w:rPr>
          <w:rFonts w:hint="default" w:ascii="Times New Roman" w:hAnsi="Times New Roman" w:eastAsia="宋体"/>
          <w:b w:val="0"/>
          <w:bCs w:val="0"/>
          <w:color w:val="auto"/>
          <w:position w:val="-6"/>
          <w:sz w:val="24"/>
          <w:szCs w:val="24"/>
          <w:lang w:val="en-US"/>
        </w:rPr>
        <w:object>
          <v:shape id="_x0000_i1070" o:spt="75" type="#_x0000_t75" style="height:17pt;width:34.95pt;" o:ole="t" filled="f" o:preferrelative="t" stroked="f" coordsize="21600,21600">
            <v:path/>
            <v:fill on="f" focussize="0,0"/>
            <v:stroke on="f"/>
            <v:imagedata r:id="rId95" o:title=""/>
            <o:lock v:ext="edit" aspectratio="t"/>
            <w10:wrap type="none"/>
            <w10:anchorlock/>
          </v:shape>
          <o:OLEObject Type="Embed" ProgID="Equation.DSMT4" ShapeID="_x0000_i1070" DrawAspect="Content" ObjectID="_1468075770" r:id="rId106">
            <o:LockedField>false</o:LockedField>
          </o:OLEObject>
        </w:object>
      </w:r>
      <w:r>
        <w:rPr>
          <w:rFonts w:hint="eastAsia" w:ascii="Times New Roman" w:hAnsi="Times New Roman" w:eastAsia="宋体"/>
          <w:kern w:val="2"/>
          <w:sz w:val="24"/>
          <w:szCs w:val="24"/>
          <w:lang w:val="en-US" w:eastAsia="zh-CN" w:bidi="ar-SA"/>
        </w:rPr>
        <w:t>、农村居民消费水平、劳动者报酬、居民消费水平 、城镇居民消费水平、城镇登记失业人员数、城镇登记失业率、常住人口和</w:t>
      </w:r>
      <w:r>
        <w:rPr>
          <w:rFonts w:hint="default" w:ascii="Times New Roman" w:hAnsi="Times New Roman" w:eastAsia="宋体"/>
          <w:b w:val="0"/>
          <w:bCs w:val="0"/>
          <w:color w:val="auto"/>
          <w:position w:val="-6"/>
          <w:sz w:val="24"/>
          <w:szCs w:val="24"/>
          <w:lang w:val="en-US"/>
        </w:rPr>
        <w:object>
          <v:shape id="_x0000_i1071" o:spt="75" type="#_x0000_t75" style="height:17pt;width:34.95pt;" o:ole="t" filled="f" o:preferrelative="t" stroked="f" coordsize="21600,21600">
            <v:path/>
            <v:fill on="f" focussize="0,0"/>
            <v:stroke on="f"/>
            <v:imagedata r:id="rId95" o:title=""/>
            <o:lock v:ext="edit" aspectratio="t"/>
            <w10:wrap type="none"/>
            <w10:anchorlock/>
          </v:shape>
          <o:OLEObject Type="Embed" ProgID="Equation.DSMT4" ShapeID="_x0000_i1071" DrawAspect="Content" ObjectID="_1468075771" r:id="rId107">
            <o:LockedField>false</o:LockedField>
          </o:OLEObject>
        </w:object>
      </w:r>
      <w:r>
        <w:rPr>
          <w:rFonts w:hint="eastAsia" w:ascii="Times New Roman" w:hAnsi="Times New Roman" w:eastAsia="宋体"/>
          <w:kern w:val="2"/>
          <w:sz w:val="24"/>
          <w:szCs w:val="24"/>
          <w:lang w:val="en-US" w:eastAsia="zh-CN" w:bidi="ar-SA"/>
        </w:rPr>
        <w:t xml:space="preserve"> ；</w:t>
      </w:r>
    </w:p>
    <w:p>
      <w:pPr>
        <w:widowControl w:val="0"/>
        <w:spacing w:line="360" w:lineRule="auto"/>
        <w:ind w:firstLine="480" w:firstLineChars="200"/>
        <w:jc w:val="both"/>
        <w:rPr>
          <w:rFonts w:hint="eastAsia" w:ascii="Times New Roman" w:hAnsi="Times New Roman" w:eastAsia="宋体"/>
          <w:kern w:val="2"/>
          <w:sz w:val="24"/>
          <w:szCs w:val="24"/>
          <w:lang w:val="en-US" w:eastAsia="zh-CN" w:bidi="ar-SA"/>
        </w:rPr>
      </w:pPr>
      <w:r>
        <w:rPr>
          <w:rFonts w:hint="default" w:ascii="Times New Roman" w:hAnsi="Times New Roman"/>
          <w:kern w:val="2"/>
          <w:sz w:val="24"/>
          <w:szCs w:val="24"/>
          <w:lang w:val="en-US" w:eastAsia="zh-CN" w:bidi="ar-SA"/>
        </w:rPr>
        <w:t xml:space="preserve">2). </w:t>
      </w:r>
      <w:r>
        <w:rPr>
          <w:rFonts w:hint="eastAsia" w:ascii="Times New Roman" w:hAnsi="Times New Roman" w:eastAsia="宋体"/>
          <w:kern w:val="2"/>
          <w:sz w:val="24"/>
          <w:szCs w:val="24"/>
          <w:lang w:val="en-US" w:eastAsia="zh-CN" w:bidi="ar-SA"/>
        </w:rPr>
        <w:t>构建和改进模型的详细过程</w:t>
      </w:r>
      <w:r>
        <w:rPr>
          <w:rFonts w:hint="eastAsia" w:ascii="Times New Roman" w:hAnsi="Times New Roman"/>
          <w:kern w:val="2"/>
          <w:sz w:val="24"/>
          <w:szCs w:val="24"/>
          <w:lang w:val="en-US" w:eastAsia="zh-CN" w:bidi="ar-SA"/>
        </w:rPr>
        <w:t>：</w:t>
      </w:r>
      <w:r>
        <w:rPr>
          <w:rFonts w:hint="eastAsia" w:ascii="Times New Roman" w:hAnsi="Times New Roman" w:eastAsia="宋体"/>
          <w:kern w:val="2"/>
          <w:sz w:val="24"/>
          <w:szCs w:val="24"/>
          <w:lang w:val="en-US" w:eastAsia="zh-CN" w:bidi="ar-SA"/>
        </w:rPr>
        <w:t>模型检验，采用统计检验（</w:t>
      </w:r>
      <w:r>
        <w:rPr>
          <w:rFonts w:hint="default" w:ascii="Times New Roman" w:hAnsi="Times New Roman" w:eastAsia="宋体"/>
          <w:kern w:val="2"/>
          <w:sz w:val="24"/>
          <w:szCs w:val="24"/>
          <w:lang w:val="en-US" w:eastAsia="zh-CN" w:bidi="ar-SA"/>
        </w:rPr>
        <w:t>F</w:t>
      </w:r>
      <w:r>
        <w:rPr>
          <w:rFonts w:hint="eastAsia" w:ascii="Times New Roman" w:hAnsi="Times New Roman" w:eastAsia="宋体"/>
          <w:kern w:val="2"/>
          <w:sz w:val="24"/>
          <w:szCs w:val="24"/>
          <w:lang w:val="en-US" w:eastAsia="zh-CN" w:bidi="ar-SA"/>
        </w:rPr>
        <w:t>检验、</w:t>
      </w:r>
      <w:r>
        <w:rPr>
          <w:rFonts w:hint="default" w:ascii="Times New Roman" w:hAnsi="Times New Roman" w:eastAsia="宋体"/>
          <w:kern w:val="2"/>
          <w:sz w:val="24"/>
          <w:szCs w:val="24"/>
          <w:lang w:val="en-US" w:eastAsia="zh-CN" w:bidi="ar-SA"/>
        </w:rPr>
        <w:t>t</w:t>
      </w:r>
      <w:r>
        <w:rPr>
          <w:rFonts w:hint="eastAsia" w:ascii="Times New Roman" w:hAnsi="Times New Roman" w:eastAsia="宋体"/>
          <w:kern w:val="2"/>
          <w:sz w:val="24"/>
          <w:szCs w:val="24"/>
          <w:lang w:val="en-US" w:eastAsia="zh-CN" w:bidi="ar-SA"/>
        </w:rPr>
        <w:t>检验）来审查模型的有效性和各系数的显著性。同时，评估模型的拟合优度（如</w:t>
      </w:r>
      <w:r>
        <w:rPr>
          <w:rFonts w:hint="default" w:ascii="Times New Roman" w:hAnsi="Times New Roman" w:eastAsia="宋体"/>
          <w:b w:val="0"/>
          <w:bCs w:val="0"/>
          <w:color w:val="auto"/>
          <w:position w:val="-4"/>
          <w:sz w:val="24"/>
          <w:szCs w:val="24"/>
          <w:lang w:val="en-US"/>
        </w:rPr>
        <w:object>
          <v:shape id="_x0000_i1072" o:spt="75" type="#_x0000_t75" style="height:17pt;width:18.55pt;" o:ole="t" filled="f" o:preferrelative="t" stroked="f" coordsize="21600,21600">
            <v:path/>
            <v:fill on="f" focussize="0,0"/>
            <v:stroke on="f"/>
            <v:imagedata r:id="rId109" o:title=""/>
            <o:lock v:ext="edit" aspectratio="t"/>
            <w10:wrap type="none"/>
            <w10:anchorlock/>
          </v:shape>
          <o:OLEObject Type="Embed" ProgID="Equation.DSMT4" ShapeID="_x0000_i1072" DrawAspect="Content" ObjectID="_1468075772" r:id="rId108">
            <o:LockedField>false</o:LockedField>
          </o:OLEObject>
        </w:object>
      </w:r>
      <w:r>
        <w:rPr>
          <w:rFonts w:hint="eastAsia" w:ascii="Times New Roman" w:hAnsi="Times New Roman" w:eastAsia="宋体"/>
          <w:kern w:val="2"/>
          <w:sz w:val="24"/>
          <w:szCs w:val="24"/>
          <w:lang w:val="en-US" w:eastAsia="zh-CN" w:bidi="ar-SA"/>
        </w:rPr>
        <w:t>）。</w:t>
      </w:r>
    </w:p>
    <w:p>
      <w:pPr>
        <w:widowControl w:val="0"/>
        <w:spacing w:line="360" w:lineRule="auto"/>
        <w:ind w:firstLine="480" w:firstLineChars="200"/>
        <w:jc w:val="both"/>
        <w:rPr>
          <w:rFonts w:hint="eastAsia" w:ascii="Times New Roman" w:hAnsi="Times New Roman" w:eastAsia="宋体"/>
          <w:kern w:val="2"/>
          <w:sz w:val="24"/>
          <w:szCs w:val="24"/>
          <w:lang w:val="en-US" w:eastAsia="zh-CN" w:bidi="ar-SA"/>
        </w:rPr>
      </w:pPr>
      <w:r>
        <w:rPr>
          <w:rFonts w:hint="default" w:ascii="Times New Roman" w:hAnsi="Times New Roman"/>
          <w:kern w:val="2"/>
          <w:sz w:val="24"/>
          <w:szCs w:val="24"/>
          <w:lang w:val="en-US" w:eastAsia="zh-CN" w:bidi="ar-SA"/>
        </w:rPr>
        <w:t xml:space="preserve">3). </w:t>
      </w:r>
      <w:r>
        <w:rPr>
          <w:rFonts w:hint="eastAsia" w:ascii="Times New Roman" w:hAnsi="Times New Roman" w:eastAsia="宋体"/>
          <w:kern w:val="2"/>
          <w:sz w:val="24"/>
          <w:szCs w:val="24"/>
          <w:lang w:val="en-US" w:eastAsia="zh-CN" w:bidi="ar-SA"/>
        </w:rPr>
        <w:t>模型优化</w:t>
      </w:r>
      <w:r>
        <w:rPr>
          <w:rFonts w:hint="eastAsia" w:ascii="Times New Roman" w:hAnsi="Times New Roman"/>
          <w:kern w:val="2"/>
          <w:sz w:val="24"/>
          <w:szCs w:val="24"/>
          <w:lang w:val="en-US" w:eastAsia="zh-CN" w:bidi="ar-SA"/>
        </w:rPr>
        <w:t>：</w:t>
      </w:r>
      <w:r>
        <w:rPr>
          <w:rFonts w:hint="eastAsia" w:ascii="Times New Roman" w:hAnsi="Times New Roman" w:eastAsia="宋体"/>
          <w:kern w:val="2"/>
          <w:sz w:val="24"/>
          <w:szCs w:val="24"/>
          <w:lang w:val="en-US" w:eastAsia="zh-CN" w:bidi="ar-SA"/>
        </w:rPr>
        <w:t>变量选择，采用向后或向前选择方法，通过</w:t>
      </w:r>
      <w:r>
        <w:rPr>
          <w:rFonts w:hint="default" w:ascii="Times New Roman" w:hAnsi="Times New Roman" w:eastAsia="宋体"/>
          <w:b w:val="0"/>
          <w:bCs w:val="0"/>
          <w:color w:val="auto"/>
          <w:position w:val="-6"/>
          <w:sz w:val="24"/>
          <w:szCs w:val="24"/>
          <w:lang w:val="en-US"/>
        </w:rPr>
        <w:object>
          <v:shape id="_x0000_i1073" o:spt="75" type="#_x0000_t75" style="height:15.6pt;width:28.55pt;" o:ole="t" filled="f" o:preferrelative="t" stroked="f" coordsize="21600,21600">
            <v:path/>
            <v:fill on="f" focussize="0,0"/>
            <v:stroke on="f"/>
            <v:imagedata r:id="rId111" o:title=""/>
            <o:lock v:ext="edit" aspectratio="t"/>
            <w10:wrap type="none"/>
            <w10:anchorlock/>
          </v:shape>
          <o:OLEObject Type="Embed" ProgID="Equation.DSMT4" ShapeID="_x0000_i1073" DrawAspect="Content" ObjectID="_1468075773" r:id="rId110">
            <o:LockedField>false</o:LockedField>
          </o:OLEObject>
        </w:object>
      </w:r>
      <w:r>
        <w:rPr>
          <w:rFonts w:hint="eastAsia" w:ascii="Times New Roman" w:hAnsi="Times New Roman" w:eastAsia="宋体"/>
          <w:kern w:val="2"/>
          <w:sz w:val="24"/>
          <w:szCs w:val="24"/>
          <w:lang w:val="en-US" w:eastAsia="zh-CN" w:bidi="ar-SA"/>
        </w:rPr>
        <w:t>（赤池信息量准则）、</w:t>
      </w:r>
      <w:r>
        <w:rPr>
          <w:rFonts w:hint="default" w:ascii="Times New Roman" w:hAnsi="Times New Roman" w:eastAsia="宋体"/>
          <w:b w:val="0"/>
          <w:bCs w:val="0"/>
          <w:color w:val="auto"/>
          <w:position w:val="-6"/>
          <w:sz w:val="24"/>
          <w:szCs w:val="24"/>
          <w:lang w:val="en-US"/>
        </w:rPr>
        <w:object>
          <v:shape id="_x0000_i1074" o:spt="75" type="#_x0000_t75" style="height:15.6pt;width:27.5pt;" o:ole="t" filled="f" o:preferrelative="t" stroked="f" coordsize="21600,21600">
            <v:path/>
            <v:fill on="f" focussize="0,0"/>
            <v:stroke on="f"/>
            <v:imagedata r:id="rId113" o:title=""/>
            <o:lock v:ext="edit" aspectratio="t"/>
            <w10:wrap type="none"/>
            <w10:anchorlock/>
          </v:shape>
          <o:OLEObject Type="Embed" ProgID="Equation.DSMT4" ShapeID="_x0000_i1074" DrawAspect="Content" ObjectID="_1468075774" r:id="rId112">
            <o:LockedField>false</o:LockedField>
          </o:OLEObject>
        </w:object>
      </w:r>
      <w:r>
        <w:rPr>
          <w:rFonts w:hint="eastAsia" w:ascii="Times New Roman" w:hAnsi="Times New Roman" w:eastAsia="宋体"/>
          <w:kern w:val="2"/>
          <w:sz w:val="24"/>
          <w:szCs w:val="24"/>
          <w:lang w:val="en-US" w:eastAsia="zh-CN" w:bidi="ar-SA"/>
        </w:rPr>
        <w:t>（贝叶斯信息准则）等标准确定模型中哪些变量应被包含；多重共线性问题，使用方差膨胀因子（</w:t>
      </w:r>
      <w:r>
        <w:rPr>
          <w:rFonts w:hint="default" w:ascii="Times New Roman" w:hAnsi="Times New Roman" w:eastAsia="宋体"/>
          <w:b w:val="0"/>
          <w:bCs w:val="0"/>
          <w:color w:val="auto"/>
          <w:position w:val="-6"/>
          <w:sz w:val="24"/>
          <w:szCs w:val="24"/>
          <w:lang w:val="en-US"/>
        </w:rPr>
        <w:object>
          <v:shape id="_x0000_i1075" o:spt="75" type="#_x0000_t75" style="height:15.6pt;width:25.2pt;" o:ole="t" filled="f" o:preferrelative="t" stroked="f" coordsize="21600,21600">
            <v:path/>
            <v:fill on="f" focussize="0,0"/>
            <v:stroke on="f"/>
            <v:imagedata r:id="rId115" o:title=""/>
            <o:lock v:ext="edit" aspectratio="t"/>
            <w10:wrap type="none"/>
            <w10:anchorlock/>
          </v:shape>
          <o:OLEObject Type="Embed" ProgID="Equation.DSMT4" ShapeID="_x0000_i1075" DrawAspect="Content" ObjectID="_1468075775" r:id="rId114">
            <o:LockedField>false</o:LockedField>
          </o:OLEObject>
        </w:object>
      </w:r>
      <w:r>
        <w:rPr>
          <w:rFonts w:hint="eastAsia" w:ascii="Times New Roman" w:hAnsi="Times New Roman" w:eastAsia="宋体"/>
          <w:kern w:val="2"/>
          <w:sz w:val="24"/>
          <w:szCs w:val="24"/>
          <w:lang w:val="en-US" w:eastAsia="zh-CN" w:bidi="ar-SA"/>
        </w:rPr>
        <w:t>）来检测并处理可能的多重共线性问题。</w:t>
      </w:r>
    </w:p>
    <w:p>
      <w:pPr>
        <w:pStyle w:val="5"/>
        <w:bidi w:val="0"/>
        <w:rPr>
          <w:rFonts w:hint="eastAsia" w:ascii="Times New Roman" w:hAnsi="Times New Roman" w:eastAsia="宋体"/>
          <w:lang w:val="en-US" w:eastAsia="zh-CN"/>
        </w:rPr>
      </w:pPr>
      <w:r>
        <w:rPr>
          <w:rFonts w:hint="default" w:ascii="Times New Roman" w:hAnsi="Times New Roman" w:eastAsia="宋体"/>
          <w:lang w:val="en-US" w:eastAsia="zh-CN"/>
        </w:rPr>
        <w:t xml:space="preserve">5.2.2.2 </w:t>
      </w:r>
      <w:r>
        <w:rPr>
          <w:rFonts w:hint="eastAsia" w:ascii="Times New Roman" w:hAnsi="Times New Roman" w:eastAsia="宋体"/>
          <w:lang w:val="en-US" w:eastAsia="zh-CN"/>
        </w:rPr>
        <w:t>因子分析</w:t>
      </w:r>
    </w:p>
    <w:p>
      <w:pPr>
        <w:widowControl w:val="0"/>
        <w:spacing w:line="360" w:lineRule="auto"/>
        <w:ind w:firstLine="480" w:firstLineChars="200"/>
        <w:jc w:val="both"/>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因子分析是一种降维、简化数据的技术。它通过研究众多变量之间的内部依赖关系，探求观测数据中的基本结构，并用少数几个“抽象”的变量来表示其基本的数据结构。这几个抽象的变量被称作“因子”，能反映原来众多变量的主要信息。原始的变量是可观测的显在变量，而因子一般是不可观测的潜在变量。因子分析中的公共因子是不可直接观测但又客观存在的共同影响因素；每一个变量都可以表示成公共因子的线性函数与特殊因子之和，它的数学模型可表示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rPr>
          <w:rFonts w:hint="eastAsia" w:ascii="Times New Roman" w:hAnsi="Times New Roman" w:eastAsia="宋体"/>
          <w:kern w:val="2"/>
          <w:sz w:val="24"/>
          <w:szCs w:val="24"/>
          <w:lang w:val="en-US" w:eastAsia="zh-CN" w:bidi="ar-SA"/>
        </w:rPr>
      </w:pPr>
      <w:r>
        <w:rPr>
          <w:rFonts w:hint="eastAsia" w:ascii="Times New Roman" w:hAnsi="Times New Roman" w:eastAsia="宋体"/>
          <w:kern w:val="2"/>
          <w:position w:val="-68"/>
          <w:sz w:val="24"/>
          <w:szCs w:val="24"/>
          <w:lang w:val="en-US" w:eastAsia="zh-CN" w:bidi="ar-SA"/>
        </w:rPr>
        <w:object>
          <v:shape id="_x0000_i1076" o:spt="75" type="#_x0000_t75" style="height:90.7pt;width:221pt;" o:ole="t" filled="f" o:preferrelative="t" stroked="f" coordsize="21600,21600">
            <v:path/>
            <v:fill on="f" focussize="0,0"/>
            <v:stroke on="f"/>
            <v:imagedata r:id="rId117" o:title=""/>
            <o:lock v:ext="edit" aspectratio="t"/>
            <w10:wrap type="none"/>
            <w10:anchorlock/>
          </v:shape>
          <o:OLEObject Type="Embed" ProgID="Equation.DSMT4" ShapeID="_x0000_i1076" DrawAspect="Content" ObjectID="_1468075776" r:id="rId116">
            <o:LockedField>false</o:LockedField>
          </o:OLEObject>
        </w:object>
      </w:r>
    </w:p>
    <w:p>
      <w:pPr>
        <w:widowControl w:val="0"/>
        <w:spacing w:line="360" w:lineRule="auto"/>
        <w:ind w:firstLine="480" w:firstLineChars="200"/>
        <w:jc w:val="both"/>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即</w:t>
      </w:r>
      <w:r>
        <w:rPr>
          <w:rFonts w:hint="eastAsia" w:ascii="Times New Roman" w:hAnsi="Times New Roman" w:eastAsia="宋体"/>
          <w:kern w:val="2"/>
          <w:position w:val="-6"/>
          <w:sz w:val="24"/>
          <w:szCs w:val="24"/>
          <w:lang w:val="en-US" w:eastAsia="zh-CN" w:bidi="ar-SA"/>
        </w:rPr>
        <w:object>
          <v:shape id="_x0000_i1077" o:spt="75" type="#_x0000_t75" style="height:14.15pt;width:62pt;" o:ole="t" filled="f" o:preferrelative="t" stroked="f" coordsize="21600,21600">
            <v:path/>
            <v:fill on="f" focussize="0,0"/>
            <v:stroke on="f"/>
            <v:imagedata r:id="rId119" o:title=""/>
            <o:lock v:ext="edit" aspectratio="t"/>
            <w10:wrap type="none"/>
            <w10:anchorlock/>
          </v:shape>
          <o:OLEObject Type="Embed" ProgID="Equation.DSMT4" ShapeID="_x0000_i1077" DrawAspect="Content" ObjectID="_1468075777" r:id="rId118">
            <o:LockedField>false</o:LockedField>
          </o:OLEObject>
        </w:object>
      </w:r>
      <w:r>
        <w:rPr>
          <w:rFonts w:hint="eastAsia" w:ascii="Times New Roman" w:hAnsi="Times New Roman" w:eastAsia="宋体"/>
          <w:kern w:val="2"/>
          <w:sz w:val="24"/>
          <w:szCs w:val="24"/>
          <w:lang w:val="en-US" w:eastAsia="zh-CN" w:bidi="ar-SA"/>
        </w:rPr>
        <w:t>。其中</w:t>
      </w:r>
      <w:r>
        <w:rPr>
          <w:rFonts w:hint="eastAsia" w:ascii="Times New Roman" w:hAnsi="Times New Roman" w:eastAsia="宋体"/>
          <w:kern w:val="2"/>
          <w:position w:val="-14"/>
          <w:sz w:val="24"/>
          <w:szCs w:val="24"/>
          <w:lang w:val="en-US" w:eastAsia="zh-CN" w:bidi="ar-SA"/>
        </w:rPr>
        <w:object>
          <v:shape id="_x0000_i1078" o:spt="75" type="#_x0000_t75" style="height:19.85pt;width:93.2pt;" o:ole="t" filled="f" o:preferrelative="t" stroked="f" coordsize="21600,21600">
            <v:path/>
            <v:fill on="f" focussize="0,0"/>
            <v:stroke on="f"/>
            <v:imagedata r:id="rId121" o:title=""/>
            <o:lock v:ext="edit" aspectratio="t"/>
            <w10:wrap type="none"/>
            <w10:anchorlock/>
          </v:shape>
          <o:OLEObject Type="Embed" ProgID="Equation.DSMT4" ShapeID="_x0000_i1078" DrawAspect="Content" ObjectID="_1468075778" r:id="rId120">
            <o:LockedField>false</o:LockedField>
          </o:OLEObject>
        </w:object>
      </w:r>
      <w:r>
        <w:rPr>
          <w:rFonts w:hint="eastAsia" w:ascii="Times New Roman" w:hAnsi="Times New Roman" w:eastAsia="宋体"/>
          <w:kern w:val="2"/>
          <w:sz w:val="24"/>
          <w:szCs w:val="24"/>
          <w:lang w:val="en-US" w:eastAsia="zh-CN" w:bidi="ar-SA"/>
        </w:rPr>
        <w:t>是可观测的</w:t>
      </w:r>
      <w:r>
        <w:rPr>
          <w:rFonts w:hint="eastAsia" w:ascii="Times New Roman" w:hAnsi="Times New Roman" w:eastAsia="宋体"/>
          <w:kern w:val="2"/>
          <w:position w:val="-10"/>
          <w:sz w:val="24"/>
          <w:szCs w:val="24"/>
          <w:lang w:val="en-US" w:eastAsia="zh-CN" w:bidi="ar-SA"/>
        </w:rPr>
        <w:object>
          <v:shape id="_x0000_i1079" o:spt="75" type="#_x0000_t75" style="height:14.1pt;width:13.3pt;" o:ole="t" filled="f" o:preferrelative="t" stroked="f" coordsize="21600,21600">
            <v:path/>
            <v:fill on="f" focussize="0,0"/>
            <v:stroke on="f"/>
            <v:imagedata r:id="rId123" o:title=""/>
            <o:lock v:ext="edit" aspectratio="t"/>
            <w10:wrap type="none"/>
            <w10:anchorlock/>
          </v:shape>
          <o:OLEObject Type="Embed" ProgID="Equation.DSMT4" ShapeID="_x0000_i1079" DrawAspect="Content" ObjectID="_1468075779" r:id="rId122">
            <o:LockedField>false</o:LockedField>
          </o:OLEObject>
        </w:object>
      </w:r>
      <w:r>
        <w:rPr>
          <w:rFonts w:hint="eastAsia" w:ascii="Times New Roman" w:hAnsi="Times New Roman" w:eastAsia="宋体"/>
          <w:kern w:val="2"/>
          <w:sz w:val="24"/>
          <w:szCs w:val="24"/>
          <w:lang w:val="en-US" w:eastAsia="zh-CN" w:bidi="ar-SA"/>
        </w:rPr>
        <w:t>维随机向量，每个分量代表一个指标或者向量。</w:t>
      </w:r>
      <w:r>
        <w:rPr>
          <w:rFonts w:hint="eastAsia" w:ascii="Times New Roman" w:hAnsi="Times New Roman" w:eastAsia="宋体"/>
          <w:kern w:val="2"/>
          <w:position w:val="-12"/>
          <w:sz w:val="24"/>
          <w:szCs w:val="24"/>
          <w:lang w:val="en-US" w:eastAsia="zh-CN" w:bidi="ar-SA"/>
        </w:rPr>
        <w:object>
          <v:shape id="_x0000_i1080" o:spt="75" type="#_x0000_t75" style="height:18.4pt;width:92.85pt;" o:ole="t" filled="f" o:preferrelative="t" stroked="f" coordsize="21600,21600">
            <v:path/>
            <v:fill on="f" focussize="0,0"/>
            <v:stroke on="f"/>
            <v:imagedata r:id="rId125" o:title=""/>
            <o:lock v:ext="edit" aspectratio="t"/>
            <w10:wrap type="none"/>
            <w10:anchorlock/>
          </v:shape>
          <o:OLEObject Type="Embed" ProgID="Equation.DSMT4" ShapeID="_x0000_i1080" DrawAspect="Content" ObjectID="_1468075780" r:id="rId124">
            <o:LockedField>false</o:LockedField>
          </o:OLEObject>
        </w:object>
      </w:r>
      <w:r>
        <w:rPr>
          <w:rFonts w:hint="eastAsia" w:ascii="Times New Roman" w:hAnsi="Times New Roman" w:eastAsia="宋体"/>
          <w:kern w:val="2"/>
          <w:sz w:val="24"/>
          <w:szCs w:val="24"/>
          <w:lang w:val="en-US" w:eastAsia="zh-CN" w:bidi="ar-SA"/>
        </w:rPr>
        <w:t>中的</w:t>
      </w:r>
      <w:r>
        <w:rPr>
          <w:rFonts w:hint="eastAsia" w:ascii="Times New Roman" w:hAnsi="Times New Roman" w:eastAsia="宋体"/>
          <w:kern w:val="2"/>
          <w:position w:val="-12"/>
          <w:sz w:val="24"/>
          <w:szCs w:val="24"/>
          <w:lang w:val="en-US" w:eastAsia="zh-CN" w:bidi="ar-SA"/>
        </w:rPr>
        <w:object>
          <v:shape id="_x0000_i1081" o:spt="75" type="#_x0000_t75" style="height:18.2pt;width:64pt;" o:ole="t" filled="f" o:preferrelative="t" stroked="f" coordsize="21600,21600">
            <v:path/>
            <v:fill on="f" focussize="0,0"/>
            <v:stroke on="f"/>
            <v:imagedata r:id="rId127" o:title=""/>
            <o:lock v:ext="edit" aspectratio="t"/>
            <w10:wrap type="none"/>
            <w10:anchorlock/>
          </v:shape>
          <o:OLEObject Type="Embed" ProgID="Equation.DSMT4" ShapeID="_x0000_i1081" DrawAspect="Content" ObjectID="_1468075781" r:id="rId126">
            <o:LockedField>false</o:LockedField>
          </o:OLEObject>
        </w:object>
      </w:r>
      <w:r>
        <w:rPr>
          <w:rFonts w:hint="eastAsia" w:ascii="Times New Roman" w:hAnsi="Times New Roman" w:eastAsia="宋体"/>
          <w:kern w:val="2"/>
          <w:sz w:val="24"/>
          <w:szCs w:val="24"/>
          <w:lang w:val="en-US" w:eastAsia="zh-CN" w:bidi="ar-SA"/>
        </w:rPr>
        <w:t>为</w:t>
      </w:r>
      <w:r>
        <w:rPr>
          <w:rFonts w:hint="eastAsia" w:ascii="Times New Roman" w:hAnsi="Times New Roman" w:eastAsia="宋体"/>
          <w:kern w:val="2"/>
          <w:position w:val="-10"/>
          <w:sz w:val="24"/>
          <w:szCs w:val="24"/>
          <w:lang w:val="en-US" w:eastAsia="zh-CN" w:bidi="ar-SA"/>
        </w:rPr>
        <w:object>
          <v:shape id="_x0000_i1082" o:spt="75" type="#_x0000_t75" style="height:17.1pt;width:53.35pt;" o:ole="t" filled="f" o:preferrelative="t" stroked="f" coordsize="21600,21600">
            <v:path/>
            <v:fill on="f" focussize="0,0"/>
            <v:stroke on="f"/>
            <v:imagedata r:id="rId129" o:title=""/>
            <o:lock v:ext="edit" aspectratio="t"/>
            <w10:wrap type="none"/>
            <w10:anchorlock/>
          </v:shape>
          <o:OLEObject Type="Embed" ProgID="Equation.DSMT4" ShapeID="_x0000_i1082" DrawAspect="Content" ObjectID="_1468075782" r:id="rId128">
            <o:LockedField>false</o:LockedField>
          </o:OLEObject>
        </w:object>
      </w:r>
      <w:r>
        <w:rPr>
          <w:rFonts w:hint="eastAsia" w:ascii="Times New Roman" w:hAnsi="Times New Roman" w:eastAsia="宋体"/>
          <w:kern w:val="2"/>
          <w:sz w:val="24"/>
          <w:szCs w:val="24"/>
          <w:lang w:val="en-US" w:eastAsia="zh-CN" w:bidi="ar-SA"/>
        </w:rPr>
        <w:t>个公因子变量，是各个原观测变量的表达式中都出现的因子，是相互独立的不可观测的理论变量。矩阵</w:t>
      </w:r>
      <w:r>
        <w:rPr>
          <w:rFonts w:hint="eastAsia" w:ascii="Times New Roman" w:hAnsi="Times New Roman" w:eastAsia="宋体"/>
          <w:kern w:val="2"/>
          <w:sz w:val="24"/>
          <w:szCs w:val="24"/>
          <w:lang w:val="en-US" w:eastAsia="zh-CN" w:bidi="ar-SA"/>
        </w:rPr>
        <w:object>
          <v:shape id="_x0000_i1083" o:spt="75" type="#_x0000_t75" style="height:14.15pt;width:13.3pt;" o:ole="t" filled="f" o:preferrelative="t" stroked="f" coordsize="21600,21600">
            <v:path/>
            <v:fill on="f" focussize="0,0"/>
            <v:stroke on="f"/>
            <v:imagedata r:id="rId131" o:title=""/>
            <o:lock v:ext="edit" aspectratio="t"/>
            <w10:wrap type="none"/>
            <w10:anchorlock/>
          </v:shape>
          <o:OLEObject Type="Embed" ProgID="Equation.DSMT4" ShapeID="_x0000_i1083" DrawAspect="Content" ObjectID="_1468075783" r:id="rId130">
            <o:LockedField>false</o:LockedField>
          </o:OLEObject>
        </w:object>
      </w:r>
      <w:r>
        <w:rPr>
          <w:rFonts w:hint="eastAsia" w:ascii="Times New Roman" w:hAnsi="Times New Roman" w:eastAsia="宋体"/>
          <w:kern w:val="2"/>
          <w:sz w:val="24"/>
          <w:szCs w:val="24"/>
          <w:lang w:val="en-US" w:eastAsia="zh-CN" w:bidi="ar-SA"/>
        </w:rPr>
        <w:t>称为因子载荷矩阵，</w:t>
      </w:r>
      <w:r>
        <w:rPr>
          <w:rFonts w:hint="eastAsia" w:ascii="Times New Roman" w:hAnsi="Times New Roman" w:eastAsia="宋体"/>
          <w:kern w:val="2"/>
          <w:position w:val="-14"/>
          <w:sz w:val="24"/>
          <w:szCs w:val="24"/>
          <w:lang w:val="en-US" w:eastAsia="zh-CN" w:bidi="ar-SA"/>
        </w:rPr>
        <w:object>
          <v:shape id="_x0000_i1084" o:spt="75" type="#_x0000_t75" style="height:19.85pt;width:14.85pt;" o:ole="t" filled="f" o:preferrelative="t" stroked="f" coordsize="21600,21600">
            <v:path/>
            <v:fill on="f" focussize="0,0"/>
            <v:stroke on="f"/>
            <v:imagedata r:id="rId133" o:title=""/>
            <o:lock v:ext="edit" aspectratio="t"/>
            <w10:wrap type="none"/>
            <w10:anchorlock/>
          </v:shape>
          <o:OLEObject Type="Embed" ProgID="Equation.DSMT4" ShapeID="_x0000_i1084" DrawAspect="Content" ObjectID="_1468075784" r:id="rId132">
            <o:LockedField>false</o:LockedField>
          </o:OLEObject>
        </w:object>
      </w:r>
      <w:r>
        <w:rPr>
          <w:rFonts w:hint="eastAsia" w:ascii="Times New Roman" w:hAnsi="Times New Roman" w:eastAsia="宋体"/>
          <w:kern w:val="2"/>
          <w:sz w:val="24"/>
          <w:szCs w:val="24"/>
          <w:lang w:val="en-US" w:eastAsia="zh-CN" w:bidi="ar-SA"/>
        </w:rPr>
        <w:t>称为因子载荷，表示第</w:t>
      </w:r>
      <w:r>
        <w:rPr>
          <w:rFonts w:hint="eastAsia" w:ascii="Times New Roman" w:hAnsi="Times New Roman" w:eastAsia="宋体"/>
          <w:kern w:val="2"/>
          <w:position w:val="-6"/>
          <w:sz w:val="24"/>
          <w:szCs w:val="24"/>
          <w:lang w:val="en-US" w:eastAsia="zh-CN" w:bidi="ar-SA"/>
        </w:rPr>
        <w:object>
          <v:shape id="_x0000_i1085" o:spt="75" type="#_x0000_t75" style="height:17pt;width:9.25pt;" o:ole="t" filled="f" o:preferrelative="t" stroked="f" coordsize="21600,21600">
            <v:path/>
            <v:fill on="f" focussize="0,0"/>
            <v:stroke on="f"/>
            <v:imagedata r:id="rId135" o:title=""/>
            <o:lock v:ext="edit" aspectratio="t"/>
            <w10:wrap type="none"/>
            <w10:anchorlock/>
          </v:shape>
          <o:OLEObject Type="Embed" ProgID="Equation.DSMT4" ShapeID="_x0000_i1085" DrawAspect="Content" ObjectID="_1468075785" r:id="rId134">
            <o:LockedField>false</o:LockedField>
          </o:OLEObject>
        </w:object>
      </w:r>
      <w:r>
        <w:rPr>
          <w:rFonts w:hint="eastAsia" w:ascii="Times New Roman" w:hAnsi="Times New Roman" w:eastAsia="宋体"/>
          <w:kern w:val="2"/>
          <w:sz w:val="24"/>
          <w:szCs w:val="24"/>
          <w:lang w:val="en-US" w:eastAsia="zh-CN" w:bidi="ar-SA"/>
        </w:rPr>
        <w:t>个原有变量和第</w:t>
      </w:r>
      <w:r>
        <w:rPr>
          <w:rFonts w:hint="eastAsia" w:ascii="Times New Roman" w:hAnsi="Times New Roman" w:eastAsia="宋体"/>
          <w:kern w:val="2"/>
          <w:position w:val="-10"/>
          <w:sz w:val="24"/>
          <w:szCs w:val="24"/>
          <w:lang w:val="en-US" w:eastAsia="zh-CN" w:bidi="ar-SA"/>
        </w:rPr>
        <w:object>
          <v:shape id="_x0000_i1086" o:spt="75" type="#_x0000_t75" style="height:17pt;width:11.5pt;" o:ole="t" filled="f" o:preferrelative="t" stroked="f" coordsize="21600,21600">
            <v:path/>
            <v:fill on="f" focussize="0,0"/>
            <v:stroke on="f"/>
            <v:imagedata r:id="rId137" o:title=""/>
            <o:lock v:ext="edit" aspectratio="t"/>
            <w10:wrap type="none"/>
            <w10:anchorlock/>
          </v:shape>
          <o:OLEObject Type="Embed" ProgID="Equation.DSMT4" ShapeID="_x0000_i1086" DrawAspect="Content" ObjectID="_1468075786" r:id="rId136">
            <o:LockedField>false</o:LockedField>
          </o:OLEObject>
        </w:object>
      </w:r>
      <w:r>
        <w:rPr>
          <w:rFonts w:hint="eastAsia" w:ascii="Times New Roman" w:hAnsi="Times New Roman" w:eastAsia="宋体"/>
          <w:kern w:val="2"/>
          <w:sz w:val="24"/>
          <w:szCs w:val="24"/>
          <w:lang w:val="en-US" w:eastAsia="zh-CN" w:bidi="ar-SA"/>
        </w:rPr>
        <w:t>个公共因子变量的相关系数，</w:t>
      </w:r>
      <w:r>
        <w:rPr>
          <w:rFonts w:hint="eastAsia" w:ascii="Times New Roman" w:hAnsi="Times New Roman" w:eastAsia="宋体"/>
          <w:kern w:val="2"/>
          <w:position w:val="-14"/>
          <w:sz w:val="24"/>
          <w:szCs w:val="24"/>
          <w:lang w:val="en-US" w:eastAsia="zh-CN" w:bidi="ar-SA"/>
        </w:rPr>
        <w:object>
          <v:shape id="_x0000_i1087" o:spt="75" type="#_x0000_t75" style="height:19.85pt;width:14.85pt;" o:ole="t" filled="f" o:preferrelative="t" stroked="f" coordsize="21600,21600">
            <v:path/>
            <v:fill on="f" focussize="0,0"/>
            <v:stroke on="f"/>
            <v:imagedata r:id="rId139" o:title=""/>
            <o:lock v:ext="edit" aspectratio="t"/>
            <w10:wrap type="none"/>
            <w10:anchorlock/>
          </v:shape>
          <o:OLEObject Type="Embed" ProgID="Equation.DSMT4" ShapeID="_x0000_i1087" DrawAspect="Content" ObjectID="_1468075787" r:id="rId138">
            <o:LockedField>false</o:LockedField>
          </o:OLEObject>
        </w:object>
      </w:r>
      <w:r>
        <w:rPr>
          <w:rFonts w:hint="eastAsia" w:ascii="Times New Roman" w:hAnsi="Times New Roman" w:eastAsia="宋体"/>
          <w:kern w:val="2"/>
          <w:sz w:val="24"/>
          <w:szCs w:val="24"/>
          <w:lang w:val="en-US" w:eastAsia="zh-CN" w:bidi="ar-SA"/>
        </w:rPr>
        <w:t>越大说明公共因子</w:t>
      </w:r>
      <w:r>
        <w:rPr>
          <w:rFonts w:hint="eastAsia" w:ascii="Times New Roman" w:hAnsi="Times New Roman" w:eastAsia="宋体"/>
          <w:kern w:val="2"/>
          <w:position w:val="-14"/>
          <w:sz w:val="24"/>
          <w:szCs w:val="24"/>
          <w:lang w:val="en-US" w:eastAsia="zh-CN" w:bidi="ar-SA"/>
        </w:rPr>
        <w:object>
          <v:shape id="_x0000_i1088" o:spt="75" type="#_x0000_t75" style="height:19.85pt;width:13.8pt;" o:ole="t" filled="f" o:preferrelative="t" stroked="f" coordsize="21600,21600">
            <v:path/>
            <v:fill on="f" focussize="0,0"/>
            <v:stroke on="f"/>
            <v:imagedata r:id="rId141" o:title=""/>
            <o:lock v:ext="edit" aspectratio="t"/>
            <w10:wrap type="none"/>
            <w10:anchorlock/>
          </v:shape>
          <o:OLEObject Type="Embed" ProgID="Equation.DSMT4" ShapeID="_x0000_i1088" DrawAspect="Content" ObjectID="_1468075788" r:id="rId140">
            <o:LockedField>false</o:LockedField>
          </o:OLEObject>
        </w:object>
      </w:r>
      <w:r>
        <w:rPr>
          <w:rFonts w:hint="eastAsia" w:ascii="Times New Roman" w:hAnsi="Times New Roman" w:eastAsia="宋体"/>
          <w:kern w:val="2"/>
          <w:sz w:val="24"/>
          <w:szCs w:val="24"/>
          <w:lang w:val="en-US" w:eastAsia="zh-CN" w:bidi="ar-SA"/>
        </w:rPr>
        <w:t>和原有变量</w:t>
      </w:r>
      <w:r>
        <w:rPr>
          <w:rFonts w:hint="eastAsia" w:ascii="Times New Roman" w:hAnsi="Times New Roman" w:eastAsia="宋体"/>
          <w:kern w:val="2"/>
          <w:position w:val="-4"/>
          <w:sz w:val="24"/>
          <w:szCs w:val="24"/>
          <w:lang w:val="en-US" w:eastAsia="zh-CN" w:bidi="ar-SA"/>
        </w:rPr>
        <w:object>
          <v:shape id="_x0000_i1089" o:spt="75" type="#_x0000_t75" style="height:12.5pt;width:13.6pt;" o:ole="t" filled="f" o:preferrelative="t" stroked="f" coordsize="21600,21600">
            <v:path/>
            <v:fill on="f" focussize="0,0"/>
            <v:stroke on="f"/>
            <v:imagedata r:id="rId143" o:title=""/>
            <o:lock v:ext="edit" aspectratio="t"/>
            <w10:wrap type="none"/>
            <w10:anchorlock/>
          </v:shape>
          <o:OLEObject Type="Embed" ProgID="Equation.DSMT4" ShapeID="_x0000_i1089" DrawAspect="Content" ObjectID="_1468075789" r:id="rId142">
            <o:LockedField>false</o:LockedField>
          </o:OLEObject>
        </w:object>
      </w:r>
      <w:r>
        <w:rPr>
          <w:rFonts w:hint="eastAsia" w:ascii="Times New Roman" w:hAnsi="Times New Roman" w:eastAsia="宋体"/>
          <w:kern w:val="2"/>
          <w:sz w:val="24"/>
          <w:szCs w:val="24"/>
          <w:lang w:val="en-US" w:eastAsia="zh-CN" w:bidi="ar-SA"/>
        </w:rPr>
        <w:t>的相关性越强。</w:t>
      </w:r>
      <w:r>
        <w:rPr>
          <w:rFonts w:hint="eastAsia" w:ascii="Times New Roman" w:hAnsi="Times New Roman" w:eastAsia="宋体"/>
          <w:kern w:val="2"/>
          <w:position w:val="-6"/>
          <w:sz w:val="24"/>
          <w:szCs w:val="24"/>
          <w:lang w:val="en-US" w:eastAsia="zh-CN" w:bidi="ar-SA"/>
        </w:rPr>
        <w:object>
          <v:shape id="_x0000_i1090" o:spt="75" type="#_x0000_t75" style="height:14.15pt;width:13.05pt;" o:ole="t" filled="f" o:preferrelative="t" stroked="f" coordsize="21600,21600">
            <v:path/>
            <v:fill on="f" focussize="0,0"/>
            <v:stroke on="f"/>
            <v:imagedata r:id="rId145" o:title=""/>
            <o:lock v:ext="edit" aspectratio="t"/>
            <w10:wrap type="none"/>
            <w10:anchorlock/>
          </v:shape>
          <o:OLEObject Type="Embed" ProgID="Equation.DSMT4" ShapeID="_x0000_i1090" DrawAspect="Content" ObjectID="_1468075790" r:id="rId144">
            <o:LockedField>false</o:LockedField>
          </o:OLEObject>
        </w:object>
      </w:r>
      <w:r>
        <w:rPr>
          <w:rFonts w:hint="eastAsia" w:ascii="Times New Roman" w:hAnsi="Times New Roman" w:eastAsia="宋体"/>
          <w:kern w:val="2"/>
          <w:sz w:val="24"/>
          <w:szCs w:val="24"/>
          <w:lang w:val="en-US" w:eastAsia="zh-CN" w:bidi="ar-SA"/>
        </w:rPr>
        <w:t>为特殊因子，表示原有变量不能被公共因子变量所解释的部分，相当于多元线性回归分析中的残差部分。</w:t>
      </w:r>
    </w:p>
    <w:p>
      <w:pPr>
        <w:widowControl w:val="0"/>
        <w:spacing w:line="360" w:lineRule="auto"/>
        <w:ind w:firstLine="480" w:firstLineChars="200"/>
        <w:jc w:val="both"/>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因子分析利用了降维的思想，由研究原始变量相关矩阵内部的依赖关系出发，根据相关性的大小把原始变量分组，使得同组内的变量之间相关性高，而不同组的变量间的相关性较低。每组变量代表一个基本结构，并用一个不可观测的综合变量表示，这个基本结构就称为公共因子。抓住这些主要的因子就可以帮助我们对复杂的问题进行分析和解释。</w:t>
      </w:r>
    </w:p>
    <w:p>
      <w:pPr>
        <w:pStyle w:val="4"/>
        <w:bidi w:val="0"/>
        <w:rPr>
          <w:rFonts w:hint="eastAsia" w:ascii="Times New Roman" w:hAnsi="Times New Roman" w:eastAsia="宋体" w:cs="Times New Roman"/>
          <w:lang w:val="en-US" w:eastAsia="zh-CN"/>
        </w:rPr>
      </w:pPr>
      <w:bookmarkStart w:id="39" w:name="_Toc11015"/>
      <w:r>
        <w:rPr>
          <w:rFonts w:hint="default" w:cs="Times New Roman"/>
          <w:lang w:val="en-US" w:eastAsia="zh-CN"/>
        </w:rPr>
        <w:t>5</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3</w:t>
      </w:r>
      <w:r>
        <w:rPr>
          <w:rFonts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模型的求解</w:t>
      </w:r>
      <w:bookmarkEnd w:id="39"/>
    </w:p>
    <w:p>
      <w:pPr>
        <w:widowControl w:val="0"/>
        <w:spacing w:line="360" w:lineRule="auto"/>
        <w:ind w:firstLine="480" w:firstLineChars="200"/>
        <w:jc w:val="both"/>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最小二乘法：通过最小化残差平方和（</w:t>
      </w:r>
      <w:r>
        <w:rPr>
          <w:rFonts w:ascii="Times New Roman" w:hAnsi="Times New Roman" w:eastAsia="宋体"/>
          <w:kern w:val="2"/>
          <w:sz w:val="24"/>
          <w:szCs w:val="24"/>
          <w:lang w:val="en-US" w:eastAsia="zh-CN" w:bidi="ar-SA"/>
        </w:rPr>
        <w:t>RSS</w:t>
      </w:r>
      <w:r>
        <w:rPr>
          <w:rFonts w:hint="eastAsia" w:ascii="Times New Roman" w:hAnsi="Times New Roman" w:eastAsia="宋体"/>
          <w:kern w:val="2"/>
          <w:sz w:val="24"/>
          <w:szCs w:val="24"/>
          <w:lang w:val="en-US" w:eastAsia="zh-CN" w:bidi="ar-SA"/>
        </w:rPr>
        <w:t>）来进行参数估计。</w:t>
      </w:r>
    </w:p>
    <w:p>
      <w:pPr>
        <w:widowControl w:val="0"/>
        <w:spacing w:line="360" w:lineRule="auto"/>
        <w:ind w:firstLine="480" w:firstLineChars="200"/>
        <w:jc w:val="both"/>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计算残差平方和：（</w:t>
      </w:r>
      <w:r>
        <w:rPr>
          <w:rFonts w:ascii="Times New Roman" w:hAnsi="Times New Roman" w:eastAsia="宋体"/>
          <w:kern w:val="2"/>
          <w:sz w:val="24"/>
          <w:szCs w:val="24"/>
          <w:lang w:val="en-US" w:eastAsia="zh-CN" w:bidi="ar-SA"/>
        </w:rPr>
        <w:t xml:space="preserve"> </w:t>
      </w:r>
      <w:r>
        <w:rPr>
          <w:rFonts w:hint="default" w:ascii="Times New Roman" w:hAnsi="Times New Roman" w:eastAsia="宋体"/>
          <w:b w:val="0"/>
          <w:bCs w:val="0"/>
          <w:color w:val="auto"/>
          <w:position w:val="-28"/>
          <w:sz w:val="24"/>
          <w:szCs w:val="24"/>
          <w:lang w:val="en-US"/>
        </w:rPr>
        <w:object>
          <v:shape id="_x0000_i1091" o:spt="75" type="#_x0000_t75" style="height:34pt;width:99pt;" o:ole="t" filled="f" o:preferrelative="t" stroked="f" coordsize="21600,21600">
            <v:path/>
            <v:fill on="f" focussize="0,0"/>
            <v:stroke on="f"/>
            <v:imagedata r:id="rId147" o:title=""/>
            <o:lock v:ext="edit" aspectratio="t"/>
            <w10:wrap type="none"/>
            <w10:anchorlock/>
          </v:shape>
          <o:OLEObject Type="Embed" ProgID="Equation.DSMT4" ShapeID="_x0000_i1091" DrawAspect="Content" ObjectID="_1468075791" r:id="rId146">
            <o:LockedField>false</o:LockedField>
          </o:OLEObject>
        </w:object>
      </w:r>
      <w:r>
        <w:rPr>
          <w:rFonts w:ascii="Times New Roman" w:hAnsi="Times New Roman" w:eastAsia="宋体"/>
          <w:kern w:val="2"/>
          <w:position w:val="-12"/>
          <w:sz w:val="24"/>
          <w:szCs w:val="24"/>
          <w:lang w:val="en-US" w:eastAsia="zh-CN" w:bidi="ar-SA"/>
        </w:rPr>
        <w:t xml:space="preserve"> </w:t>
      </w:r>
      <w:r>
        <w:rPr>
          <w:rFonts w:hint="eastAsia" w:ascii="Times New Roman" w:hAnsi="Times New Roman" w:eastAsia="宋体"/>
          <w:kern w:val="2"/>
          <w:sz w:val="24"/>
          <w:szCs w:val="24"/>
          <w:lang w:val="en-US" w:eastAsia="zh-CN" w:bidi="ar-SA"/>
        </w:rPr>
        <w:t>），其中（</w:t>
      </w:r>
      <w:r>
        <w:rPr>
          <w:rFonts w:ascii="Times New Roman" w:hAnsi="Times New Roman" w:eastAsia="宋体"/>
          <w:kern w:val="2"/>
          <w:sz w:val="24"/>
          <w:szCs w:val="24"/>
          <w:lang w:val="en-US" w:eastAsia="zh-CN" w:bidi="ar-SA"/>
        </w:rPr>
        <w:t xml:space="preserve"> </w:t>
      </w:r>
      <w:r>
        <w:rPr>
          <w:rFonts w:hint="default" w:ascii="Times New Roman" w:hAnsi="Times New Roman" w:eastAsia="宋体"/>
          <w:b w:val="0"/>
          <w:bCs w:val="0"/>
          <w:color w:val="auto"/>
          <w:position w:val="-12"/>
          <w:sz w:val="24"/>
          <w:szCs w:val="24"/>
          <w:lang w:val="en-US"/>
        </w:rPr>
        <w:object>
          <v:shape id="_x0000_i1092" o:spt="75" type="#_x0000_t75" style="height:24pt;width:14.25pt;" o:ole="t" filled="f" o:preferrelative="t" stroked="f" coordsize="21600,21600">
            <v:path/>
            <v:fill on="f" focussize="0,0"/>
            <v:stroke on="f" joinstyle="miter"/>
            <v:imagedata r:id="rId149" o:title=""/>
            <o:lock v:ext="edit" aspectratio="t"/>
            <w10:wrap type="none"/>
            <w10:anchorlock/>
          </v:shape>
          <o:OLEObject Type="Embed" ProgID="Equation.DSMT4" ShapeID="_x0000_i1092" DrawAspect="Content" ObjectID="_1468075792" r:id="rId148">
            <o:LockedField>false</o:LockedField>
          </o:OLEObject>
        </w:object>
      </w:r>
      <w:r>
        <w:rPr>
          <w:rFonts w:ascii="Times New Roman" w:hAnsi="Times New Roman" w:eastAsia="宋体"/>
          <w:kern w:val="2"/>
          <w:sz w:val="24"/>
          <w:szCs w:val="24"/>
          <w:lang w:val="en-US" w:eastAsia="zh-CN" w:bidi="ar-SA"/>
        </w:rPr>
        <w:t xml:space="preserve"> </w:t>
      </w:r>
      <w:r>
        <w:rPr>
          <w:rFonts w:hint="eastAsia" w:ascii="Times New Roman" w:hAnsi="Times New Roman" w:eastAsia="宋体"/>
          <w:kern w:val="2"/>
          <w:sz w:val="24"/>
          <w:szCs w:val="24"/>
          <w:lang w:val="en-US" w:eastAsia="zh-CN" w:bidi="ar-SA"/>
        </w:rPr>
        <w:t>）是预测值。</w:t>
      </w:r>
    </w:p>
    <w:p>
      <w:pPr>
        <w:widowControl w:val="0"/>
        <w:spacing w:line="360" w:lineRule="auto"/>
        <w:ind w:firstLine="480" w:firstLineChars="200"/>
        <w:jc w:val="both"/>
        <w:rPr>
          <w:rFonts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求解正规方程：（</w:t>
      </w:r>
      <w:r>
        <w:rPr>
          <w:rFonts w:ascii="Times New Roman" w:hAnsi="Times New Roman" w:eastAsia="宋体"/>
          <w:kern w:val="2"/>
          <w:sz w:val="24"/>
          <w:szCs w:val="24"/>
          <w:lang w:val="en-US" w:eastAsia="zh-CN" w:bidi="ar-SA"/>
        </w:rPr>
        <w:t xml:space="preserve"> </w:t>
      </w:r>
      <w:r>
        <w:rPr>
          <w:rFonts w:hint="default" w:ascii="Times New Roman" w:hAnsi="Times New Roman" w:eastAsia="宋体"/>
          <w:b w:val="0"/>
          <w:bCs w:val="0"/>
          <w:color w:val="auto"/>
          <w:position w:val="-10"/>
          <w:sz w:val="24"/>
          <w:szCs w:val="24"/>
          <w:lang w:val="en-US"/>
        </w:rPr>
        <w:object>
          <v:shape id="_x0000_i1093" o:spt="75" type="#_x0000_t75" style="height:19.85pt;width:82.35pt;" o:ole="t" filled="f" o:preferrelative="t" stroked="f" coordsize="21600,21600">
            <v:path/>
            <v:fill on="f" focussize="0,0"/>
            <v:stroke on="f"/>
            <v:imagedata r:id="rId151" o:title=""/>
            <o:lock v:ext="edit" aspectratio="t"/>
            <w10:wrap type="none"/>
            <w10:anchorlock/>
          </v:shape>
          <o:OLEObject Type="Embed" ProgID="Equation.DSMT4" ShapeID="_x0000_i1093" DrawAspect="Content" ObjectID="_1468075793" r:id="rId150">
            <o:LockedField>false</o:LockedField>
          </o:OLEObject>
        </w:object>
      </w:r>
      <w:r>
        <w:rPr>
          <w:rFonts w:ascii="Times New Roman" w:hAnsi="Times New Roman" w:eastAsia="宋体"/>
          <w:kern w:val="2"/>
          <w:sz w:val="24"/>
          <w:szCs w:val="24"/>
          <w:lang w:val="en-US" w:eastAsia="zh-CN" w:bidi="ar-SA"/>
        </w:rPr>
        <w:t xml:space="preserve"> </w:t>
      </w:r>
      <w:r>
        <w:rPr>
          <w:rFonts w:hint="eastAsia" w:ascii="Times New Roman" w:hAnsi="Times New Roman" w:eastAsia="宋体"/>
          <w:kern w:val="2"/>
          <w:sz w:val="24"/>
          <w:szCs w:val="24"/>
          <w:lang w:val="en-US" w:eastAsia="zh-CN" w:bidi="ar-SA"/>
        </w:rPr>
        <w:t xml:space="preserve">）其中 ( </w:t>
      </w:r>
      <w:r>
        <w:rPr>
          <w:rFonts w:hint="default" w:ascii="Times New Roman" w:hAnsi="Times New Roman" w:eastAsia="宋体"/>
          <w:b w:val="0"/>
          <w:bCs w:val="0"/>
          <w:color w:val="auto"/>
          <w:position w:val="-4"/>
          <w:sz w:val="24"/>
          <w:szCs w:val="24"/>
          <w:lang w:val="en-US"/>
        </w:rPr>
        <w:object>
          <v:shape id="_x0000_i1094" o:spt="75" type="#_x0000_t75" style="height:14.15pt;width:16.4pt;" o:ole="t" filled="f" o:preferrelative="t" stroked="f" coordsize="21600,21600">
            <v:path/>
            <v:fill on="f" focussize="0,0"/>
            <v:stroke on="f"/>
            <v:imagedata r:id="rId153" o:title=""/>
            <o:lock v:ext="edit" aspectratio="t"/>
            <w10:wrap type="none"/>
            <w10:anchorlock/>
          </v:shape>
          <o:OLEObject Type="Embed" ProgID="Equation.DSMT4" ShapeID="_x0000_i1094" DrawAspect="Content" ObjectID="_1468075794" r:id="rId152">
            <o:LockedField>false</o:LockedField>
          </o:OLEObject>
        </w:object>
      </w:r>
      <w:r>
        <w:rPr>
          <w:rFonts w:hint="eastAsia" w:ascii="Times New Roman" w:hAnsi="Times New Roman" w:eastAsia="宋体"/>
          <w:kern w:val="2"/>
          <w:sz w:val="24"/>
          <w:szCs w:val="24"/>
          <w:lang w:val="en-US" w:eastAsia="zh-CN" w:bidi="ar-SA"/>
        </w:rPr>
        <w:t xml:space="preserve"> ) 是设计矩阵，( </w:t>
      </w:r>
      <w:r>
        <w:rPr>
          <w:rFonts w:hint="default" w:ascii="Times New Roman" w:hAnsi="Times New Roman" w:eastAsia="宋体"/>
          <w:b w:val="0"/>
          <w:bCs w:val="0"/>
          <w:color w:val="auto"/>
          <w:position w:val="-4"/>
          <w:sz w:val="24"/>
          <w:szCs w:val="24"/>
          <w:lang w:val="en-US"/>
        </w:rPr>
        <w:object>
          <v:shape id="_x0000_i1095" o:spt="75" type="#_x0000_t75" style="height:14.15pt;width:12.95pt;" o:ole="t" filled="f" o:preferrelative="t" stroked="f" coordsize="21600,21600">
            <v:path/>
            <v:fill on="f" focussize="0,0"/>
            <v:stroke on="f"/>
            <v:imagedata r:id="rId155" o:title=""/>
            <o:lock v:ext="edit" aspectratio="t"/>
            <w10:wrap type="none"/>
            <w10:anchorlock/>
          </v:shape>
          <o:OLEObject Type="Embed" ProgID="Equation.DSMT4" ShapeID="_x0000_i1095" DrawAspect="Content" ObjectID="_1468075795" r:id="rId154">
            <o:LockedField>false</o:LockedField>
          </o:OLEObject>
        </w:object>
      </w:r>
      <w:r>
        <w:rPr>
          <w:rFonts w:hint="eastAsia" w:ascii="Times New Roman" w:hAnsi="Times New Roman" w:eastAsia="宋体"/>
          <w:kern w:val="2"/>
          <w:sz w:val="24"/>
          <w:szCs w:val="24"/>
          <w:lang w:val="en-US" w:eastAsia="zh-CN" w:bidi="ar-SA"/>
        </w:rPr>
        <w:t xml:space="preserve"> ) 是因变量向量，( </w:t>
      </w:r>
      <w:r>
        <w:rPr>
          <w:rFonts w:hint="default" w:ascii="Times New Roman" w:hAnsi="Times New Roman" w:eastAsia="宋体"/>
          <w:b w:val="0"/>
          <w:bCs w:val="0"/>
          <w:color w:val="auto"/>
          <w:position w:val="-10"/>
          <w:sz w:val="24"/>
          <w:szCs w:val="24"/>
          <w:lang w:val="en-US"/>
        </w:rPr>
        <w:object>
          <v:shape id="_x0000_i1096" o:spt="75" type="#_x0000_t75" style="height:19.85pt;width:13.6pt;" o:ole="t" filled="f" o:preferrelative="t" stroked="f" coordsize="21600,21600">
            <v:path/>
            <v:fill on="f" focussize="0,0"/>
            <v:stroke on="f"/>
            <v:imagedata r:id="rId157" o:title=""/>
            <o:lock v:ext="edit" aspectratio="t"/>
            <w10:wrap type="none"/>
            <w10:anchorlock/>
          </v:shape>
          <o:OLEObject Type="Embed" ProgID="Equation.DSMT4" ShapeID="_x0000_i1096" DrawAspect="Content" ObjectID="_1468075796" r:id="rId156">
            <o:LockedField>false</o:LockedField>
          </o:OLEObject>
        </w:object>
      </w:r>
      <w:r>
        <w:rPr>
          <w:rFonts w:hint="eastAsia" w:ascii="Times New Roman" w:hAnsi="Times New Roman" w:eastAsia="宋体"/>
          <w:kern w:val="2"/>
          <w:sz w:val="24"/>
          <w:szCs w:val="24"/>
          <w:lang w:val="en-US" w:eastAsia="zh-CN" w:bidi="ar-SA"/>
        </w:rPr>
        <w:t xml:space="preserve"> ) 是参数估计向量。解出正规方程：</w:t>
      </w:r>
      <w:r>
        <w:rPr>
          <w:rFonts w:hint="default" w:ascii="Times New Roman" w:hAnsi="Times New Roman" w:eastAsia="宋体"/>
          <w:b w:val="0"/>
          <w:bCs w:val="0"/>
          <w:color w:val="auto"/>
          <w:position w:val="-10"/>
          <w:sz w:val="24"/>
          <w:szCs w:val="24"/>
          <w:lang w:val="en-US"/>
        </w:rPr>
        <w:object>
          <v:shape id="_x0000_i1097" o:spt="75" type="#_x0000_t75" style="height:19.85pt;width:108.15pt;" o:ole="t" filled="f" o:preferrelative="t" stroked="f" coordsize="21600,21600">
            <v:path/>
            <v:fill on="f" focussize="0,0"/>
            <v:stroke on="f"/>
            <v:imagedata r:id="rId159" o:title=""/>
            <o:lock v:ext="edit" aspectratio="t"/>
            <w10:wrap type="none"/>
            <w10:anchorlock/>
          </v:shape>
          <o:OLEObject Type="Embed" ProgID="Equation.DSMT4" ShapeID="_x0000_i1097" DrawAspect="Content" ObjectID="_1468075797" r:id="rId158">
            <o:LockedField>false</o:LockedField>
          </o:OLEObject>
        </w:object>
      </w:r>
    </w:p>
    <w:p>
      <w:pPr>
        <w:pStyle w:val="5"/>
        <w:bidi w:val="0"/>
        <w:rPr>
          <w:rFonts w:hint="default" w:ascii="Times New Roman" w:hAnsi="Times New Roman" w:eastAsia="宋体"/>
          <w:lang w:val="en-US" w:eastAsia="zh-CN"/>
        </w:rPr>
      </w:pPr>
      <w:r>
        <w:rPr>
          <w:rFonts w:hint="default" w:ascii="Times New Roman" w:hAnsi="Times New Roman" w:eastAsia="宋体"/>
          <w:lang w:val="en-US" w:eastAsia="zh-CN"/>
        </w:rPr>
        <w:t xml:space="preserve">5.2.3.1 </w:t>
      </w:r>
      <w:r>
        <w:rPr>
          <w:rFonts w:hint="eastAsia" w:ascii="Times New Roman" w:hAnsi="Times New Roman" w:eastAsia="宋体"/>
          <w:lang w:val="en-US" w:eastAsia="zh-CN"/>
        </w:rPr>
        <w:t>多重线性诊断</w:t>
      </w:r>
    </w:p>
    <w:p>
      <w:pPr>
        <w:widowControl w:val="0"/>
        <w:spacing w:line="360" w:lineRule="auto"/>
        <w:ind w:firstLine="480" w:firstLineChars="200"/>
        <w:jc w:val="both"/>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在进行多元线性回归分析之前，首先使用热力图对数据间的相关性进行了初步探索，以确定哪些变量之间存在显著的相关关系。这一步骤对于后续的模型构建和变量选择是十分关键的，因为它帮助识别出可能的多重共线性问题，以及选出与目标变量有显著相关性的预测因子。</w:t>
      </w:r>
    </w:p>
    <w:p>
      <w:pPr>
        <w:widowControl w:val="0"/>
        <w:spacing w:line="360" w:lineRule="auto"/>
        <w:ind w:firstLine="480" w:firstLineChars="200"/>
        <w:jc w:val="both"/>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编写</w:t>
      </w:r>
      <w:r>
        <w:rPr>
          <w:rFonts w:ascii="Times New Roman" w:hAnsi="Times New Roman" w:eastAsia="宋体"/>
          <w:kern w:val="2"/>
          <w:sz w:val="24"/>
          <w:szCs w:val="24"/>
          <w:lang w:val="en-US" w:eastAsia="zh-CN" w:bidi="ar-SA"/>
        </w:rPr>
        <w:t>Python</w:t>
      </w:r>
      <w:r>
        <w:rPr>
          <w:rFonts w:hint="eastAsia" w:ascii="Times New Roman" w:hAnsi="Times New Roman" w:eastAsia="宋体"/>
          <w:kern w:val="2"/>
          <w:sz w:val="24"/>
          <w:szCs w:val="24"/>
          <w:lang w:val="en-US" w:eastAsia="zh-CN" w:bidi="ar-SA"/>
        </w:rPr>
        <w:t>代码，实现对自变量之间的多重共线性初步分析，如下图“</w:t>
      </w:r>
      <w:r>
        <w:rPr>
          <w:rFonts w:ascii="Times New Roman" w:hAnsi="Times New Roman" w:eastAsia="宋体"/>
          <w:kern w:val="2"/>
          <w:sz w:val="24"/>
          <w:szCs w:val="24"/>
          <w:lang w:val="en-US" w:eastAsia="zh-CN" w:bidi="ar-SA"/>
        </w:rPr>
        <w:t>变量间的相关系数矩阵热力图</w:t>
      </w:r>
      <w:r>
        <w:rPr>
          <w:rFonts w:hint="eastAsia" w:ascii="Times New Roman" w:hAnsi="Times New Roman" w:eastAsia="宋体"/>
          <w:kern w:val="2"/>
          <w:sz w:val="24"/>
          <w:szCs w:val="24"/>
          <w:lang w:val="en-US" w:eastAsia="zh-CN" w:bidi="ar-SA"/>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rPr>
      </w:pPr>
      <w:r>
        <w:rPr>
          <w:rFonts w:hint="default" w:ascii="Times New Roman" w:hAnsi="Times New Roman" w:eastAsia="宋体"/>
          <w:lang w:val="en-US"/>
        </w:rPr>
        <w:drawing>
          <wp:inline distT="0" distB="0" distL="114300" distR="114300">
            <wp:extent cx="2700020" cy="2016125"/>
            <wp:effectExtent l="0" t="0" r="5080" b="3175"/>
            <wp:docPr id="32" name="图片 32" descr="河南省correlation_matrix_heatmap"/>
            <wp:cNvGraphicFramePr/>
            <a:graphic xmlns:a="http://schemas.openxmlformats.org/drawingml/2006/main">
              <a:graphicData uri="http://schemas.openxmlformats.org/drawingml/2006/picture">
                <pic:pic xmlns:pic="http://schemas.openxmlformats.org/drawingml/2006/picture">
                  <pic:nvPicPr>
                    <pic:cNvPr id="32" name="图片 32" descr="河南省correlation_matrix_heatmap"/>
                    <pic:cNvPicPr/>
                  </pic:nvPicPr>
                  <pic:blipFill>
                    <a:blip r:embed="rId160"/>
                    <a:srcRect l="4486" t="9719" r="16945" b="1663"/>
                    <a:stretch>
                      <a:fillRect/>
                    </a:stretch>
                  </pic:blipFill>
                  <pic:spPr>
                    <a:xfrm>
                      <a:off x="0" y="0"/>
                      <a:ext cx="2700020" cy="2016125"/>
                    </a:xfrm>
                    <a:prstGeom prst="rect">
                      <a:avLst/>
                    </a:prstGeom>
                  </pic:spPr>
                </pic:pic>
              </a:graphicData>
            </a:graphic>
          </wp:inline>
        </w:drawing>
      </w:r>
      <w:r>
        <w:rPr>
          <w:rFonts w:hint="default" w:ascii="Times New Roman" w:hAnsi="Times New Roman" w:eastAsia="宋体"/>
          <w:lang w:val="en-US"/>
        </w:rPr>
        <w:tab/>
      </w:r>
      <w:r>
        <w:rPr>
          <w:rFonts w:ascii="Times New Roman" w:hAnsi="Times New Roman" w:eastAsia="宋体"/>
        </w:rPr>
        <w:drawing>
          <wp:inline distT="0" distB="0" distL="114300" distR="114300">
            <wp:extent cx="2700020" cy="2016125"/>
            <wp:effectExtent l="0" t="0" r="5080" b="3175"/>
            <wp:docPr id="33" name="图片 33" descr="上海市correlation_matrix_heatmap"/>
            <wp:cNvGraphicFramePr/>
            <a:graphic xmlns:a="http://schemas.openxmlformats.org/drawingml/2006/main">
              <a:graphicData uri="http://schemas.openxmlformats.org/drawingml/2006/picture">
                <pic:pic xmlns:pic="http://schemas.openxmlformats.org/drawingml/2006/picture">
                  <pic:nvPicPr>
                    <pic:cNvPr id="33" name="图片 33" descr="上海市correlation_matrix_heatmap"/>
                    <pic:cNvPicPr/>
                  </pic:nvPicPr>
                  <pic:blipFill>
                    <a:blip r:embed="rId161"/>
                    <a:srcRect l="4818" t="9968" r="16945" b="1656"/>
                    <a:stretch>
                      <a:fillRect/>
                    </a:stretch>
                  </pic:blipFill>
                  <pic:spPr>
                    <a:xfrm>
                      <a:off x="0" y="0"/>
                      <a:ext cx="2700020" cy="201612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lang w:val="en-US" w:eastAsia="zh-CN"/>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6</w:t>
      </w:r>
      <w:r>
        <w:rPr>
          <w:rFonts w:ascii="Times New Roman" w:hAnsi="Times New Roman" w:eastAsia="宋体"/>
        </w:rPr>
        <w:fldChar w:fldCharType="end"/>
      </w:r>
      <w:bookmarkStart w:id="40" w:name="_Toc27352"/>
      <w:r>
        <w:rPr>
          <w:rFonts w:ascii="Times New Roman" w:hAnsi="Times New Roman" w:eastAsia="宋体"/>
        </w:rPr>
        <w:t xml:space="preserve"> 变量间的相关系数矩阵热力图</w:t>
      </w:r>
      <w:r>
        <w:rPr>
          <w:rFonts w:hint="default" w:ascii="Times New Roman" w:hAnsi="Times New Roman" w:eastAsia="宋体"/>
          <w:lang w:val="en-US"/>
        </w:rPr>
        <w:t>_</w:t>
      </w:r>
      <w:r>
        <w:rPr>
          <w:rFonts w:hint="eastAsia" w:ascii="Times New Roman" w:hAnsi="Times New Roman" w:eastAsia="宋体"/>
          <w:lang w:val="en-US" w:eastAsia="zh-CN"/>
        </w:rPr>
        <w:t>河南省</w:t>
      </w:r>
      <w:r>
        <w:rPr>
          <w:rFonts w:hint="default" w:ascii="Times New Roman" w:hAnsi="Times New Roman" w:eastAsia="宋体"/>
          <w:lang w:val="en-US" w:eastAsia="zh-CN"/>
        </w:rPr>
        <w:tab/>
      </w:r>
      <w:r>
        <w:rPr>
          <w:rFonts w:hint="default" w:ascii="Times New Roman" w:hAnsi="Times New Roman" w:eastAsia="宋体"/>
          <w:lang w:val="en-US" w:eastAsia="zh-CN"/>
        </w:rPr>
        <w:tab/>
      </w:r>
      <w:r>
        <w:rPr>
          <w:rFonts w:hint="default" w:ascii="Times New Roman" w:hAnsi="Times New Roman" w:eastAsia="宋体"/>
          <w:lang w:val="en-US" w:eastAsia="zh-CN"/>
        </w:rPr>
        <w:tab/>
      </w: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7</w:t>
      </w:r>
      <w:r>
        <w:rPr>
          <w:rFonts w:ascii="Times New Roman" w:hAnsi="Times New Roman" w:eastAsia="宋体"/>
        </w:rPr>
        <w:fldChar w:fldCharType="end"/>
      </w:r>
      <w:r>
        <w:rPr>
          <w:rFonts w:ascii="Times New Roman" w:hAnsi="Times New Roman" w:eastAsia="宋体"/>
        </w:rPr>
        <w:t xml:space="preserve"> 变量间的相关系数矩阵热力图_</w:t>
      </w:r>
      <w:r>
        <w:rPr>
          <w:rFonts w:hint="eastAsia" w:ascii="Times New Roman" w:hAnsi="Times New Roman" w:eastAsia="宋体"/>
          <w:lang w:val="en-US" w:eastAsia="zh-CN"/>
        </w:rPr>
        <w:t>上海市</w:t>
      </w:r>
      <w:bookmarkEnd w:id="40"/>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kern w:val="2"/>
          <w:lang w:val="en-US" w:eastAsia="zh-CN" w:bidi="ar-SA"/>
        </w:rPr>
      </w:pPr>
      <w:r>
        <w:rPr>
          <w:rFonts w:hint="eastAsia" w:ascii="Times New Roman" w:hAnsi="Times New Roman" w:eastAsia="宋体"/>
          <w:kern w:val="2"/>
          <w:lang w:val="en-US" w:eastAsia="zh-CN" w:bidi="ar-SA"/>
        </w:rPr>
        <w:drawing>
          <wp:inline distT="0" distB="0" distL="114300" distR="114300">
            <wp:extent cx="2700020" cy="1979930"/>
            <wp:effectExtent l="0" t="0" r="5080" b="1270"/>
            <wp:docPr id="31" name="图片 31" descr="湖南省correlation_matrix_heatmap"/>
            <wp:cNvGraphicFramePr/>
            <a:graphic xmlns:a="http://schemas.openxmlformats.org/drawingml/2006/main">
              <a:graphicData uri="http://schemas.openxmlformats.org/drawingml/2006/picture">
                <pic:pic xmlns:pic="http://schemas.openxmlformats.org/drawingml/2006/picture">
                  <pic:nvPicPr>
                    <pic:cNvPr id="31" name="图片 31" descr="湖南省correlation_matrix_heatmap"/>
                    <pic:cNvPicPr/>
                  </pic:nvPicPr>
                  <pic:blipFill>
                    <a:blip r:embed="rId162"/>
                    <a:srcRect l="3344" t="10351" r="15084"/>
                    <a:stretch>
                      <a:fillRect/>
                    </a:stretch>
                  </pic:blipFill>
                  <pic:spPr>
                    <a:xfrm>
                      <a:off x="0" y="0"/>
                      <a:ext cx="2700020" cy="1979930"/>
                    </a:xfrm>
                    <a:prstGeom prst="rect">
                      <a:avLst/>
                    </a:prstGeom>
                  </pic:spPr>
                </pic:pic>
              </a:graphicData>
            </a:graphic>
          </wp:inline>
        </w:drawing>
      </w:r>
      <w:r>
        <w:rPr>
          <w:rFonts w:hint="default" w:ascii="Times New Roman" w:hAnsi="Times New Roman" w:eastAsia="宋体"/>
          <w:kern w:val="2"/>
          <w:lang w:val="en-US" w:eastAsia="zh-CN" w:bidi="ar-SA"/>
        </w:rPr>
        <w:tab/>
      </w:r>
      <w:r>
        <w:rPr>
          <w:rFonts w:hint="default" w:ascii="Times New Roman" w:hAnsi="Times New Roman" w:eastAsia="宋体"/>
          <w:kern w:val="2"/>
          <w:lang w:val="en-US" w:eastAsia="zh-CN" w:bidi="ar-SA"/>
        </w:rPr>
        <w:drawing>
          <wp:inline distT="0" distB="0" distL="114300" distR="114300">
            <wp:extent cx="2700020" cy="1979930"/>
            <wp:effectExtent l="0" t="0" r="5080" b="1270"/>
            <wp:docPr id="34" name="图片 34" descr="四川省correlation_matrix_heatmap"/>
            <wp:cNvGraphicFramePr/>
            <a:graphic xmlns:a="http://schemas.openxmlformats.org/drawingml/2006/main">
              <a:graphicData uri="http://schemas.openxmlformats.org/drawingml/2006/picture">
                <pic:pic xmlns:pic="http://schemas.openxmlformats.org/drawingml/2006/picture">
                  <pic:nvPicPr>
                    <pic:cNvPr id="34" name="图片 34" descr="四川省correlation_matrix_heatmap"/>
                    <pic:cNvPicPr/>
                  </pic:nvPicPr>
                  <pic:blipFill>
                    <a:blip r:embed="rId163"/>
                    <a:srcRect l="4652" t="9885" r="16779"/>
                    <a:stretch>
                      <a:fillRect/>
                    </a:stretch>
                  </pic:blipFill>
                  <pic:spPr>
                    <a:xfrm>
                      <a:off x="0" y="0"/>
                      <a:ext cx="2700020" cy="197993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kern w:val="2"/>
          <w:lang w:val="en-US" w:eastAsia="zh-CN" w:bidi="ar-SA"/>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8</w:t>
      </w:r>
      <w:r>
        <w:rPr>
          <w:rFonts w:ascii="Times New Roman" w:hAnsi="Times New Roman" w:eastAsia="宋体"/>
        </w:rPr>
        <w:fldChar w:fldCharType="end"/>
      </w:r>
      <w:bookmarkStart w:id="41" w:name="_Toc17044"/>
      <w:r>
        <w:rPr>
          <w:rFonts w:ascii="Times New Roman" w:hAnsi="Times New Roman" w:eastAsia="宋体"/>
        </w:rPr>
        <w:t xml:space="preserve"> 变量间的相关系数矩阵热力图</w:t>
      </w:r>
      <w:r>
        <w:rPr>
          <w:rFonts w:hint="default" w:ascii="Times New Roman" w:hAnsi="Times New Roman" w:eastAsia="宋体"/>
          <w:lang w:val="en-US"/>
        </w:rPr>
        <w:t>_</w:t>
      </w:r>
      <w:r>
        <w:rPr>
          <w:rFonts w:ascii="Times New Roman" w:hAnsi="Times New Roman" w:eastAsia="宋体"/>
        </w:rPr>
        <w:t>四川省</w:t>
      </w:r>
      <w:r>
        <w:rPr>
          <w:rFonts w:hint="default" w:ascii="Times New Roman" w:hAnsi="Times New Roman" w:eastAsia="宋体"/>
          <w:lang w:val="en-US"/>
        </w:rPr>
        <w:tab/>
      </w:r>
      <w:r>
        <w:rPr>
          <w:rFonts w:hint="default" w:ascii="Times New Roman" w:hAnsi="Times New Roman" w:eastAsia="宋体"/>
          <w:lang w:val="en-US"/>
        </w:rPr>
        <w:tab/>
      </w:r>
      <w:r>
        <w:rPr>
          <w:rFonts w:hint="default" w:ascii="Times New Roman" w:hAnsi="Times New Roman" w:eastAsia="宋体"/>
          <w:lang w:val="en-US"/>
        </w:rPr>
        <w:tab/>
      </w: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9</w:t>
      </w:r>
      <w:r>
        <w:rPr>
          <w:rFonts w:ascii="Times New Roman" w:hAnsi="Times New Roman" w:eastAsia="宋体"/>
        </w:rPr>
        <w:fldChar w:fldCharType="end"/>
      </w:r>
      <w:r>
        <w:rPr>
          <w:rFonts w:ascii="Times New Roman" w:hAnsi="Times New Roman" w:eastAsia="宋体"/>
        </w:rPr>
        <w:t xml:space="preserve"> 变量间的相关系数矩阵热力图</w:t>
      </w:r>
      <w:r>
        <w:rPr>
          <w:rFonts w:hint="default" w:ascii="Times New Roman" w:hAnsi="Times New Roman" w:eastAsia="宋体"/>
          <w:lang w:val="en-US"/>
        </w:rPr>
        <w:t>_</w:t>
      </w:r>
      <w:r>
        <w:rPr>
          <w:rFonts w:ascii="Times New Roman" w:hAnsi="Times New Roman" w:eastAsia="宋体"/>
        </w:rPr>
        <w:t>湖南省</w:t>
      </w:r>
      <w:bookmarkEnd w:id="41"/>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kern w:val="2"/>
          <w:lang w:val="en-US" w:eastAsia="zh-CN" w:bidi="ar-SA"/>
        </w:rPr>
      </w:pPr>
      <w:r>
        <w:rPr>
          <w:rFonts w:hint="eastAsia" w:ascii="Times New Roman" w:hAnsi="Times New Roman" w:eastAsia="宋体"/>
          <w:kern w:val="2"/>
          <w:lang w:val="en-US" w:eastAsia="zh-CN" w:bidi="ar-SA"/>
        </w:rPr>
        <w:drawing>
          <wp:inline distT="0" distB="0" distL="114300" distR="114300">
            <wp:extent cx="2700020" cy="1979930"/>
            <wp:effectExtent l="0" t="0" r="5080" b="1270"/>
            <wp:docPr id="35" name="图片 35" descr="内蒙古correlation_matrix_heatmap"/>
            <wp:cNvGraphicFramePr/>
            <a:graphic xmlns:a="http://schemas.openxmlformats.org/drawingml/2006/main">
              <a:graphicData uri="http://schemas.openxmlformats.org/drawingml/2006/picture">
                <pic:pic xmlns:pic="http://schemas.openxmlformats.org/drawingml/2006/picture">
                  <pic:nvPicPr>
                    <pic:cNvPr id="35" name="图片 35" descr="内蒙古correlation_matrix_heatmap"/>
                    <pic:cNvPicPr/>
                  </pic:nvPicPr>
                  <pic:blipFill>
                    <a:blip r:embed="rId164"/>
                    <a:srcRect l="3820" t="9968" r="15670"/>
                    <a:stretch>
                      <a:fillRect/>
                    </a:stretch>
                  </pic:blipFill>
                  <pic:spPr>
                    <a:xfrm>
                      <a:off x="0" y="0"/>
                      <a:ext cx="2700020" cy="1979930"/>
                    </a:xfrm>
                    <a:prstGeom prst="rect">
                      <a:avLst/>
                    </a:prstGeom>
                  </pic:spPr>
                </pic:pic>
              </a:graphicData>
            </a:graphic>
          </wp:inline>
        </w:drawing>
      </w:r>
      <w:r>
        <w:rPr>
          <w:rFonts w:hint="default" w:ascii="Times New Roman" w:hAnsi="Times New Roman" w:eastAsia="宋体"/>
          <w:kern w:val="2"/>
          <w:lang w:val="en-US" w:eastAsia="zh-CN" w:bidi="ar-SA"/>
        </w:rPr>
        <w:tab/>
      </w:r>
      <w:r>
        <w:rPr>
          <w:rFonts w:hint="eastAsia" w:ascii="Times New Roman" w:hAnsi="Times New Roman" w:eastAsia="宋体"/>
          <w:kern w:val="2"/>
          <w:lang w:val="en-US" w:eastAsia="zh-CN" w:bidi="ar-SA"/>
        </w:rPr>
        <w:drawing>
          <wp:inline distT="0" distB="0" distL="114300" distR="114300">
            <wp:extent cx="2700020" cy="1979930"/>
            <wp:effectExtent l="0" t="0" r="5080" b="1270"/>
            <wp:docPr id="36" name="图片 36" descr="贵州省correlation_matrix_heatmap"/>
            <wp:cNvGraphicFramePr/>
            <a:graphic xmlns:a="http://schemas.openxmlformats.org/drawingml/2006/main">
              <a:graphicData uri="http://schemas.openxmlformats.org/drawingml/2006/picture">
                <pic:pic xmlns:pic="http://schemas.openxmlformats.org/drawingml/2006/picture">
                  <pic:nvPicPr>
                    <pic:cNvPr id="36" name="图片 36" descr="贵州省correlation_matrix_heatmap"/>
                    <pic:cNvPicPr/>
                  </pic:nvPicPr>
                  <pic:blipFill>
                    <a:blip r:embed="rId165"/>
                    <a:srcRect l="4652" t="10218" r="16779"/>
                    <a:stretch>
                      <a:fillRect/>
                    </a:stretch>
                  </pic:blipFill>
                  <pic:spPr>
                    <a:xfrm>
                      <a:off x="0" y="0"/>
                      <a:ext cx="2700020" cy="197993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kern w:val="2"/>
          <w:lang w:val="en-US" w:eastAsia="zh-CN" w:bidi="ar-SA"/>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10</w:t>
      </w:r>
      <w:r>
        <w:rPr>
          <w:rFonts w:ascii="Times New Roman" w:hAnsi="Times New Roman" w:eastAsia="宋体"/>
        </w:rPr>
        <w:fldChar w:fldCharType="end"/>
      </w:r>
      <w:bookmarkStart w:id="42" w:name="_Toc11411"/>
      <w:r>
        <w:rPr>
          <w:rFonts w:ascii="Times New Roman" w:hAnsi="Times New Roman" w:eastAsia="宋体"/>
        </w:rPr>
        <w:t xml:space="preserve"> 变量间的相关系数矩阵热力图</w:t>
      </w:r>
      <w:r>
        <w:rPr>
          <w:rFonts w:hint="default" w:ascii="Times New Roman" w:hAnsi="Times New Roman" w:eastAsia="宋体"/>
          <w:lang w:val="en-US"/>
        </w:rPr>
        <w:t>_</w:t>
      </w:r>
      <w:r>
        <w:rPr>
          <w:rFonts w:ascii="Times New Roman" w:hAnsi="Times New Roman" w:eastAsia="宋体"/>
        </w:rPr>
        <w:t>内蒙古</w:t>
      </w:r>
      <w:r>
        <w:rPr>
          <w:rFonts w:hint="default" w:ascii="Times New Roman" w:hAnsi="Times New Roman" w:eastAsia="宋体"/>
          <w:lang w:val="en-US"/>
        </w:rPr>
        <w:tab/>
      </w:r>
      <w:r>
        <w:rPr>
          <w:rFonts w:hint="default" w:ascii="Times New Roman" w:hAnsi="Times New Roman" w:eastAsia="宋体"/>
          <w:lang w:val="en-US"/>
        </w:rPr>
        <w:tab/>
      </w:r>
      <w:r>
        <w:rPr>
          <w:rFonts w:hint="default" w:ascii="Times New Roman" w:hAnsi="Times New Roman" w:eastAsia="宋体"/>
          <w:lang w:val="en-US"/>
        </w:rPr>
        <w:tab/>
      </w: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11</w:t>
      </w:r>
      <w:r>
        <w:rPr>
          <w:rFonts w:ascii="Times New Roman" w:hAnsi="Times New Roman" w:eastAsia="宋体"/>
        </w:rPr>
        <w:fldChar w:fldCharType="end"/>
      </w:r>
      <w:r>
        <w:rPr>
          <w:rFonts w:ascii="Times New Roman" w:hAnsi="Times New Roman" w:eastAsia="宋体"/>
        </w:rPr>
        <w:t xml:space="preserve"> 变量间的相关系数矩阵热力图</w:t>
      </w:r>
      <w:r>
        <w:rPr>
          <w:rFonts w:hint="default" w:ascii="Times New Roman" w:hAnsi="Times New Roman" w:eastAsia="宋体"/>
          <w:lang w:val="en-US"/>
        </w:rPr>
        <w:t>_</w:t>
      </w:r>
      <w:r>
        <w:rPr>
          <w:rFonts w:ascii="Times New Roman" w:hAnsi="Times New Roman" w:eastAsia="宋体"/>
        </w:rPr>
        <w:t>贵州省</w:t>
      </w:r>
      <w:bookmarkEnd w:id="42"/>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kern w:val="2"/>
          <w:lang w:val="en-US" w:eastAsia="zh-CN" w:bidi="ar-SA"/>
        </w:rPr>
      </w:pPr>
      <w:r>
        <w:rPr>
          <w:rFonts w:hint="eastAsia" w:ascii="Times New Roman" w:hAnsi="Times New Roman" w:eastAsia="宋体"/>
          <w:kern w:val="2"/>
          <w:lang w:val="en-US" w:eastAsia="zh-CN" w:bidi="ar-SA"/>
        </w:rPr>
        <w:drawing>
          <wp:inline distT="0" distB="0" distL="114300" distR="114300">
            <wp:extent cx="2700020" cy="2016125"/>
            <wp:effectExtent l="0" t="0" r="5080" b="3175"/>
            <wp:docPr id="37" name="图片 37" descr="云南省correlation_matrix_heatmap"/>
            <wp:cNvGraphicFramePr/>
            <a:graphic xmlns:a="http://schemas.openxmlformats.org/drawingml/2006/main">
              <a:graphicData uri="http://schemas.openxmlformats.org/drawingml/2006/picture">
                <pic:pic xmlns:pic="http://schemas.openxmlformats.org/drawingml/2006/picture">
                  <pic:nvPicPr>
                    <pic:cNvPr id="37" name="图片 37" descr="云南省correlation_matrix_heatmap"/>
                    <pic:cNvPicPr/>
                  </pic:nvPicPr>
                  <pic:blipFill>
                    <a:blip r:embed="rId166"/>
                    <a:srcRect l="5150" t="9719" r="16613"/>
                    <a:stretch>
                      <a:fillRect/>
                    </a:stretch>
                  </pic:blipFill>
                  <pic:spPr>
                    <a:xfrm>
                      <a:off x="0" y="0"/>
                      <a:ext cx="2700020" cy="2016125"/>
                    </a:xfrm>
                    <a:prstGeom prst="rect">
                      <a:avLst/>
                    </a:prstGeom>
                  </pic:spPr>
                </pic:pic>
              </a:graphicData>
            </a:graphic>
          </wp:inline>
        </w:drawing>
      </w:r>
      <w:r>
        <w:rPr>
          <w:rFonts w:hint="default" w:ascii="Times New Roman" w:hAnsi="Times New Roman" w:eastAsia="宋体"/>
          <w:kern w:val="2"/>
          <w:lang w:val="en-US" w:eastAsia="zh-CN" w:bidi="ar-SA"/>
        </w:rPr>
        <w:tab/>
      </w:r>
      <w:r>
        <w:rPr>
          <w:rFonts w:hint="default" w:ascii="Times New Roman" w:hAnsi="Times New Roman" w:eastAsia="宋体"/>
          <w:kern w:val="2"/>
          <w:lang w:val="en-US" w:eastAsia="zh-CN" w:bidi="ar-SA"/>
        </w:rPr>
        <w:drawing>
          <wp:inline distT="0" distB="0" distL="114300" distR="114300">
            <wp:extent cx="2700020" cy="2016125"/>
            <wp:effectExtent l="0" t="0" r="5080" b="3175"/>
            <wp:docPr id="38" name="图片 38" descr="安徽省correlation_matrix_heatmap"/>
            <wp:cNvGraphicFramePr/>
            <a:graphic xmlns:a="http://schemas.openxmlformats.org/drawingml/2006/main">
              <a:graphicData uri="http://schemas.openxmlformats.org/drawingml/2006/picture">
                <pic:pic xmlns:pic="http://schemas.openxmlformats.org/drawingml/2006/picture">
                  <pic:nvPicPr>
                    <pic:cNvPr id="38" name="图片 38" descr="安徽省correlation_matrix_heatmap"/>
                    <pic:cNvPicPr/>
                  </pic:nvPicPr>
                  <pic:blipFill>
                    <a:blip r:embed="rId167"/>
                    <a:srcRect l="4652" t="9470" r="16779"/>
                    <a:stretch>
                      <a:fillRect/>
                    </a:stretch>
                  </pic:blipFill>
                  <pic:spPr>
                    <a:xfrm>
                      <a:off x="0" y="0"/>
                      <a:ext cx="2700020" cy="201612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宋体"/>
          <w:kern w:val="2"/>
          <w:lang w:val="en-US" w:eastAsia="zh-CN" w:bidi="ar-SA"/>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12</w:t>
      </w:r>
      <w:r>
        <w:rPr>
          <w:rFonts w:ascii="Times New Roman" w:hAnsi="Times New Roman" w:eastAsia="宋体"/>
        </w:rPr>
        <w:fldChar w:fldCharType="end"/>
      </w:r>
      <w:bookmarkStart w:id="43" w:name="_Toc4229"/>
      <w:r>
        <w:rPr>
          <w:rFonts w:ascii="Times New Roman" w:hAnsi="Times New Roman" w:eastAsia="宋体"/>
        </w:rPr>
        <w:t xml:space="preserve"> 变量间的相关系数矩阵热力图</w:t>
      </w:r>
      <w:r>
        <w:rPr>
          <w:rFonts w:hint="default" w:ascii="Times New Roman" w:hAnsi="Times New Roman" w:eastAsia="宋体"/>
          <w:lang w:val="en-US"/>
        </w:rPr>
        <w:t>_</w:t>
      </w:r>
      <w:r>
        <w:rPr>
          <w:rFonts w:ascii="Times New Roman" w:hAnsi="Times New Roman" w:eastAsia="宋体"/>
        </w:rPr>
        <w:t>云南省</w:t>
      </w:r>
      <w:r>
        <w:rPr>
          <w:rFonts w:hint="default" w:ascii="Times New Roman" w:hAnsi="Times New Roman" w:eastAsia="宋体"/>
          <w:lang w:val="en-US"/>
        </w:rPr>
        <w:tab/>
      </w:r>
      <w:r>
        <w:rPr>
          <w:rFonts w:hint="default" w:ascii="Times New Roman" w:hAnsi="Times New Roman" w:eastAsia="宋体"/>
          <w:lang w:val="en-US"/>
        </w:rPr>
        <w:tab/>
      </w:r>
      <w:r>
        <w:rPr>
          <w:rFonts w:hint="default" w:ascii="Times New Roman" w:hAnsi="Times New Roman" w:eastAsia="宋体"/>
          <w:lang w:val="en-US"/>
        </w:rPr>
        <w:tab/>
      </w: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13</w:t>
      </w:r>
      <w:r>
        <w:rPr>
          <w:rFonts w:ascii="Times New Roman" w:hAnsi="Times New Roman" w:eastAsia="宋体"/>
        </w:rPr>
        <w:fldChar w:fldCharType="end"/>
      </w:r>
      <w:r>
        <w:rPr>
          <w:rFonts w:ascii="Times New Roman" w:hAnsi="Times New Roman" w:eastAsia="宋体"/>
        </w:rPr>
        <w:t xml:space="preserve"> 变量间的相关系数矩阵热力图</w:t>
      </w:r>
      <w:r>
        <w:rPr>
          <w:rFonts w:hint="default" w:ascii="Times New Roman" w:hAnsi="Times New Roman" w:eastAsia="宋体"/>
          <w:lang w:val="en-US"/>
        </w:rPr>
        <w:t>_</w:t>
      </w:r>
      <w:r>
        <w:rPr>
          <w:rFonts w:ascii="Times New Roman" w:hAnsi="Times New Roman" w:eastAsia="宋体"/>
        </w:rPr>
        <w:t>安徽省</w:t>
      </w:r>
      <w:bookmarkEnd w:id="43"/>
    </w:p>
    <w:p>
      <w:pPr>
        <w:widowControl w:val="0"/>
        <w:spacing w:line="360" w:lineRule="auto"/>
        <w:ind w:firstLine="480" w:firstLineChars="200"/>
        <w:jc w:val="both"/>
        <w:rPr>
          <w:rFonts w:hint="eastAsia" w:ascii="Times New Roman" w:hAnsi="Times New Roman" w:eastAsia="宋体"/>
          <w:kern w:val="2"/>
          <w:lang w:val="en-US" w:eastAsia="zh-CN" w:bidi="ar-SA"/>
        </w:rPr>
      </w:pPr>
      <w:r>
        <w:rPr>
          <w:rFonts w:hint="eastAsia" w:ascii="Times New Roman" w:hAnsi="Times New Roman" w:eastAsia="宋体" w:cs="仿宋"/>
          <w:b w:val="0"/>
          <w:bCs w:val="0"/>
          <w:color w:val="auto"/>
          <w:kern w:val="0"/>
          <w:sz w:val="24"/>
          <w:szCs w:val="24"/>
          <w:lang w:val="en-US" w:eastAsia="zh-CN" w:bidi="ar"/>
        </w:rPr>
        <w:t>通过上述的热力图，可以发现，变量之间存在严重的多重共线性问题。为了验证，我们进行方差膨胀因子（Variance Inflation Factor，VIF）检验，以诊断模型中的多重共线性问题。VIF值大于10表示变量存在较严重的共线性。通过VIF检验，可以有效地评估并处理模型中的多重共线性问题（以湖南省为例），结果如下所示。</w:t>
      </w:r>
    </w:p>
    <w:p>
      <w:pPr>
        <w:widowControl w:val="0"/>
        <w:jc w:val="center"/>
        <w:rPr>
          <w:rFonts w:hint="default" w:ascii="Times New Roman" w:hAnsi="Times New Roman" w:eastAsia="宋体"/>
          <w:sz w:val="24"/>
          <w:szCs w:val="24"/>
        </w:rPr>
      </w:pPr>
      <w:r>
        <w:rPr>
          <w:rFonts w:ascii="Times New Roman" w:hAnsi="Times New Roman" w:eastAsia="宋体"/>
          <w:kern w:val="2"/>
          <w:sz w:val="21"/>
          <w:szCs w:val="21"/>
          <w:lang w:val="en-US" w:eastAsia="zh-CN" w:bidi="ar-SA"/>
        </w:rPr>
        <w:t xml:space="preserve">表 </w:t>
      </w:r>
      <w:r>
        <w:rPr>
          <w:rFonts w:ascii="Times New Roman" w:hAnsi="Times New Roman" w:eastAsia="宋体"/>
          <w:kern w:val="2"/>
          <w:sz w:val="21"/>
          <w:szCs w:val="21"/>
          <w:lang w:val="en-US" w:eastAsia="zh-CN" w:bidi="ar-SA"/>
        </w:rPr>
        <w:fldChar w:fldCharType="begin"/>
      </w:r>
      <w:r>
        <w:rPr>
          <w:rFonts w:ascii="Times New Roman" w:hAnsi="Times New Roman" w:eastAsia="宋体"/>
          <w:kern w:val="2"/>
          <w:sz w:val="21"/>
          <w:szCs w:val="21"/>
          <w:lang w:val="en-US" w:eastAsia="zh-CN" w:bidi="ar-SA"/>
        </w:rPr>
        <w:instrText xml:space="preserve"> SEQ 表 \* ARABIC </w:instrText>
      </w:r>
      <w:r>
        <w:rPr>
          <w:rFonts w:ascii="Times New Roman" w:hAnsi="Times New Roman" w:eastAsia="宋体"/>
          <w:kern w:val="2"/>
          <w:sz w:val="21"/>
          <w:szCs w:val="21"/>
          <w:lang w:val="en-US" w:eastAsia="zh-CN" w:bidi="ar-SA"/>
        </w:rPr>
        <w:fldChar w:fldCharType="separate"/>
      </w:r>
      <w:r>
        <w:rPr>
          <w:rFonts w:ascii="Times New Roman" w:hAnsi="Times New Roman" w:eastAsia="宋体"/>
          <w:kern w:val="2"/>
          <w:sz w:val="21"/>
          <w:szCs w:val="21"/>
          <w:lang w:val="en-US" w:eastAsia="zh-CN" w:bidi="ar-SA"/>
        </w:rPr>
        <w:t>9</w:t>
      </w:r>
      <w:r>
        <w:rPr>
          <w:rFonts w:ascii="Times New Roman" w:hAnsi="Times New Roman" w:eastAsia="宋体"/>
          <w:kern w:val="2"/>
          <w:sz w:val="21"/>
          <w:szCs w:val="21"/>
          <w:lang w:val="en-US" w:eastAsia="zh-CN" w:bidi="ar-SA"/>
        </w:rPr>
        <w:fldChar w:fldCharType="end"/>
      </w:r>
      <w:bookmarkStart w:id="44" w:name="_Toc10515"/>
      <w:r>
        <w:rPr>
          <w:rFonts w:ascii="Times New Roman" w:hAnsi="Times New Roman" w:eastAsia="宋体"/>
          <w:kern w:val="2"/>
          <w:sz w:val="21"/>
          <w:szCs w:val="21"/>
          <w:lang w:val="en-US" w:eastAsia="zh-CN" w:bidi="ar-SA"/>
        </w:rPr>
        <w:t xml:space="preserve"> 方差膨胀因子（Variance Inflation Factor，VIF）检验表</w:t>
      </w:r>
      <w:bookmarkEnd w:id="44"/>
    </w:p>
    <w:tbl>
      <w:tblPr>
        <w:tblStyle w:val="16"/>
        <w:tblW w:w="5000" w:type="pct"/>
        <w:jc w:val="center"/>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71"/>
        <w:gridCol w:w="2004"/>
        <w:gridCol w:w="1085"/>
        <w:gridCol w:w="1032"/>
        <w:gridCol w:w="1215"/>
        <w:gridCol w:w="756"/>
        <w:gridCol w:w="811"/>
        <w:gridCol w:w="648"/>
        <w:gridCol w:w="948"/>
      </w:tblGrid>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5000" w:type="pct"/>
            <w:gridSpan w:val="9"/>
            <w:tcBorders>
              <w:bottom w:val="single" w:color="auto" w:sz="8" w:space="0"/>
            </w:tcBorders>
            <w:shd w:val="clear" w:color="auto" w:fill="E7E6E6" w:themeFill="background2"/>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b/>
                <w:color w:val="auto"/>
                <w:sz w:val="21"/>
                <w:szCs w:val="21"/>
              </w:rPr>
              <w:t>系数</w:t>
            </w:r>
            <w:r>
              <w:rPr>
                <w:rFonts w:hint="default" w:ascii="Times New Roman" w:hAnsi="Times New Roman" w:eastAsia="宋体"/>
                <w:b/>
                <w:color w:val="auto"/>
                <w:sz w:val="21"/>
                <w:szCs w:val="21"/>
                <w:vertAlign w:val="superscript"/>
              </w:rPr>
              <w:t>a</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1420" w:type="pct"/>
            <w:gridSpan w:val="2"/>
            <w:vMerge w:val="restart"/>
            <w:tcBorders>
              <w:top w:val="single" w:color="auto" w:sz="8" w:space="0"/>
              <w:bottom w:val="single" w:color="auto" w:sz="8" w:space="0"/>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模型</w:t>
            </w:r>
          </w:p>
        </w:tc>
        <w:tc>
          <w:tcPr>
            <w:tcW w:w="1167" w:type="pct"/>
            <w:gridSpan w:val="2"/>
            <w:tcBorders>
              <w:top w:val="single" w:color="auto" w:sz="8" w:space="0"/>
              <w:bottom w:val="nil"/>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未标准化系数</w:t>
            </w:r>
          </w:p>
        </w:tc>
        <w:tc>
          <w:tcPr>
            <w:tcW w:w="670" w:type="pct"/>
            <w:tcBorders>
              <w:top w:val="single" w:color="auto" w:sz="8" w:space="0"/>
              <w:bottom w:val="nil"/>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标准化系数</w:t>
            </w:r>
          </w:p>
        </w:tc>
        <w:tc>
          <w:tcPr>
            <w:tcW w:w="417" w:type="pct"/>
            <w:vMerge w:val="restart"/>
            <w:tcBorders>
              <w:top w:val="single" w:color="auto" w:sz="8" w:space="0"/>
              <w:bottom w:val="single" w:color="auto" w:sz="8" w:space="0"/>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t</w:t>
            </w:r>
          </w:p>
        </w:tc>
        <w:tc>
          <w:tcPr>
            <w:tcW w:w="447" w:type="pct"/>
            <w:vMerge w:val="restart"/>
            <w:tcBorders>
              <w:top w:val="single" w:color="auto" w:sz="8" w:space="0"/>
              <w:bottom w:val="single" w:color="auto" w:sz="8" w:space="0"/>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显著性</w:t>
            </w:r>
          </w:p>
        </w:tc>
        <w:tc>
          <w:tcPr>
            <w:tcW w:w="877" w:type="pct"/>
            <w:gridSpan w:val="2"/>
            <w:tcBorders>
              <w:top w:val="single" w:color="auto" w:sz="8" w:space="0"/>
              <w:bottom w:val="nil"/>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共线性统计</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1420" w:type="pct"/>
            <w:gridSpan w:val="2"/>
            <w:vMerge w:val="continue"/>
            <w:tcBorders>
              <w:top w:val="single" w:color="auto" w:sz="8" w:space="0"/>
            </w:tcBorders>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598" w:type="pct"/>
            <w:tcBorders>
              <w:top w:val="nil"/>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B</w:t>
            </w:r>
          </w:p>
        </w:tc>
        <w:tc>
          <w:tcPr>
            <w:tcW w:w="568" w:type="pct"/>
            <w:tcBorders>
              <w:top w:val="nil"/>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标准错误</w:t>
            </w:r>
          </w:p>
        </w:tc>
        <w:tc>
          <w:tcPr>
            <w:tcW w:w="670" w:type="pct"/>
            <w:tcBorders>
              <w:top w:val="nil"/>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Beta</w:t>
            </w:r>
          </w:p>
        </w:tc>
        <w:tc>
          <w:tcPr>
            <w:tcW w:w="417" w:type="pct"/>
            <w:vMerge w:val="continue"/>
            <w:tcBorders>
              <w:top w:val="single" w:color="auto" w:sz="8" w:space="0"/>
            </w:tcBorders>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447" w:type="pct"/>
            <w:vMerge w:val="continue"/>
            <w:tcBorders>
              <w:top w:val="single" w:color="auto" w:sz="8" w:space="0"/>
            </w:tcBorders>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357" w:type="pct"/>
            <w:tcBorders>
              <w:top w:val="nil"/>
              <w:bottom w:val="nil"/>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容差</w:t>
            </w:r>
          </w:p>
        </w:tc>
        <w:tc>
          <w:tcPr>
            <w:tcW w:w="519" w:type="pct"/>
            <w:tcBorders>
              <w:top w:val="nil"/>
              <w:bottom w:val="nil"/>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VIF</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restar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w:t>
            </w: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(常量)</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-37978.411</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83667.691</w:t>
            </w:r>
          </w:p>
        </w:tc>
        <w:tc>
          <w:tcPr>
            <w:tcW w:w="670" w:type="pct"/>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-.454</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.655</w:t>
            </w:r>
          </w:p>
        </w:tc>
        <w:tc>
          <w:tcPr>
            <w:tcW w:w="357" w:type="pct"/>
            <w:tcBorders>
              <w:top w:val="nil"/>
            </w:tcBorders>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519" w:type="pct"/>
            <w:tcBorders>
              <w:top w:val="nil"/>
            </w:tcBorders>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职工平均工资(元)_湖南省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.876</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3.496</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.441</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.250</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.805</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.000</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5205.902</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职工工资总额(万元)_湖南省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-.002</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.007</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-.368</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-.209</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.836</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.000</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5191.789</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医院数(个)_湖南省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-.688</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1.160</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-.039</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-.593</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.561</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.136</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7.348</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医院人员数(人)_湖南省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-.309</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.283</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-1.216</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-1.093</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.289</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.000</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2081.026</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医院床位数(张)_湖南省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.039</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.068</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.176</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.574</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.573</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.006</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157.652</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医生数(人)_湖南省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-.252</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.124</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-.477</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-2.037</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.057</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.011</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91.968</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卫生人员数(人)_湖南省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.513</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.073</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3.360</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6.991</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.000</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.003</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388.246</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人口自然增长率(%)_湖南省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1108.987</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576.506</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.177</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1.924</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.070</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.070</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14.205</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农村居民消费水平(元)_湖南省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-6.173</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4.065</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-1.458</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-1.518</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.146</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.001</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bCs/>
                <w:color w:val="auto"/>
                <w:sz w:val="21"/>
                <w:szCs w:val="21"/>
              </w:rPr>
            </w:pPr>
            <w:r>
              <w:rPr>
                <w:rFonts w:hint="default" w:ascii="Times New Roman" w:hAnsi="Times New Roman" w:eastAsia="宋体"/>
                <w:b/>
                <w:bCs/>
                <w:color w:val="auto"/>
                <w:sz w:val="21"/>
                <w:szCs w:val="21"/>
              </w:rPr>
              <w:t>1550.036</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劳动者报酬(亿元)_湖南省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1.851</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2.104</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.530</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.880</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.391</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.002</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610.065</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val="0"/>
                <w:bCs w:val="0"/>
                <w:color w:val="auto"/>
                <w:sz w:val="21"/>
                <w:szCs w:val="21"/>
              </w:rPr>
            </w:pPr>
            <w:r>
              <w:rPr>
                <w:rFonts w:hint="default" w:ascii="Times New Roman" w:hAnsi="Times New Roman" w:eastAsia="宋体"/>
                <w:b w:val="0"/>
                <w:bCs w:val="0"/>
                <w:color w:val="auto"/>
                <w:sz w:val="21"/>
                <w:szCs w:val="21"/>
              </w:rPr>
              <w:t>城镇居民消费水平(元)_湖南省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val="0"/>
                <w:bCs w:val="0"/>
                <w:color w:val="auto"/>
                <w:sz w:val="21"/>
                <w:szCs w:val="21"/>
              </w:rPr>
            </w:pPr>
            <w:r>
              <w:rPr>
                <w:rFonts w:hint="default" w:ascii="Times New Roman" w:hAnsi="Times New Roman" w:eastAsia="宋体"/>
                <w:b w:val="0"/>
                <w:bCs w:val="0"/>
                <w:color w:val="auto"/>
                <w:sz w:val="21"/>
                <w:szCs w:val="21"/>
              </w:rPr>
              <w:t>.338</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val="0"/>
                <w:bCs w:val="0"/>
                <w:color w:val="auto"/>
                <w:sz w:val="21"/>
                <w:szCs w:val="21"/>
              </w:rPr>
            </w:pPr>
            <w:r>
              <w:rPr>
                <w:rFonts w:hint="default" w:ascii="Times New Roman" w:hAnsi="Times New Roman" w:eastAsia="宋体"/>
                <w:b w:val="0"/>
                <w:bCs w:val="0"/>
                <w:color w:val="auto"/>
                <w:sz w:val="21"/>
                <w:szCs w:val="21"/>
              </w:rPr>
              <w:t>1.577</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val="0"/>
                <w:bCs w:val="0"/>
                <w:color w:val="auto"/>
                <w:sz w:val="21"/>
                <w:szCs w:val="21"/>
              </w:rPr>
            </w:pPr>
            <w:r>
              <w:rPr>
                <w:rFonts w:hint="default" w:ascii="Times New Roman" w:hAnsi="Times New Roman" w:eastAsia="宋体"/>
                <w:b w:val="0"/>
                <w:bCs w:val="0"/>
                <w:color w:val="auto"/>
                <w:sz w:val="21"/>
                <w:szCs w:val="21"/>
              </w:rPr>
              <w:t>.162</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val="0"/>
                <w:bCs w:val="0"/>
                <w:color w:val="auto"/>
                <w:sz w:val="21"/>
                <w:szCs w:val="21"/>
              </w:rPr>
            </w:pPr>
            <w:r>
              <w:rPr>
                <w:rFonts w:hint="default" w:ascii="Times New Roman" w:hAnsi="Times New Roman" w:eastAsia="宋体"/>
                <w:b w:val="0"/>
                <w:bCs w:val="0"/>
                <w:color w:val="auto"/>
                <w:sz w:val="21"/>
                <w:szCs w:val="21"/>
              </w:rPr>
              <w:t>.214</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val="0"/>
                <w:bCs w:val="0"/>
                <w:color w:val="auto"/>
                <w:sz w:val="21"/>
                <w:szCs w:val="21"/>
              </w:rPr>
            </w:pPr>
            <w:r>
              <w:rPr>
                <w:rFonts w:hint="default" w:ascii="Times New Roman" w:hAnsi="Times New Roman" w:eastAsia="宋体"/>
                <w:b w:val="0"/>
                <w:bCs w:val="0"/>
                <w:color w:val="auto"/>
                <w:sz w:val="21"/>
                <w:szCs w:val="21"/>
              </w:rPr>
              <w:t>.833</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val="0"/>
                <w:bCs w:val="0"/>
                <w:color w:val="auto"/>
                <w:sz w:val="21"/>
                <w:szCs w:val="21"/>
              </w:rPr>
            </w:pPr>
            <w:r>
              <w:rPr>
                <w:rFonts w:hint="default" w:ascii="Times New Roman" w:hAnsi="Times New Roman" w:eastAsia="宋体"/>
                <w:b w:val="0"/>
                <w:bCs w:val="0"/>
                <w:color w:val="auto"/>
                <w:sz w:val="21"/>
                <w:szCs w:val="21"/>
              </w:rPr>
              <w:t>.001</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b w:val="0"/>
                <w:bCs w:val="0"/>
                <w:color w:val="auto"/>
                <w:sz w:val="21"/>
                <w:szCs w:val="21"/>
              </w:rPr>
            </w:pPr>
            <w:r>
              <w:rPr>
                <w:rFonts w:hint="default" w:ascii="Times New Roman" w:hAnsi="Times New Roman" w:eastAsia="宋体"/>
                <w:b w:val="0"/>
                <w:bCs w:val="0"/>
                <w:color w:val="auto"/>
                <w:sz w:val="21"/>
                <w:szCs w:val="21"/>
              </w:rPr>
              <w:t>959.497</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城镇登记失业人员数(万人)_湖南省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-3.963</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506.846</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-.002</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-.008</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.994</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.013</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78.436</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城镇登记失业率(%)_湖南省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-171.844</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5418.860</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-.005</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-.032</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.975</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.022</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44.595</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315" w:type="pct"/>
            <w:vMerge w:val="continue"/>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常住人口(万人)_湖南省</w:t>
            </w:r>
          </w:p>
        </w:tc>
        <w:tc>
          <w:tcPr>
            <w:tcW w:w="59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-2.297</w:t>
            </w:r>
          </w:p>
        </w:tc>
        <w:tc>
          <w:tcPr>
            <w:tcW w:w="568"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13.444</w:t>
            </w:r>
          </w:p>
        </w:tc>
        <w:tc>
          <w:tcPr>
            <w:tcW w:w="670"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-.009</w:t>
            </w:r>
          </w:p>
        </w:tc>
        <w:tc>
          <w:tcPr>
            <w:tcW w:w="41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-.171</w:t>
            </w:r>
          </w:p>
        </w:tc>
        <w:tc>
          <w:tcPr>
            <w:tcW w:w="44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.866</w:t>
            </w:r>
          </w:p>
        </w:tc>
        <w:tc>
          <w:tcPr>
            <w:tcW w:w="357"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.198</w:t>
            </w:r>
          </w:p>
        </w:tc>
        <w:tc>
          <w:tcPr>
            <w:tcW w:w="519" w:type="pct"/>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5.060</w:t>
            </w:r>
          </w:p>
        </w:tc>
      </w:tr>
      <w:tr>
        <w:tblPrEx>
          <w:tblBorders>
            <w:top w:val="single" w:color="auto" w:sz="12"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jc w:val="center"/>
        </w:trPr>
        <w:tc>
          <w:tcPr>
            <w:tcW w:w="315" w:type="pct"/>
            <w:vMerge w:val="continue"/>
            <w:tcBorders>
              <w:bottom w:val="single" w:color="auto" w:sz="12" w:space="0"/>
            </w:tcBorders>
            <w:shd w:val="clear" w:color="auto" w:fill="auto"/>
            <w:noWrap w:val="0"/>
            <w:vAlign w:val="center"/>
          </w:tcPr>
          <w:p>
            <w:pPr>
              <w:spacing w:beforeLines="0" w:afterLines="0"/>
              <w:jc w:val="center"/>
              <w:rPr>
                <w:rFonts w:hint="default" w:ascii="Times New Roman" w:hAnsi="Times New Roman" w:eastAsia="宋体"/>
                <w:color w:val="auto"/>
                <w:sz w:val="21"/>
                <w:szCs w:val="21"/>
              </w:rPr>
            </w:pPr>
          </w:p>
        </w:tc>
        <w:tc>
          <w:tcPr>
            <w:tcW w:w="1104" w:type="pct"/>
            <w:tcBorders>
              <w:bottom w:val="single" w:color="auto" w:sz="12" w:space="0"/>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GDP(亿元)_湖南省</w:t>
            </w:r>
          </w:p>
        </w:tc>
        <w:tc>
          <w:tcPr>
            <w:tcW w:w="598" w:type="pct"/>
            <w:tcBorders>
              <w:bottom w:val="single" w:color="auto" w:sz="12" w:space="0"/>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-.268</w:t>
            </w:r>
          </w:p>
        </w:tc>
        <w:tc>
          <w:tcPr>
            <w:tcW w:w="568" w:type="pct"/>
            <w:tcBorders>
              <w:bottom w:val="single" w:color="auto" w:sz="12" w:space="0"/>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.678</w:t>
            </w:r>
          </w:p>
        </w:tc>
        <w:tc>
          <w:tcPr>
            <w:tcW w:w="670" w:type="pct"/>
            <w:tcBorders>
              <w:bottom w:val="single" w:color="auto" w:sz="12" w:space="0"/>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-.191</w:t>
            </w:r>
          </w:p>
        </w:tc>
        <w:tc>
          <w:tcPr>
            <w:tcW w:w="417" w:type="pct"/>
            <w:tcBorders>
              <w:bottom w:val="single" w:color="auto" w:sz="12" w:space="0"/>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-.396</w:t>
            </w:r>
          </w:p>
        </w:tc>
        <w:tc>
          <w:tcPr>
            <w:tcW w:w="447" w:type="pct"/>
            <w:tcBorders>
              <w:bottom w:val="single" w:color="auto" w:sz="12" w:space="0"/>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.697</w:t>
            </w:r>
          </w:p>
        </w:tc>
        <w:tc>
          <w:tcPr>
            <w:tcW w:w="357" w:type="pct"/>
            <w:tcBorders>
              <w:bottom w:val="single" w:color="auto" w:sz="12" w:space="0"/>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.003</w:t>
            </w:r>
          </w:p>
        </w:tc>
        <w:tc>
          <w:tcPr>
            <w:tcW w:w="519" w:type="pct"/>
            <w:tcBorders>
              <w:bottom w:val="single" w:color="auto" w:sz="12" w:space="0"/>
            </w:tcBorders>
            <w:shd w:val="clear" w:color="auto" w:fill="auto"/>
            <w:noWrap w:val="0"/>
            <w:vAlign w:val="center"/>
          </w:tcPr>
          <w:p>
            <w:pPr>
              <w:spacing w:beforeLines="0" w:afterLines="0" w:line="320" w:lineRule="atLeast"/>
              <w:ind w:left="60" w:right="60"/>
              <w:jc w:val="center"/>
              <w:rPr>
                <w:rFonts w:hint="default" w:ascii="Times New Roman" w:hAnsi="Times New Roman" w:eastAsia="宋体"/>
                <w:color w:val="auto"/>
                <w:sz w:val="21"/>
                <w:szCs w:val="21"/>
              </w:rPr>
            </w:pPr>
            <w:r>
              <w:rPr>
                <w:rFonts w:hint="default" w:ascii="Times New Roman" w:hAnsi="Times New Roman" w:eastAsia="宋体"/>
                <w:color w:val="auto"/>
                <w:sz w:val="21"/>
                <w:szCs w:val="21"/>
              </w:rPr>
              <w:t>390.347</w:t>
            </w:r>
          </w:p>
        </w:tc>
      </w:tr>
    </w:tbl>
    <w:p>
      <w:pPr>
        <w:widowControl w:val="0"/>
        <w:spacing w:line="360" w:lineRule="auto"/>
        <w:ind w:firstLine="480" w:firstLineChars="200"/>
        <w:jc w:val="both"/>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根据检验表可以初步得到方程如下：</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Times New Roman" w:hAnsi="Times New Roman" w:eastAsia="宋体"/>
          <w:b w:val="0"/>
          <w:bCs w:val="0"/>
          <w:color w:val="auto"/>
          <w:position w:val="-12"/>
          <w:sz w:val="24"/>
          <w:szCs w:val="24"/>
          <w:lang w:val="en-US"/>
        </w:rPr>
      </w:pPr>
      <w:r>
        <w:rPr>
          <w:rFonts w:hint="default" w:ascii="Times New Roman" w:hAnsi="Times New Roman" w:eastAsia="宋体"/>
          <w:b w:val="0"/>
          <w:bCs w:val="0"/>
          <w:color w:val="auto"/>
          <w:position w:val="-12"/>
          <w:sz w:val="24"/>
          <w:szCs w:val="24"/>
          <w:lang w:val="en-US"/>
        </w:rPr>
        <w:object>
          <v:shape id="_x0000_i1098" o:spt="75" type="#_x0000_t75" style="height:19.85pt;width:422pt;" o:ole="t" filled="f" o:preferrelative="t" stroked="f" coordsize="21600,21600">
            <v:path/>
            <v:fill on="f" focussize="0,0"/>
            <v:stroke on="f"/>
            <v:imagedata r:id="rId169" o:title=""/>
            <o:lock v:ext="edit" aspectratio="t"/>
            <w10:wrap type="none"/>
            <w10:anchorlock/>
          </v:shape>
          <o:OLEObject Type="Embed" ProgID="Equation.DSMT4" ShapeID="_x0000_i1098" DrawAspect="Content" ObjectID="_1468075798" r:id="rId168">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eastAsia="宋体"/>
          <w:b w:val="0"/>
          <w:bCs w:val="0"/>
          <w:color w:val="auto"/>
          <w:position w:val="-12"/>
          <w:sz w:val="24"/>
          <w:szCs w:val="24"/>
          <w:lang w:val="en-US"/>
        </w:rPr>
      </w:pPr>
      <w:r>
        <w:rPr>
          <w:rFonts w:hint="default" w:ascii="Times New Roman" w:hAnsi="Times New Roman" w:eastAsia="宋体"/>
          <w:b w:val="0"/>
          <w:bCs w:val="0"/>
          <w:color w:val="auto"/>
          <w:position w:val="-12"/>
          <w:sz w:val="24"/>
          <w:szCs w:val="24"/>
          <w:lang w:val="en-US"/>
        </w:rPr>
        <w:object>
          <v:shape id="_x0000_i1099" o:spt="75" type="#_x0000_t75" style="height:19.85pt;width:353.6pt;" o:ole="t" filled="f" o:preferrelative="t" stroked="f" coordsize="21600,21600">
            <v:path/>
            <v:fill on="f" focussize="0,0"/>
            <v:stroke on="f"/>
            <v:imagedata r:id="rId171" o:title=""/>
            <o:lock v:ext="edit" aspectratio="t"/>
            <w10:wrap type="none"/>
            <w10:anchorlock/>
          </v:shape>
          <o:OLEObject Type="Embed" ProgID="Equation.DSMT4" ShapeID="_x0000_i1099" DrawAspect="Content" ObjectID="_1468075799" r:id="rId170">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default" w:ascii="Times New Roman" w:hAnsi="Times New Roman" w:eastAsia="宋体"/>
          <w:b w:val="0"/>
          <w:bCs w:val="0"/>
          <w:color w:val="auto"/>
          <w:position w:val="-12"/>
          <w:sz w:val="24"/>
          <w:szCs w:val="24"/>
          <w:lang w:val="en-US" w:eastAsia="zh-CN"/>
        </w:rPr>
      </w:pPr>
      <w:r>
        <w:rPr>
          <w:rFonts w:hint="default" w:ascii="Times New Roman" w:hAnsi="Times New Roman" w:eastAsia="宋体"/>
          <w:b w:val="0"/>
          <w:bCs w:val="0"/>
          <w:color w:val="auto"/>
          <w:position w:val="-12"/>
          <w:sz w:val="24"/>
          <w:szCs w:val="24"/>
          <w:lang w:val="en-US"/>
        </w:rPr>
        <w:object>
          <v:shape id="_x0000_i1100" o:spt="75" type="#_x0000_t75" style="height:19.85pt;width:349.15pt;" o:ole="t" filled="f" o:preferrelative="t" stroked="f" coordsize="21600,21600">
            <v:path/>
            <v:fill on="f" focussize="0,0"/>
            <v:stroke on="f"/>
            <v:imagedata r:id="rId173" o:title=""/>
            <o:lock v:ext="edit" aspectratio="t"/>
            <w10:wrap type="none"/>
            <w10:anchorlock/>
          </v:shape>
          <o:OLEObject Type="Embed" ProgID="Equation.DSMT4" ShapeID="_x0000_i1100" DrawAspect="Content" ObjectID="_1468075800" r:id="rId172">
            <o:LockedField>false</o:LockedField>
          </o:OLEObject>
        </w:object>
      </w:r>
    </w:p>
    <w:p>
      <w:pPr>
        <w:widowControl w:val="0"/>
        <w:spacing w:line="360" w:lineRule="auto"/>
        <w:ind w:firstLine="480" w:firstLineChars="200"/>
        <w:jc w:val="both"/>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VIF是用来量化回归模型中解释变量之间多重共线性的指标。具体来说，VIF衡量了某个特定独立变量与其他独立变量共线性的强度和程度。如果VIF值较大（通常大于10或某些学者推荐的阈值5），则表明相应的解释变量可能与其他一个或多个解释变量高度线性相关，从而影响该变量在模型中的稳定性与解释力。</w:t>
      </w:r>
    </w:p>
    <w:p>
      <w:pPr>
        <w:widowControl w:val="0"/>
        <w:spacing w:line="360" w:lineRule="auto"/>
        <w:ind w:firstLine="480" w:firstLineChars="200"/>
        <w:jc w:val="both"/>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 xml:space="preserve">VIF的计算基于以下公式： </w:t>
      </w:r>
      <w:r>
        <w:rPr>
          <w:rFonts w:hint="default" w:ascii="Times New Roman" w:hAnsi="Times New Roman" w:eastAsia="宋体" w:cs="仿宋"/>
          <w:b w:val="0"/>
          <w:bCs w:val="0"/>
          <w:color w:val="auto"/>
          <w:kern w:val="0"/>
          <w:position w:val="-30"/>
          <w:sz w:val="24"/>
          <w:szCs w:val="24"/>
          <w:lang w:val="en-US" w:eastAsia="zh-CN" w:bidi="ar"/>
        </w:rPr>
        <w:object>
          <v:shape id="_x0000_i1101" o:spt="75" type="#_x0000_t75" style="height:36.85pt;width:80pt;" o:ole="t" filled="f" o:preferrelative="t" stroked="f" coordsize="21600,21600">
            <v:path/>
            <v:fill on="f" focussize="0,0"/>
            <v:stroke on="f"/>
            <v:imagedata r:id="rId175" o:title=""/>
            <o:lock v:ext="edit" aspectratio="t"/>
            <w10:wrap type="none"/>
            <w10:anchorlock/>
          </v:shape>
          <o:OLEObject Type="Embed" ProgID="Equation.DSMT4" ShapeID="_x0000_i1101" DrawAspect="Content" ObjectID="_1468075801" r:id="rId174">
            <o:LockedField>false</o:LockedField>
          </o:OLEObject>
        </w:object>
      </w:r>
      <w:r>
        <w:rPr>
          <w:rFonts w:hint="eastAsia" w:ascii="Times New Roman" w:hAnsi="Times New Roman" w:eastAsia="宋体" w:cs="仿宋"/>
          <w:b w:val="0"/>
          <w:bCs w:val="0"/>
          <w:color w:val="auto"/>
          <w:kern w:val="0"/>
          <w:sz w:val="24"/>
          <w:szCs w:val="24"/>
          <w:lang w:val="en-US" w:eastAsia="zh-CN" w:bidi="ar"/>
        </w:rPr>
        <w:t xml:space="preserve"> 其中，( </w:t>
      </w:r>
      <w:r>
        <w:rPr>
          <w:rFonts w:hint="default" w:ascii="Times New Roman" w:hAnsi="Times New Roman" w:eastAsia="宋体" w:cs="仿宋"/>
          <w:b w:val="0"/>
          <w:bCs w:val="0"/>
          <w:color w:val="auto"/>
          <w:kern w:val="0"/>
          <w:position w:val="-12"/>
          <w:sz w:val="24"/>
          <w:szCs w:val="24"/>
          <w:lang w:val="en-US" w:eastAsia="zh-CN" w:bidi="ar"/>
        </w:rPr>
        <w:object>
          <v:shape id="_x0000_i1102" o:spt="75" type="#_x0000_t75" style="height:22.7pt;width:19.6pt;" o:ole="t" filled="f" o:preferrelative="t" stroked="f" coordsize="21600,21600">
            <v:path/>
            <v:fill on="f" focussize="0,0"/>
            <v:stroke on="f"/>
            <v:imagedata r:id="rId177" o:title=""/>
            <o:lock v:ext="edit" aspectratio="t"/>
            <w10:wrap type="none"/>
            <w10:anchorlock/>
          </v:shape>
          <o:OLEObject Type="Embed" ProgID="Equation.DSMT4" ShapeID="_x0000_i1102" DrawAspect="Content" ObjectID="_1468075802" r:id="rId176">
            <o:LockedField>false</o:LockedField>
          </o:OLEObject>
        </w:object>
      </w:r>
      <w:r>
        <w:rPr>
          <w:rFonts w:hint="eastAsia" w:ascii="Times New Roman" w:hAnsi="Times New Roman" w:eastAsia="宋体" w:cs="仿宋"/>
          <w:b w:val="0"/>
          <w:bCs w:val="0"/>
          <w:color w:val="auto"/>
          <w:kern w:val="0"/>
          <w:sz w:val="24"/>
          <w:szCs w:val="24"/>
          <w:lang w:val="en-US" w:eastAsia="zh-CN" w:bidi="ar"/>
        </w:rPr>
        <w:t xml:space="preserve"> )是第</w:t>
      </w:r>
      <w:r>
        <w:rPr>
          <w:rFonts w:hint="default" w:ascii="Times New Roman" w:hAnsi="Times New Roman" w:eastAsia="宋体" w:cs="仿宋"/>
          <w:b w:val="0"/>
          <w:bCs w:val="0"/>
          <w:color w:val="auto"/>
          <w:kern w:val="0"/>
          <w:position w:val="-6"/>
          <w:sz w:val="24"/>
          <w:szCs w:val="24"/>
          <w:lang w:val="en-US" w:eastAsia="zh-CN" w:bidi="ar"/>
        </w:rPr>
        <w:object>
          <v:shape id="_x0000_i1103" o:spt="75" type="#_x0000_t75" style="height:16.5pt;width:9.05pt;" o:ole="t" filled="f" o:preferrelative="t" stroked="f" coordsize="21600,21600">
            <v:path/>
            <v:fill on="f" focussize="0,0"/>
            <v:stroke on="f"/>
            <v:imagedata r:id="rId179" o:title=""/>
            <o:lock v:ext="edit" aspectratio="t"/>
            <w10:wrap type="none"/>
            <w10:anchorlock/>
          </v:shape>
          <o:OLEObject Type="Embed" ProgID="Equation.DSMT4" ShapeID="_x0000_i1103" DrawAspect="Content" ObjectID="_1468075803" r:id="rId178">
            <o:LockedField>false</o:LockedField>
          </o:OLEObject>
        </w:object>
      </w:r>
      <w:r>
        <w:rPr>
          <w:rFonts w:hint="eastAsia" w:ascii="Times New Roman" w:hAnsi="Times New Roman" w:eastAsia="宋体" w:cs="仿宋"/>
          <w:b w:val="0"/>
          <w:bCs w:val="0"/>
          <w:color w:val="auto"/>
          <w:kern w:val="0"/>
          <w:sz w:val="24"/>
          <w:szCs w:val="24"/>
          <w:lang w:val="en-US" w:eastAsia="zh-CN" w:bidi="ar"/>
        </w:rPr>
        <w:t>个变量作为因变量，对所有其他自变量进行线性回归所得到的决定系数。</w:t>
      </w:r>
    </w:p>
    <w:p>
      <w:pPr>
        <w:widowControl w:val="0"/>
        <w:spacing w:line="360" w:lineRule="auto"/>
        <w:ind w:firstLine="480" w:firstLineChars="200"/>
        <w:jc w:val="both"/>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职工平均工资(元)、职工工资总额(万元)等变量的VIF值非常高，远大于通常的阈值10，这表明这些变量与模型中的其他变量存在严重的多重共线性问题。</w:t>
      </w:r>
    </w:p>
    <w:p>
      <w:pPr>
        <w:widowControl w:val="0"/>
        <w:spacing w:line="360" w:lineRule="auto"/>
        <w:ind w:firstLine="480" w:firstLineChars="200"/>
        <w:jc w:val="both"/>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相对地，医院数(个)的VIF值为</w:t>
      </w:r>
      <w:r>
        <w:rPr>
          <w:rFonts w:hint="default" w:ascii="Times New Roman" w:hAnsi="Times New Roman" w:eastAsia="宋体" w:cs="仿宋"/>
          <w:b w:val="0"/>
          <w:bCs w:val="0"/>
          <w:color w:val="auto"/>
          <w:kern w:val="0"/>
          <w:sz w:val="24"/>
          <w:szCs w:val="24"/>
          <w:lang w:val="en-US" w:eastAsia="zh-CN" w:bidi="ar"/>
        </w:rPr>
        <w:t>7.348</w:t>
      </w:r>
      <w:r>
        <w:rPr>
          <w:rFonts w:hint="eastAsia" w:ascii="Times New Roman" w:hAnsi="Times New Roman" w:eastAsia="宋体" w:cs="仿宋"/>
          <w:b w:val="0"/>
          <w:bCs w:val="0"/>
          <w:color w:val="auto"/>
          <w:kern w:val="0"/>
          <w:sz w:val="24"/>
          <w:szCs w:val="24"/>
          <w:lang w:val="en-US" w:eastAsia="zh-CN" w:bidi="ar"/>
        </w:rPr>
        <w:t>，虽然超过了5，但低于10，这表明它们具有一定程度的共线性，但不像前述变量那么严重。</w:t>
      </w:r>
    </w:p>
    <w:p>
      <w:pPr>
        <w:widowControl w:val="0"/>
        <w:spacing w:line="360" w:lineRule="auto"/>
        <w:ind w:firstLine="480" w:firstLineChars="200"/>
        <w:jc w:val="both"/>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VIF值高的处理策略：移除变量：可以考虑从模型中移除VIF值过高的变量，尤其是那些对模型影响不大或者可由其他变量替代的。</w:t>
      </w:r>
    </w:p>
    <w:p>
      <w:pPr>
        <w:widowControl w:val="0"/>
        <w:spacing w:line="360" w:lineRule="auto"/>
        <w:ind w:firstLine="480" w:firstLineChars="200"/>
        <w:jc w:val="both"/>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总的来说，VIF值的分析对于识别和处理多重共线性至关重要，可以提高回归模型的准确性和解释能力。</w:t>
      </w:r>
    </w:p>
    <w:p>
      <w:pPr>
        <w:pStyle w:val="5"/>
        <w:bidi w:val="0"/>
        <w:rPr>
          <w:rFonts w:hint="default" w:ascii="Times New Roman" w:hAnsi="Times New Roman" w:eastAsia="宋体"/>
          <w:lang w:val="en-US" w:eastAsia="zh-CN"/>
        </w:rPr>
      </w:pPr>
      <w:r>
        <w:rPr>
          <w:rFonts w:hint="default" w:ascii="Times New Roman" w:hAnsi="Times New Roman" w:eastAsia="宋体"/>
          <w:lang w:val="en-US" w:eastAsia="zh-CN"/>
        </w:rPr>
        <w:t xml:space="preserve">5.2.3.2 </w:t>
      </w:r>
      <w:r>
        <w:rPr>
          <w:rFonts w:hint="eastAsia" w:ascii="Times New Roman" w:hAnsi="Times New Roman" w:eastAsia="宋体"/>
          <w:lang w:val="en-US" w:eastAsia="zh-CN"/>
        </w:rPr>
        <w:t>自相关性诊断</w:t>
      </w:r>
    </w:p>
    <w:p>
      <w:pPr>
        <w:widowControl w:val="0"/>
        <w:spacing w:line="360" w:lineRule="auto"/>
        <w:ind w:firstLine="480" w:firstLineChars="200"/>
        <w:jc w:val="both"/>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自相关性是：残差之间的相关性，表示了残差序列是否包含了时间的依赖性或者未建模的因素。残差之间的相关性进行如下假设：</w:t>
      </w:r>
    </w:p>
    <w:tbl>
      <w:tblPr>
        <w:tblStyle w:val="17"/>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58"/>
        <w:gridCol w:w="4361"/>
        <w:gridCol w:w="2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1324" w:type="pct"/>
            <w:vAlign w:val="center"/>
          </w:tcPr>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kern w:val="2"/>
                <w:szCs w:val="22"/>
                <w:lang w:val="en-US" w:eastAsia="zh-CN" w:bidi="ar-SA"/>
              </w:rPr>
            </w:pPr>
          </w:p>
        </w:tc>
        <w:tc>
          <w:tcPr>
            <w:tcW w:w="2349" w:type="pct"/>
            <w:vAlign w:val="center"/>
          </w:tcPr>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kern w:val="2"/>
                <w:szCs w:val="22"/>
                <w:lang w:val="en-US" w:eastAsia="zh-CN" w:bidi="ar-SA"/>
              </w:rPr>
            </w:pPr>
            <w:r>
              <w:rPr>
                <w:rFonts w:hint="eastAsia" w:ascii="Times New Roman" w:hAnsi="Times New Roman" w:eastAsia="宋体"/>
                <w:b w:val="0"/>
                <w:bCs w:val="0"/>
                <w:color w:val="auto"/>
                <w:sz w:val="24"/>
                <w:vertAlign w:val="baseline"/>
              </w:rPr>
              <w:object>
                <v:shape id="_x0000_i1104" o:spt="75" type="#_x0000_t75" style="height:19.85pt;width:181.4pt;" o:ole="t" filled="f" o:preferrelative="t" stroked="f" coordsize="21600,21600">
                  <v:path/>
                  <v:fill on="f" focussize="0,0"/>
                  <v:stroke on="f" joinstyle="miter"/>
                  <v:imagedata r:id="rId181" o:title=""/>
                  <o:lock v:ext="edit" aspectratio="t"/>
                  <w10:wrap type="none"/>
                  <w10:anchorlock/>
                </v:shape>
                <o:OLEObject Type="Embed" ProgID="Equation.DSMT4" ShapeID="_x0000_i1104" DrawAspect="Content" ObjectID="_1468075804" r:id="rId180">
                  <o:LockedField>false</o:LockedField>
                </o:OLEObject>
              </w:object>
            </w:r>
          </w:p>
        </w:tc>
        <w:tc>
          <w:tcPr>
            <w:tcW w:w="1325" w:type="pct"/>
            <w:vAlign w:val="center"/>
          </w:tcPr>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kern w:val="2"/>
                <w:szCs w:val="22"/>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1324" w:type="pct"/>
            <w:vAlign w:val="center"/>
          </w:tcPr>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kern w:val="2"/>
                <w:szCs w:val="22"/>
                <w:lang w:val="en-US" w:eastAsia="zh-CN" w:bidi="ar-SA"/>
              </w:rPr>
            </w:pPr>
          </w:p>
        </w:tc>
        <w:tc>
          <w:tcPr>
            <w:tcW w:w="2349" w:type="pct"/>
            <w:vAlign w:val="center"/>
          </w:tcPr>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kern w:val="2"/>
                <w:szCs w:val="22"/>
                <w:lang w:val="en-US" w:eastAsia="zh-CN" w:bidi="ar-SA"/>
              </w:rPr>
            </w:pPr>
            <w:r>
              <w:rPr>
                <w:rFonts w:hint="eastAsia" w:ascii="Times New Roman" w:hAnsi="Times New Roman" w:eastAsia="宋体"/>
                <w:b w:val="0"/>
                <w:bCs w:val="0"/>
                <w:color w:val="auto"/>
                <w:sz w:val="24"/>
                <w:vertAlign w:val="baseline"/>
              </w:rPr>
              <w:object>
                <v:shape id="_x0000_i1105" o:spt="75" type="#_x0000_t75" style="height:19.85pt;width:166.9pt;" o:ole="t" filled="f" o:preferrelative="t" stroked="f" coordsize="21600,21600">
                  <v:path/>
                  <v:fill on="f" focussize="0,0"/>
                  <v:stroke on="f" joinstyle="miter"/>
                  <v:imagedata r:id="rId183" o:title=""/>
                  <o:lock v:ext="edit" aspectratio="t"/>
                  <w10:wrap type="none"/>
                  <w10:anchorlock/>
                </v:shape>
                <o:OLEObject Type="Embed" ProgID="Equation.DSMT4" ShapeID="_x0000_i1105" DrawAspect="Content" ObjectID="_1468075805" r:id="rId182">
                  <o:LockedField>false</o:LockedField>
                </o:OLEObject>
              </w:object>
            </w:r>
          </w:p>
        </w:tc>
        <w:tc>
          <w:tcPr>
            <w:tcW w:w="1325" w:type="pct"/>
            <w:vAlign w:val="center"/>
          </w:tcPr>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kern w:val="2"/>
                <w:szCs w:val="22"/>
                <w:lang w:val="en-US" w:eastAsia="zh-CN" w:bidi="ar-SA"/>
              </w:rPr>
            </w:pPr>
          </w:p>
        </w:tc>
      </w:tr>
    </w:tbl>
    <w:p>
      <w:pPr>
        <w:widowControl w:val="0"/>
        <w:spacing w:line="360" w:lineRule="auto"/>
        <w:ind w:firstLine="480" w:firstLineChars="200"/>
        <w:jc w:val="both"/>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根据以下数据：</w:t>
      </w:r>
    </w:p>
    <w:tbl>
      <w:tblPr>
        <w:tblStyle w:val="16"/>
        <w:tblW w:w="4999"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641"/>
        <w:gridCol w:w="464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blHeader/>
        </w:trPr>
        <w:tc>
          <w:tcPr>
            <w:tcW w:w="2499" w:type="pct"/>
            <w:tcBorders>
              <w:bottom w:val="single" w:color="auto" w:sz="8" w:space="0"/>
            </w:tcBorders>
            <w:shd w:val="clear" w:color="auto" w:fill="E7E6E6"/>
            <w:noWrap/>
            <w:vAlign w:val="center"/>
          </w:tcPr>
          <w:p>
            <w:pPr>
              <w:keepNext w:val="0"/>
              <w:keepLines w:val="0"/>
              <w:widowControl/>
              <w:suppressLineNumbers w:val="0"/>
              <w:jc w:val="center"/>
              <w:textAlignment w:val="center"/>
              <w:rPr>
                <w:rFonts w:hint="eastAsia" w:ascii="Times New Roman" w:hAnsi="Times New Roman" w:eastAsia="宋体" w:cs="宋体"/>
                <w:color w:val="000000"/>
                <w:kern w:val="2"/>
                <w:lang w:val="en-US" w:eastAsia="zh-CN" w:bidi="ar-SA"/>
              </w:rPr>
            </w:pPr>
            <w:r>
              <w:rPr>
                <w:rFonts w:hint="eastAsia" w:ascii="Times New Roman" w:hAnsi="Times New Roman" w:eastAsia="宋体" w:cs="宋体"/>
                <w:color w:val="000000"/>
                <w:lang w:val="en-US" w:eastAsia="zh-CN" w:bidi="ar"/>
              </w:rPr>
              <w:t>指标</w:t>
            </w:r>
          </w:p>
        </w:tc>
        <w:tc>
          <w:tcPr>
            <w:tcW w:w="2500" w:type="pct"/>
            <w:tcBorders>
              <w:bottom w:val="single" w:color="auto" w:sz="8" w:space="0"/>
            </w:tcBorders>
            <w:shd w:val="clear" w:color="auto" w:fill="E7E6E6"/>
            <w:noWrap/>
            <w:vAlign w:val="center"/>
          </w:tcPr>
          <w:p>
            <w:pPr>
              <w:keepNext w:val="0"/>
              <w:keepLines w:val="0"/>
              <w:widowControl/>
              <w:suppressLineNumbers w:val="0"/>
              <w:jc w:val="center"/>
              <w:textAlignment w:val="center"/>
              <w:rPr>
                <w:rFonts w:hint="eastAsia" w:ascii="Times New Roman" w:hAnsi="Times New Roman" w:eastAsia="宋体" w:cs="宋体"/>
                <w:color w:val="000000"/>
                <w:kern w:val="2"/>
                <w:lang w:val="en-US" w:eastAsia="zh-CN" w:bidi="ar-SA"/>
              </w:rPr>
            </w:pPr>
            <w:r>
              <w:rPr>
                <w:rFonts w:hint="eastAsia" w:ascii="Times New Roman" w:hAnsi="Times New Roman" w:eastAsia="宋体" w:cs="宋体"/>
                <w:color w:val="000000"/>
                <w:lang w:val="en-US" w:eastAsia="zh-CN" w:bidi="ar"/>
              </w:rPr>
              <w:t>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499"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color w:val="000000"/>
                <w:kern w:val="2"/>
                <w:lang w:val="en-US" w:eastAsia="zh-CN" w:bidi="ar-SA"/>
              </w:rPr>
            </w:pPr>
            <w:r>
              <w:rPr>
                <w:rFonts w:hint="eastAsia" w:ascii="Times New Roman" w:hAnsi="Times New Roman" w:eastAsia="宋体" w:cs="宋体"/>
                <w:color w:val="000000"/>
                <w:lang w:val="en-US" w:eastAsia="zh-CN" w:bidi="ar"/>
              </w:rPr>
              <w:t>Durbin-Watson统计</w:t>
            </w:r>
          </w:p>
        </w:tc>
        <w:tc>
          <w:tcPr>
            <w:tcW w:w="2500"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color w:val="000000"/>
                <w:kern w:val="2"/>
                <w:lang w:val="en-US" w:eastAsia="zh-CN" w:bidi="ar-SA"/>
              </w:rPr>
            </w:pPr>
            <w:r>
              <w:rPr>
                <w:rFonts w:hint="eastAsia" w:ascii="Times New Roman" w:hAnsi="Times New Roman" w:eastAsia="宋体" w:cs="宋体"/>
                <w:color w:val="000000"/>
                <w:kern w:val="2"/>
                <w:lang w:val="en-US" w:eastAsia="zh-CN" w:bidi="ar-SA"/>
              </w:rPr>
              <w:t>0.013</w:t>
            </w:r>
          </w:p>
        </w:tc>
      </w:tr>
    </w:tbl>
    <w:p>
      <w:pPr>
        <w:widowControl w:val="0"/>
        <w:spacing w:line="360" w:lineRule="auto"/>
        <w:ind w:firstLine="480" w:firstLineChars="200"/>
        <w:jc w:val="both"/>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理想情况下，此值接近2时表示残差序列之间无自相关。值接近0表示有强正自相关。Durbin-Watson计算公式如下：</w:t>
      </w:r>
    </w:p>
    <w:tbl>
      <w:tblPr>
        <w:tblStyle w:val="17"/>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58"/>
        <w:gridCol w:w="4361"/>
        <w:gridCol w:w="2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1324" w:type="pct"/>
            <w:vAlign w:val="center"/>
          </w:tcPr>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kern w:val="2"/>
                <w:szCs w:val="22"/>
                <w:lang w:val="en-US" w:eastAsia="zh-CN" w:bidi="ar-SA"/>
              </w:rPr>
            </w:pPr>
          </w:p>
        </w:tc>
        <w:tc>
          <w:tcPr>
            <w:tcW w:w="2349" w:type="pct"/>
            <w:vAlign w:val="center"/>
          </w:tcPr>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kern w:val="2"/>
                <w:szCs w:val="22"/>
                <w:lang w:val="en-US" w:eastAsia="zh-CN" w:bidi="ar-SA"/>
              </w:rPr>
            </w:pPr>
            <w:r>
              <w:rPr>
                <w:rFonts w:hint="eastAsia" w:ascii="Times New Roman" w:hAnsi="Times New Roman" w:eastAsia="宋体"/>
                <w:b w:val="0"/>
                <w:bCs w:val="0"/>
                <w:color w:val="auto"/>
                <w:sz w:val="24"/>
                <w:vertAlign w:val="baseline"/>
              </w:rPr>
              <w:object>
                <v:shape id="_x0000_i1106" o:spt="75" type="#_x0000_t75" style="height:79.35pt;width:108.1pt;" o:ole="t" filled="f" o:preferrelative="t" stroked="f" coordsize="21600,21600">
                  <v:path/>
                  <v:fill on="f" focussize="0,0"/>
                  <v:stroke on="f"/>
                  <v:imagedata r:id="rId185" o:title=""/>
                  <o:lock v:ext="edit" aspectratio="t"/>
                  <w10:wrap type="none"/>
                  <w10:anchorlock/>
                </v:shape>
                <o:OLEObject Type="Embed" ProgID="Equation.DSMT4" ShapeID="_x0000_i1106" DrawAspect="Content" ObjectID="_1468075806" r:id="rId184">
                  <o:LockedField>false</o:LockedField>
                </o:OLEObject>
              </w:object>
            </w:r>
          </w:p>
        </w:tc>
        <w:tc>
          <w:tcPr>
            <w:tcW w:w="1325" w:type="pct"/>
            <w:vAlign w:val="center"/>
          </w:tcPr>
          <w:p>
            <w:pPr>
              <w:keepNext w:val="0"/>
              <w:keepLines w:val="0"/>
              <w:pageBreakBefore w:val="0"/>
              <w:widowControl w:val="0"/>
              <w:kinsoku/>
              <w:wordWrap/>
              <w:overflowPunct/>
              <w:topLinePunct w:val="0"/>
              <w:autoSpaceDE/>
              <w:autoSpaceDN/>
              <w:bidi w:val="0"/>
              <w:adjustRightInd/>
              <w:snapToGrid/>
              <w:jc w:val="right"/>
              <w:textAlignment w:val="auto"/>
              <w:rPr>
                <w:rFonts w:hint="eastAsia" w:ascii="Times New Roman" w:hAnsi="Times New Roman" w:eastAsia="宋体"/>
                <w:kern w:val="2"/>
                <w:szCs w:val="22"/>
                <w:lang w:val="en-US" w:eastAsia="zh-CN" w:bidi="ar-SA"/>
              </w:rPr>
            </w:pPr>
          </w:p>
        </w:tc>
      </w:tr>
    </w:tbl>
    <w:p>
      <w:pPr>
        <w:widowControl w:val="0"/>
        <w:spacing w:line="360" w:lineRule="auto"/>
        <w:ind w:firstLine="480" w:firstLineChars="200"/>
        <w:jc w:val="both"/>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在模型中，Durbin-Watson统计量为0.013，接近0，表明在模型的残差中存在明显的正自相关。这会影响模型的可靠性和预测的准确性。</w:t>
      </w:r>
    </w:p>
    <w:p>
      <w:pPr>
        <w:widowControl w:val="0"/>
        <w:spacing w:line="360" w:lineRule="auto"/>
        <w:ind w:firstLine="480" w:firstLineChars="200"/>
        <w:jc w:val="both"/>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通过上述分析方法，发现原始数据具有严重的共线性、存在正自相关性，所以，对多元线性回归模型进行改进，改进方法如下：</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宋体"/>
          <w:b/>
          <w:bCs/>
          <w:kern w:val="2"/>
          <w:sz w:val="24"/>
          <w:szCs w:val="32"/>
          <w:lang w:val="en-US" w:eastAsia="zh-CN" w:bidi="ar-SA"/>
        </w:rPr>
      </w:pPr>
      <w:r>
        <w:rPr>
          <w:rFonts w:ascii="Times New Roman" w:hAnsi="Times New Roman" w:eastAsia="宋体"/>
          <w:b/>
          <w:bCs/>
          <w:kern w:val="2"/>
          <w:sz w:val="24"/>
          <w:szCs w:val="32"/>
          <w:lang w:val="en-US" w:eastAsia="zh-CN" w:bidi="ar-SA"/>
        </w:rPr>
        <w:t>移除那些VIF值</w:t>
      </w:r>
      <w:r>
        <w:rPr>
          <w:rFonts w:hint="eastAsia" w:ascii="Times New Roman" w:hAnsi="Times New Roman" w:eastAsia="宋体"/>
          <w:b/>
          <w:bCs/>
          <w:kern w:val="2"/>
          <w:sz w:val="24"/>
          <w:szCs w:val="32"/>
          <w:lang w:val="en-US" w:eastAsia="zh-CN" w:bidi="ar-SA"/>
        </w:rPr>
        <w:t>非常</w:t>
      </w:r>
      <w:r>
        <w:rPr>
          <w:rFonts w:ascii="Times New Roman" w:hAnsi="Times New Roman" w:eastAsia="宋体"/>
          <w:b/>
          <w:bCs/>
          <w:kern w:val="2"/>
          <w:sz w:val="24"/>
          <w:szCs w:val="32"/>
          <w:lang w:val="en-US" w:eastAsia="zh-CN" w:bidi="ar-SA"/>
        </w:rPr>
        <w:t>高的变量，保留VIF值</w:t>
      </w:r>
      <w:r>
        <w:rPr>
          <w:rFonts w:hint="eastAsia" w:ascii="Times New Roman" w:hAnsi="Times New Roman" w:eastAsia="宋体"/>
          <w:b/>
          <w:bCs/>
          <w:kern w:val="2"/>
          <w:sz w:val="24"/>
          <w:szCs w:val="32"/>
          <w:lang w:val="en-US" w:eastAsia="zh-CN" w:bidi="ar-SA"/>
        </w:rPr>
        <w:t>较高和较低</w:t>
      </w:r>
      <w:r>
        <w:rPr>
          <w:rFonts w:ascii="Times New Roman" w:hAnsi="Times New Roman" w:eastAsia="宋体"/>
          <w:b/>
          <w:bCs/>
          <w:kern w:val="2"/>
          <w:sz w:val="24"/>
          <w:szCs w:val="32"/>
          <w:lang w:val="en-US" w:eastAsia="zh-CN" w:bidi="ar-SA"/>
        </w:rPr>
        <w:t>的变量</w:t>
      </w:r>
      <w:r>
        <w:rPr>
          <w:rFonts w:hint="eastAsia" w:ascii="Times New Roman" w:hAnsi="Times New Roman" w:eastAsia="宋体"/>
          <w:b/>
          <w:bCs/>
          <w:kern w:val="2"/>
          <w:sz w:val="24"/>
          <w:szCs w:val="32"/>
          <w:lang w:val="en-US" w:eastAsia="zh-CN" w:bidi="ar-SA"/>
        </w:rPr>
        <w:t>，再通过因子分析，来减弱变量之间的共线性，自相关性。</w:t>
      </w:r>
    </w:p>
    <w:p>
      <w:pPr>
        <w:widowControl w:val="0"/>
        <w:spacing w:line="360" w:lineRule="auto"/>
        <w:ind w:firstLine="480" w:firstLineChars="200"/>
        <w:jc w:val="both"/>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修改Python代码，得到的结果如下表所示：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宋体"/>
          <w:kern w:val="2"/>
          <w:sz w:val="21"/>
          <w:szCs w:val="22"/>
          <w:lang w:val="en-US" w:eastAsia="zh-CN" w:bidi="ar-SA"/>
        </w:rPr>
      </w:pPr>
      <w:r>
        <w:rPr>
          <w:rFonts w:ascii="Times New Roman" w:hAnsi="Times New Roman" w:eastAsia="宋体"/>
        </w:rPr>
        <w:drawing>
          <wp:inline distT="0" distB="0" distL="114300" distR="114300">
            <wp:extent cx="4516120" cy="3458845"/>
            <wp:effectExtent l="0" t="0" r="17780" b="8255"/>
            <wp:docPr id="39"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7"/>
                    <pic:cNvPicPr>
                      <a:picLocks noChangeAspect="1"/>
                    </pic:cNvPicPr>
                  </pic:nvPicPr>
                  <pic:blipFill>
                    <a:blip r:embed="rId186"/>
                    <a:srcRect l="4787" t="9668" r="16584"/>
                    <a:stretch>
                      <a:fillRect/>
                    </a:stretch>
                  </pic:blipFill>
                  <pic:spPr>
                    <a:xfrm>
                      <a:off x="0" y="0"/>
                      <a:ext cx="4516120" cy="34588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ascii="Times New Roman" w:hAnsi="Times New Roman" w:eastAsia="宋体"/>
          <w:kern w:val="2"/>
          <w:sz w:val="21"/>
          <w:szCs w:val="21"/>
          <w:lang w:val="en-US" w:eastAsia="zh-CN" w:bidi="ar-SA"/>
        </w:rPr>
      </w:pPr>
      <w:r>
        <w:rPr>
          <w:rFonts w:ascii="Times New Roman" w:hAnsi="Times New Roman" w:eastAsia="宋体"/>
          <w:kern w:val="2"/>
          <w:sz w:val="21"/>
          <w:szCs w:val="21"/>
          <w:lang w:val="en-US" w:eastAsia="zh-CN" w:bidi="ar-SA"/>
        </w:rPr>
        <w:t>图</w:t>
      </w:r>
      <w:r>
        <w:rPr>
          <w:rFonts w:ascii="Times New Roman" w:hAnsi="Times New Roman" w:eastAsia="宋体"/>
          <w:kern w:val="2"/>
          <w:sz w:val="21"/>
          <w:szCs w:val="21"/>
          <w:lang w:val="en-US" w:eastAsia="zh-CN" w:bidi="ar-SA"/>
        </w:rPr>
        <w:fldChar w:fldCharType="begin"/>
      </w:r>
      <w:r>
        <w:rPr>
          <w:rFonts w:ascii="Times New Roman" w:hAnsi="Times New Roman" w:eastAsia="宋体"/>
          <w:kern w:val="2"/>
          <w:sz w:val="21"/>
          <w:szCs w:val="21"/>
          <w:lang w:val="en-US" w:eastAsia="zh-CN" w:bidi="ar-SA"/>
        </w:rPr>
        <w:instrText xml:space="preserve"> SEQ 图 \* ARABIC </w:instrText>
      </w:r>
      <w:r>
        <w:rPr>
          <w:rFonts w:ascii="Times New Roman" w:hAnsi="Times New Roman" w:eastAsia="宋体"/>
          <w:kern w:val="2"/>
          <w:sz w:val="21"/>
          <w:szCs w:val="21"/>
          <w:lang w:val="en-US" w:eastAsia="zh-CN" w:bidi="ar-SA"/>
        </w:rPr>
        <w:fldChar w:fldCharType="separate"/>
      </w:r>
      <w:r>
        <w:rPr>
          <w:rFonts w:ascii="Times New Roman" w:hAnsi="Times New Roman" w:eastAsia="宋体"/>
          <w:kern w:val="2"/>
          <w:sz w:val="21"/>
          <w:szCs w:val="21"/>
          <w:lang w:val="en-US" w:eastAsia="zh-CN" w:bidi="ar-SA"/>
        </w:rPr>
        <w:t>14</w:t>
      </w:r>
      <w:r>
        <w:rPr>
          <w:rFonts w:ascii="Times New Roman" w:hAnsi="Times New Roman" w:eastAsia="宋体"/>
          <w:kern w:val="2"/>
          <w:sz w:val="21"/>
          <w:szCs w:val="21"/>
          <w:lang w:val="en-US" w:eastAsia="zh-CN" w:bidi="ar-SA"/>
        </w:rPr>
        <w:fldChar w:fldCharType="end"/>
      </w:r>
      <w:bookmarkStart w:id="45" w:name="_Toc21642"/>
      <w:bookmarkStart w:id="46" w:name="_Toc28810"/>
      <w:bookmarkStart w:id="47" w:name="_Toc14235"/>
      <w:r>
        <w:rPr>
          <w:rFonts w:hint="eastAsia" w:ascii="Times New Roman" w:hAnsi="Times New Roman" w:eastAsia="宋体"/>
          <w:kern w:val="2"/>
          <w:sz w:val="21"/>
          <w:szCs w:val="21"/>
          <w:lang w:val="en-US" w:eastAsia="zh-CN" w:bidi="ar-SA"/>
        </w:rPr>
        <w:t>修改后的</w:t>
      </w:r>
      <w:r>
        <w:rPr>
          <w:rFonts w:ascii="Times New Roman" w:hAnsi="Times New Roman" w:eastAsia="宋体"/>
          <w:kern w:val="2"/>
          <w:sz w:val="21"/>
          <w:szCs w:val="21"/>
          <w:lang w:val="en-US" w:eastAsia="zh-CN" w:bidi="ar-SA"/>
        </w:rPr>
        <w:t>变量间相关系数矩阵热力图</w:t>
      </w:r>
      <w:bookmarkEnd w:id="45"/>
      <w:bookmarkEnd w:id="46"/>
      <w:bookmarkEnd w:id="47"/>
    </w:p>
    <w:p>
      <w:pPr>
        <w:widowControl w:val="0"/>
        <w:spacing w:line="360" w:lineRule="auto"/>
        <w:ind w:firstLine="480" w:firstLineChars="200"/>
        <w:jc w:val="both"/>
        <w:rPr>
          <w:rFonts w:hint="default"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剔除具有十分严重的共线性的变量，相关系数矩阵热力图中深色区域大量减少，进一步说明了剔除后的数据，不具有严重的共线性，再进行因子分析，并探讨其背后的可能原因和政策意义。</w:t>
      </w:r>
    </w:p>
    <w:p>
      <w:pPr>
        <w:pStyle w:val="5"/>
        <w:bidi w:val="0"/>
        <w:rPr>
          <w:rFonts w:hint="eastAsia" w:ascii="Times New Roman" w:hAnsi="Times New Roman" w:eastAsia="宋体"/>
          <w:lang w:val="en-US" w:eastAsia="zh-CN"/>
        </w:rPr>
      </w:pPr>
      <w:r>
        <w:rPr>
          <w:rFonts w:hint="default" w:ascii="Times New Roman" w:hAnsi="Times New Roman" w:eastAsia="宋体"/>
          <w:lang w:val="en-US"/>
        </w:rPr>
        <w:t xml:space="preserve">5.2.3.3 </w:t>
      </w:r>
      <w:r>
        <w:rPr>
          <w:rFonts w:hint="eastAsia" w:ascii="Times New Roman" w:hAnsi="Times New Roman" w:eastAsia="宋体"/>
          <w:lang w:val="en-US" w:eastAsia="zh-CN"/>
        </w:rPr>
        <w:t>因子分析</w:t>
      </w: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1) 因子分析适用性检验</w:t>
      </w: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利用</w:t>
      </w:r>
      <w:r>
        <w:rPr>
          <w:rFonts w:hint="default" w:ascii="Times New Roman" w:hAnsi="Times New Roman" w:eastAsia="宋体" w:cs="仿宋"/>
          <w:b w:val="0"/>
          <w:bCs w:val="0"/>
          <w:color w:val="auto"/>
          <w:kern w:val="0"/>
          <w:sz w:val="24"/>
          <w:szCs w:val="24"/>
          <w:lang w:val="en-US" w:bidi="ar"/>
        </w:rPr>
        <w:t>SPSS</w:t>
      </w:r>
      <w:r>
        <w:rPr>
          <w:rFonts w:hint="eastAsia" w:ascii="Times New Roman" w:hAnsi="Times New Roman" w:eastAsia="宋体" w:cs="仿宋"/>
          <w:b w:val="0"/>
          <w:bCs w:val="0"/>
          <w:color w:val="auto"/>
          <w:kern w:val="0"/>
          <w:sz w:val="24"/>
          <w:szCs w:val="24"/>
          <w:lang w:bidi="ar"/>
        </w:rPr>
        <w:t>软件对</w:t>
      </w:r>
      <w:r>
        <w:rPr>
          <w:rFonts w:hint="eastAsia" w:ascii="Times New Roman" w:hAnsi="Times New Roman" w:eastAsia="宋体" w:cs="仿宋"/>
          <w:b w:val="0"/>
          <w:bCs w:val="0"/>
          <w:color w:val="auto"/>
          <w:kern w:val="0"/>
          <w:sz w:val="24"/>
          <w:szCs w:val="24"/>
          <w:lang w:val="en-US" w:eastAsia="zh-CN" w:bidi="ar"/>
        </w:rPr>
        <w:t>各省市的医疗卫生数据</w:t>
      </w:r>
      <w:r>
        <w:rPr>
          <w:rFonts w:hint="eastAsia" w:ascii="Times New Roman" w:hAnsi="Times New Roman" w:eastAsia="宋体" w:cs="仿宋"/>
          <w:b w:val="0"/>
          <w:bCs w:val="0"/>
          <w:color w:val="auto"/>
          <w:kern w:val="0"/>
          <w:sz w:val="24"/>
          <w:szCs w:val="24"/>
          <w:lang w:bidi="ar"/>
        </w:rPr>
        <w:t>进行KMO和Bartlett球度适用性检验，结果如表2所示，一般认为KMO度量值若大于0.5，则可以进行因子分析。且显著性p=0，说明原有变量之间存在一定的关联性，具备进行因子分析的条件。</w:t>
      </w: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bidi="ar"/>
        </w:rPr>
      </w:pPr>
      <w:r>
        <w:rPr>
          <w:rFonts w:hint="default" w:ascii="Times New Roman" w:hAnsi="Times New Roman" w:eastAsia="宋体" w:cs="仿宋"/>
          <w:b w:val="0"/>
          <w:bCs w:val="0"/>
          <w:color w:val="auto"/>
          <w:kern w:val="0"/>
          <w:sz w:val="24"/>
          <w:szCs w:val="24"/>
          <w:lang w:val="en-US" w:bidi="ar"/>
        </w:rPr>
        <w:t>2</w:t>
      </w:r>
      <w:r>
        <w:rPr>
          <w:rFonts w:hint="eastAsia" w:ascii="Times New Roman" w:hAnsi="Times New Roman" w:eastAsia="宋体" w:cs="仿宋"/>
          <w:b w:val="0"/>
          <w:bCs w:val="0"/>
          <w:color w:val="auto"/>
          <w:kern w:val="0"/>
          <w:sz w:val="24"/>
          <w:szCs w:val="24"/>
          <w:lang w:bidi="ar"/>
        </w:rPr>
        <w:t>) 提取公因子</w:t>
      </w: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bidi="ar"/>
        </w:rPr>
        <w:t>对数据进行因子分析，通过主成分分析法进行主成分的提取。</w:t>
      </w:r>
      <w:r>
        <w:rPr>
          <w:rFonts w:hint="eastAsia" w:ascii="Times New Roman" w:hAnsi="Times New Roman" w:eastAsia="宋体" w:cs="仿宋"/>
          <w:b w:val="0"/>
          <w:bCs w:val="0"/>
          <w:color w:val="auto"/>
          <w:kern w:val="0"/>
          <w:sz w:val="24"/>
          <w:szCs w:val="24"/>
          <w:lang w:val="en-US" w:eastAsia="zh-CN" w:bidi="ar"/>
        </w:rPr>
        <w:t>绘制的碎石图如下所示：</w:t>
      </w:r>
    </w:p>
    <w:p>
      <w:pPr>
        <w:pageBreakBefore w:val="0"/>
        <w:kinsoku/>
        <w:wordWrap/>
        <w:overflowPunct/>
        <w:topLinePunct w:val="0"/>
        <w:autoSpaceDE/>
        <w:autoSpaceDN/>
        <w:bidi w:val="0"/>
        <w:adjustRightInd/>
        <w:snapToGrid/>
        <w:spacing w:before="157" w:beforeLines="50" w:after="157" w:afterLines="50"/>
        <w:ind w:firstLine="210" w:firstLineChars="100"/>
        <w:jc w:val="center"/>
        <w:rPr>
          <w:rFonts w:ascii="Times New Roman" w:hAnsi="Times New Roman" w:eastAsia="宋体"/>
        </w:rPr>
      </w:pPr>
      <w:r>
        <w:rPr>
          <w:rFonts w:ascii="Times New Roman" w:hAnsi="Times New Roman" w:eastAsia="宋体"/>
        </w:rPr>
        <w:drawing>
          <wp:inline distT="0" distB="0" distL="114300" distR="114300">
            <wp:extent cx="4905375" cy="2705100"/>
            <wp:effectExtent l="0" t="0" r="9525" b="0"/>
            <wp:docPr id="1"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3"/>
                    <pic:cNvPicPr>
                      <a:picLocks noChangeAspect="1"/>
                    </pic:cNvPicPr>
                  </pic:nvPicPr>
                  <pic:blipFill>
                    <a:blip r:embed="rId187"/>
                    <a:srcRect l="6623" t="5960" r="8113"/>
                    <a:stretch>
                      <a:fillRect/>
                    </a:stretch>
                  </pic:blipFill>
                  <pic:spPr>
                    <a:xfrm>
                      <a:off x="0" y="0"/>
                      <a:ext cx="4905375" cy="270510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before="157" w:beforeLines="50" w:after="157" w:afterLines="50"/>
        <w:ind w:firstLine="200" w:firstLineChars="100"/>
        <w:jc w:val="center"/>
        <w:rPr>
          <w:rFonts w:hint="default" w:ascii="Times New Roman" w:hAnsi="Times New Roman" w:eastAsia="宋体"/>
          <w:lang w:val="en-US" w:eastAsia="zh-CN"/>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15</w:t>
      </w:r>
      <w:r>
        <w:rPr>
          <w:rFonts w:ascii="Times New Roman" w:hAnsi="Times New Roman" w:eastAsia="宋体"/>
        </w:rPr>
        <w:fldChar w:fldCharType="end"/>
      </w:r>
      <w:bookmarkStart w:id="48" w:name="_Toc30648"/>
      <w:r>
        <w:rPr>
          <w:rFonts w:ascii="Times New Roman" w:hAnsi="Times New Roman" w:eastAsia="宋体"/>
        </w:rPr>
        <w:t xml:space="preserve"> 特征值的碎石图</w:t>
      </w:r>
      <w:bookmarkEnd w:id="48"/>
    </w:p>
    <w:p>
      <w:pPr>
        <w:pageBreakBefore w:val="0"/>
        <w:kinsoku/>
        <w:wordWrap/>
        <w:overflowPunct/>
        <w:topLinePunct w:val="0"/>
        <w:autoSpaceDE/>
        <w:autoSpaceDN/>
        <w:bidi w:val="0"/>
        <w:adjustRightInd/>
        <w:snapToGrid/>
        <w:spacing w:before="157" w:beforeLines="50" w:after="157" w:afterLines="50"/>
        <w:rPr>
          <w:rFonts w:hint="eastAsia" w:ascii="Times New Roman" w:hAnsi="Times New Roman" w:eastAsia="宋体" w:cs="仿宋"/>
          <w:b w:val="0"/>
          <w:bCs w:val="0"/>
          <w:color w:val="auto"/>
          <w:kern w:val="0"/>
          <w:sz w:val="24"/>
          <w:szCs w:val="24"/>
          <w:lang w:bidi="ar"/>
        </w:rPr>
      </w:pPr>
    </w:p>
    <w:p>
      <w:pPr>
        <w:pageBreakBefore w:val="0"/>
        <w:kinsoku/>
        <w:wordWrap/>
        <w:overflowPunct/>
        <w:topLinePunct w:val="0"/>
        <w:autoSpaceDE/>
        <w:autoSpaceDN/>
        <w:bidi w:val="0"/>
        <w:adjustRightInd/>
        <w:snapToGrid/>
        <w:spacing w:before="157" w:beforeLines="50" w:after="157" w:afterLines="50"/>
        <w:ind w:firstLine="240" w:firstLineChars="100"/>
        <w:rPr>
          <w:rFonts w:ascii="Times New Roman" w:hAnsi="Times New Roman" w:eastAsia="宋体"/>
          <w:sz w:val="21"/>
          <w:szCs w:val="21"/>
        </w:rPr>
      </w:pPr>
      <w:r>
        <w:rPr>
          <w:rFonts w:hint="eastAsia" w:ascii="Times New Roman" w:hAnsi="Times New Roman" w:eastAsia="宋体" w:cs="仿宋"/>
          <w:b w:val="0"/>
          <w:bCs w:val="0"/>
          <w:color w:val="auto"/>
          <w:kern w:val="0"/>
          <w:sz w:val="24"/>
          <w:szCs w:val="24"/>
          <w:lang w:bidi="ar"/>
        </w:rPr>
        <w:t>在特征值为1的原则下，保留</w:t>
      </w:r>
      <w:r>
        <w:rPr>
          <w:rFonts w:hint="eastAsia" w:ascii="Times New Roman" w:hAnsi="Times New Roman" w:eastAsia="宋体" w:cs="仿宋"/>
          <w:b w:val="0"/>
          <w:bCs w:val="0"/>
          <w:color w:val="auto"/>
          <w:kern w:val="0"/>
          <w:sz w:val="24"/>
          <w:szCs w:val="24"/>
          <w:lang w:val="en-US" w:eastAsia="zh-CN" w:bidi="ar"/>
        </w:rPr>
        <w:t>两</w:t>
      </w:r>
      <w:r>
        <w:rPr>
          <w:rFonts w:hint="eastAsia" w:ascii="Times New Roman" w:hAnsi="Times New Roman" w:eastAsia="宋体" w:cs="仿宋"/>
          <w:b w:val="0"/>
          <w:bCs w:val="0"/>
          <w:color w:val="auto"/>
          <w:kern w:val="0"/>
          <w:sz w:val="24"/>
          <w:szCs w:val="24"/>
          <w:lang w:bidi="ar"/>
        </w:rPr>
        <w:t>个主因子，即</w:t>
      </w:r>
      <w:r>
        <w:rPr>
          <w:rFonts w:hint="default" w:ascii="Times New Roman" w:hAnsi="Times New Roman" w:eastAsia="宋体" w:cs="仿宋"/>
          <w:b w:val="0"/>
          <w:bCs w:val="0"/>
          <w:color w:val="auto"/>
          <w:kern w:val="0"/>
          <w:sz w:val="24"/>
          <w:szCs w:val="24"/>
          <w:lang w:val="en-US" w:bidi="ar"/>
        </w:rPr>
        <w:t>14</w:t>
      </w:r>
      <w:r>
        <w:rPr>
          <w:rFonts w:hint="eastAsia" w:ascii="Times New Roman" w:hAnsi="Times New Roman" w:eastAsia="宋体" w:cs="仿宋"/>
          <w:b w:val="0"/>
          <w:bCs w:val="0"/>
          <w:color w:val="auto"/>
          <w:kern w:val="0"/>
          <w:sz w:val="24"/>
          <w:szCs w:val="24"/>
          <w:lang w:bidi="ar"/>
        </w:rPr>
        <w:t>个变量归为</w:t>
      </w:r>
      <w:r>
        <w:rPr>
          <w:rFonts w:hint="default" w:ascii="Times New Roman" w:hAnsi="Times New Roman" w:eastAsia="宋体" w:cs="仿宋"/>
          <w:b w:val="0"/>
          <w:bCs w:val="0"/>
          <w:color w:val="auto"/>
          <w:kern w:val="0"/>
          <w:sz w:val="24"/>
          <w:szCs w:val="24"/>
          <w:lang w:val="en-US" w:bidi="ar"/>
        </w:rPr>
        <w:t>2</w:t>
      </w:r>
      <w:r>
        <w:rPr>
          <w:rFonts w:hint="eastAsia" w:ascii="Times New Roman" w:hAnsi="Times New Roman" w:eastAsia="宋体" w:cs="仿宋"/>
          <w:b w:val="0"/>
          <w:bCs w:val="0"/>
          <w:color w:val="auto"/>
          <w:kern w:val="0"/>
          <w:sz w:val="24"/>
          <w:szCs w:val="24"/>
          <w:lang w:bidi="ar"/>
        </w:rPr>
        <w:t>类。</w:t>
      </w:r>
    </w:p>
    <w:p>
      <w:pPr>
        <w:pStyle w:val="6"/>
        <w:jc w:val="center"/>
        <w:rPr>
          <w:rFonts w:ascii="Times New Roman" w:hAnsi="Times New Roman" w:eastAsia="宋体"/>
          <w:b/>
          <w:bCs/>
          <w:sz w:val="21"/>
          <w:szCs w:val="21"/>
        </w:rPr>
      </w:pPr>
      <w:r>
        <w:rPr>
          <w:rFonts w:ascii="Times New Roman" w:hAnsi="Times New Roman" w:eastAsia="宋体"/>
          <w:b/>
          <w:bCs/>
          <w:sz w:val="21"/>
          <w:szCs w:val="21"/>
        </w:rPr>
        <w:t xml:space="preserve">表 </w:t>
      </w:r>
      <w:r>
        <w:rPr>
          <w:rFonts w:ascii="Times New Roman" w:hAnsi="Times New Roman" w:eastAsia="宋体"/>
          <w:b/>
          <w:bCs/>
          <w:sz w:val="21"/>
          <w:szCs w:val="21"/>
        </w:rPr>
        <w:fldChar w:fldCharType="begin"/>
      </w:r>
      <w:r>
        <w:rPr>
          <w:rFonts w:ascii="Times New Roman" w:hAnsi="Times New Roman" w:eastAsia="宋体"/>
          <w:b/>
          <w:bCs/>
          <w:sz w:val="21"/>
          <w:szCs w:val="21"/>
        </w:rPr>
        <w:instrText xml:space="preserve"> SEQ 表 \* ARABIC </w:instrText>
      </w:r>
      <w:r>
        <w:rPr>
          <w:rFonts w:ascii="Times New Roman" w:hAnsi="Times New Roman" w:eastAsia="宋体"/>
          <w:b/>
          <w:bCs/>
          <w:sz w:val="21"/>
          <w:szCs w:val="21"/>
        </w:rPr>
        <w:fldChar w:fldCharType="separate"/>
      </w:r>
      <w:r>
        <w:rPr>
          <w:rFonts w:ascii="Times New Roman" w:hAnsi="Times New Roman" w:eastAsia="宋体"/>
          <w:b/>
          <w:bCs/>
          <w:sz w:val="21"/>
          <w:szCs w:val="21"/>
        </w:rPr>
        <w:t>10</w:t>
      </w:r>
      <w:r>
        <w:rPr>
          <w:rFonts w:ascii="Times New Roman" w:hAnsi="Times New Roman" w:eastAsia="宋体"/>
          <w:b/>
          <w:bCs/>
          <w:sz w:val="21"/>
          <w:szCs w:val="21"/>
        </w:rPr>
        <w:fldChar w:fldCharType="end"/>
      </w:r>
      <w:r>
        <w:rPr>
          <w:rFonts w:ascii="Times New Roman" w:hAnsi="Times New Roman" w:eastAsia="宋体"/>
          <w:b/>
          <w:bCs/>
          <w:sz w:val="21"/>
          <w:szCs w:val="21"/>
        </w:rPr>
        <w:t xml:space="preserve"> KMO和巴特利特检验</w:t>
      </w:r>
    </w:p>
    <w:tbl>
      <w:tblPr>
        <w:tblStyle w:val="16"/>
        <w:tblW w:w="5178" w:type="dxa"/>
        <w:jc w:val="center"/>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664"/>
        <w:gridCol w:w="1126"/>
        <w:gridCol w:w="1388"/>
      </w:tblGrid>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85" w:hRule="atLeast"/>
          <w:tblHeader/>
          <w:jc w:val="center"/>
        </w:trPr>
        <w:tc>
          <w:tcPr>
            <w:tcW w:w="5178" w:type="dxa"/>
            <w:gridSpan w:val="3"/>
            <w:tcBorders>
              <w:bottom w:val="single" w:color="152935" w:sz="8" w:space="0"/>
            </w:tcBorders>
            <w:shd w:val="clear" w:color="auto" w:fill="E7E6E6" w:themeFill="background2"/>
            <w:vAlign w:val="center"/>
          </w:tcPr>
          <w:p>
            <w:pPr>
              <w:ind w:left="60" w:right="60"/>
              <w:jc w:val="center"/>
              <w:rPr>
                <w:rFonts w:ascii="Times New Roman" w:hAnsi="Times New Roman" w:eastAsia="宋体"/>
                <w:sz w:val="21"/>
                <w:szCs w:val="21"/>
              </w:rPr>
            </w:pPr>
            <w:r>
              <w:rPr>
                <w:rFonts w:ascii="Times New Roman" w:hAnsi="Times New Roman" w:eastAsia="宋体"/>
                <w:b/>
                <w:sz w:val="21"/>
                <w:szCs w:val="21"/>
              </w:rPr>
              <w:t>KMO 和巴特利特检验</w:t>
            </w: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470" w:hRule="atLeast"/>
          <w:jc w:val="center"/>
        </w:trPr>
        <w:tc>
          <w:tcPr>
            <w:tcW w:w="3790" w:type="dxa"/>
            <w:gridSpan w:val="2"/>
            <w:tcBorders>
              <w:top w:val="single" w:color="152935" w:sz="8" w:space="0"/>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KMO 取样适切性量数</w:t>
            </w:r>
          </w:p>
        </w:tc>
        <w:tc>
          <w:tcPr>
            <w:tcW w:w="1388" w:type="dxa"/>
            <w:tcBorders>
              <w:top w:val="single" w:color="152935" w:sz="8" w:space="0"/>
              <w:tl2br w:val="nil"/>
              <w:tr2bl w:val="nil"/>
            </w:tcBorders>
            <w:shd w:val="clear" w:color="auto" w:fill="auto"/>
            <w:vAlign w:val="center"/>
          </w:tcPr>
          <w:p>
            <w:pPr>
              <w:ind w:left="60" w:right="60"/>
              <w:jc w:val="center"/>
              <w:rPr>
                <w:rFonts w:ascii="Times New Roman" w:hAnsi="Times New Roman" w:eastAsia="宋体"/>
                <w:sz w:val="21"/>
                <w:szCs w:val="21"/>
              </w:rPr>
            </w:pPr>
            <w:r>
              <w:rPr>
                <w:rFonts w:hint="default" w:ascii="Times New Roman" w:hAnsi="Times New Roman" w:eastAsia="宋体"/>
                <w:sz w:val="21"/>
                <w:szCs w:val="21"/>
                <w:lang w:val="en-US"/>
              </w:rPr>
              <w:t>0</w:t>
            </w:r>
            <w:r>
              <w:rPr>
                <w:rFonts w:hint="default" w:ascii="Times New Roman" w:hAnsi="Times New Roman" w:eastAsia="宋体"/>
                <w:sz w:val="21"/>
                <w:szCs w:val="21"/>
              </w:rPr>
              <w:t>.781</w:t>
            </w: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94" w:hRule="atLeast"/>
          <w:jc w:val="center"/>
        </w:trPr>
        <w:tc>
          <w:tcPr>
            <w:tcW w:w="2664" w:type="dxa"/>
            <w:vMerge w:val="restart"/>
            <w:tcBorders>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巴特利特球形度检验</w:t>
            </w:r>
          </w:p>
        </w:tc>
        <w:tc>
          <w:tcPr>
            <w:tcW w:w="1126" w:type="dxa"/>
            <w:tcBorders>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近似卡方</w:t>
            </w:r>
          </w:p>
        </w:tc>
        <w:tc>
          <w:tcPr>
            <w:tcW w:w="1388" w:type="dxa"/>
            <w:tcBorders>
              <w:tl2br w:val="nil"/>
              <w:tr2bl w:val="nil"/>
            </w:tcBorders>
            <w:shd w:val="clear" w:color="auto" w:fill="auto"/>
            <w:vAlign w:val="center"/>
          </w:tcPr>
          <w:p>
            <w:pPr>
              <w:ind w:left="60" w:right="60"/>
              <w:jc w:val="center"/>
              <w:rPr>
                <w:rFonts w:ascii="Times New Roman" w:hAnsi="Times New Roman" w:eastAsia="宋体"/>
                <w:sz w:val="21"/>
                <w:szCs w:val="21"/>
              </w:rPr>
            </w:pPr>
            <w:r>
              <w:rPr>
                <w:rFonts w:hint="default" w:ascii="Times New Roman" w:hAnsi="Times New Roman" w:eastAsia="宋体"/>
                <w:color w:val="010205"/>
                <w:sz w:val="21"/>
                <w:szCs w:val="21"/>
              </w:rPr>
              <w:t>1422.524</w:t>
            </w: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94" w:hRule="atLeast"/>
          <w:jc w:val="center"/>
        </w:trPr>
        <w:tc>
          <w:tcPr>
            <w:tcW w:w="2664" w:type="dxa"/>
            <w:vMerge w:val="continue"/>
            <w:tcBorders>
              <w:tl2br w:val="nil"/>
              <w:tr2bl w:val="nil"/>
            </w:tcBorders>
            <w:shd w:val="clear" w:color="auto" w:fill="auto"/>
            <w:vAlign w:val="center"/>
          </w:tcPr>
          <w:p>
            <w:pPr>
              <w:jc w:val="center"/>
              <w:rPr>
                <w:rFonts w:ascii="Times New Roman" w:hAnsi="Times New Roman" w:eastAsia="宋体"/>
                <w:sz w:val="21"/>
                <w:szCs w:val="21"/>
              </w:rPr>
            </w:pPr>
          </w:p>
        </w:tc>
        <w:tc>
          <w:tcPr>
            <w:tcW w:w="1126" w:type="dxa"/>
            <w:tcBorders>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自由度</w:t>
            </w:r>
          </w:p>
        </w:tc>
        <w:tc>
          <w:tcPr>
            <w:tcW w:w="1388" w:type="dxa"/>
            <w:tcBorders>
              <w:tl2br w:val="nil"/>
              <w:tr2bl w:val="nil"/>
            </w:tcBorders>
            <w:shd w:val="clear" w:color="auto" w:fill="auto"/>
            <w:vAlign w:val="center"/>
          </w:tcPr>
          <w:p>
            <w:pPr>
              <w:ind w:left="60" w:right="60"/>
              <w:jc w:val="center"/>
              <w:rPr>
                <w:rFonts w:hint="default" w:ascii="Times New Roman" w:hAnsi="Times New Roman" w:eastAsia="宋体"/>
                <w:sz w:val="21"/>
                <w:szCs w:val="21"/>
                <w:lang w:val="en-US"/>
              </w:rPr>
            </w:pPr>
            <w:r>
              <w:rPr>
                <w:rFonts w:hint="default" w:ascii="Times New Roman" w:hAnsi="Times New Roman" w:eastAsia="宋体"/>
                <w:sz w:val="21"/>
                <w:szCs w:val="21"/>
                <w:lang w:val="en-US"/>
              </w:rPr>
              <w:t>91</w:t>
            </w: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94" w:hRule="atLeast"/>
          <w:jc w:val="center"/>
        </w:trPr>
        <w:tc>
          <w:tcPr>
            <w:tcW w:w="2664" w:type="dxa"/>
            <w:vMerge w:val="continue"/>
            <w:tcBorders>
              <w:tl2br w:val="nil"/>
              <w:tr2bl w:val="nil"/>
            </w:tcBorders>
            <w:shd w:val="clear" w:color="auto" w:fill="auto"/>
            <w:vAlign w:val="center"/>
          </w:tcPr>
          <w:p>
            <w:pPr>
              <w:jc w:val="center"/>
              <w:rPr>
                <w:rFonts w:ascii="Times New Roman" w:hAnsi="Times New Roman" w:eastAsia="宋体"/>
                <w:sz w:val="21"/>
                <w:szCs w:val="21"/>
              </w:rPr>
            </w:pPr>
          </w:p>
        </w:tc>
        <w:tc>
          <w:tcPr>
            <w:tcW w:w="1126" w:type="dxa"/>
            <w:tcBorders>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显著性</w:t>
            </w:r>
          </w:p>
        </w:tc>
        <w:tc>
          <w:tcPr>
            <w:tcW w:w="1388" w:type="dxa"/>
            <w:tcBorders>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0.000</w:t>
            </w:r>
          </w:p>
        </w:tc>
      </w:tr>
    </w:tbl>
    <w:p>
      <w:pPr>
        <w:spacing w:beforeLines="0" w:afterLines="0"/>
        <w:rPr>
          <w:rFonts w:hint="default" w:ascii="Times New Roman" w:hAnsi="Times New Roman" w:eastAsia="宋体"/>
          <w:sz w:val="24"/>
          <w:szCs w:val="24"/>
        </w:rPr>
      </w:pPr>
    </w:p>
    <w:p>
      <w:pPr>
        <w:pStyle w:val="6"/>
        <w:jc w:val="center"/>
        <w:rPr>
          <w:rFonts w:ascii="Times New Roman" w:hAnsi="Times New Roman" w:eastAsia="宋体"/>
          <w:b/>
          <w:bCs/>
          <w:sz w:val="21"/>
          <w:szCs w:val="21"/>
        </w:rPr>
      </w:pPr>
      <w:r>
        <w:rPr>
          <w:rFonts w:ascii="Times New Roman" w:hAnsi="Times New Roman" w:eastAsia="宋体"/>
          <w:b/>
          <w:bCs/>
          <w:sz w:val="21"/>
          <w:szCs w:val="21"/>
        </w:rPr>
        <w:t xml:space="preserve">表 </w:t>
      </w:r>
      <w:r>
        <w:rPr>
          <w:rFonts w:ascii="Times New Roman" w:hAnsi="Times New Roman" w:eastAsia="宋体"/>
          <w:b/>
          <w:bCs/>
          <w:sz w:val="21"/>
          <w:szCs w:val="21"/>
        </w:rPr>
        <w:fldChar w:fldCharType="begin"/>
      </w:r>
      <w:r>
        <w:rPr>
          <w:rFonts w:ascii="Times New Roman" w:hAnsi="Times New Roman" w:eastAsia="宋体"/>
          <w:b/>
          <w:bCs/>
          <w:sz w:val="21"/>
          <w:szCs w:val="21"/>
        </w:rPr>
        <w:instrText xml:space="preserve"> SEQ 表 \* ARABIC </w:instrText>
      </w:r>
      <w:r>
        <w:rPr>
          <w:rFonts w:ascii="Times New Roman" w:hAnsi="Times New Roman" w:eastAsia="宋体"/>
          <w:b/>
          <w:bCs/>
          <w:sz w:val="21"/>
          <w:szCs w:val="21"/>
        </w:rPr>
        <w:fldChar w:fldCharType="separate"/>
      </w:r>
      <w:r>
        <w:rPr>
          <w:rFonts w:ascii="Times New Roman" w:hAnsi="Times New Roman" w:eastAsia="宋体"/>
          <w:b/>
          <w:bCs/>
          <w:sz w:val="21"/>
          <w:szCs w:val="21"/>
        </w:rPr>
        <w:t>11</w:t>
      </w:r>
      <w:r>
        <w:rPr>
          <w:rFonts w:ascii="Times New Roman" w:hAnsi="Times New Roman" w:eastAsia="宋体"/>
          <w:b/>
          <w:bCs/>
          <w:sz w:val="21"/>
          <w:szCs w:val="21"/>
        </w:rPr>
        <w:fldChar w:fldCharType="end"/>
      </w:r>
      <w:r>
        <w:rPr>
          <w:rFonts w:ascii="Times New Roman" w:hAnsi="Times New Roman" w:eastAsia="宋体"/>
          <w:b/>
          <w:bCs/>
          <w:sz w:val="21"/>
          <w:szCs w:val="21"/>
        </w:rPr>
        <w:t xml:space="preserve"> 总方差解释</w:t>
      </w:r>
    </w:p>
    <w:tbl>
      <w:tblPr>
        <w:tblStyle w:val="16"/>
        <w:tblW w:w="5000" w:type="pct"/>
        <w:jc w:val="center"/>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910"/>
        <w:gridCol w:w="1281"/>
        <w:gridCol w:w="1506"/>
        <w:gridCol w:w="1282"/>
        <w:gridCol w:w="1281"/>
        <w:gridCol w:w="1506"/>
        <w:gridCol w:w="1304"/>
      </w:tblGrid>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5000" w:type="pct"/>
            <w:gridSpan w:val="7"/>
            <w:tcBorders>
              <w:bottom w:val="single" w:color="152935" w:sz="8" w:space="0"/>
            </w:tcBorders>
            <w:shd w:val="clear" w:color="auto" w:fill="E7E6E6" w:themeFill="background2"/>
            <w:vAlign w:val="center"/>
          </w:tcPr>
          <w:p>
            <w:pPr>
              <w:ind w:left="60" w:right="60"/>
              <w:jc w:val="center"/>
              <w:rPr>
                <w:rFonts w:ascii="Times New Roman" w:hAnsi="Times New Roman" w:eastAsia="宋体"/>
                <w:color w:val="010205"/>
                <w:sz w:val="21"/>
                <w:szCs w:val="21"/>
              </w:rPr>
            </w:pPr>
            <w:r>
              <w:rPr>
                <w:rFonts w:ascii="Times New Roman" w:hAnsi="Times New Roman" w:eastAsia="宋体"/>
                <w:b/>
                <w:color w:val="010205"/>
                <w:sz w:val="21"/>
                <w:szCs w:val="21"/>
              </w:rPr>
              <w:t>总方差解释</w:t>
            </w: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502" w:type="pct"/>
            <w:vMerge w:val="restart"/>
            <w:tcBorders>
              <w:top w:val="single" w:color="152935" w:sz="8" w:space="0"/>
              <w:bottom w:val="single" w:color="152935" w:sz="8" w:space="0"/>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成分</w:t>
            </w:r>
          </w:p>
        </w:tc>
        <w:tc>
          <w:tcPr>
            <w:tcW w:w="2243" w:type="pct"/>
            <w:gridSpan w:val="3"/>
            <w:tcBorders>
              <w:top w:val="single" w:color="152935" w:sz="8" w:space="0"/>
              <w:bottom w:val="single" w:color="152935" w:sz="8" w:space="0"/>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初始特征值</w:t>
            </w:r>
          </w:p>
        </w:tc>
        <w:tc>
          <w:tcPr>
            <w:tcW w:w="2254" w:type="pct"/>
            <w:gridSpan w:val="3"/>
            <w:tcBorders>
              <w:top w:val="single" w:color="152935" w:sz="8" w:space="0"/>
              <w:bottom w:val="single" w:color="152935" w:sz="8" w:space="0"/>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提取载荷平方和</w:t>
            </w: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502" w:type="pct"/>
            <w:vMerge w:val="continue"/>
            <w:tcBorders>
              <w:top w:val="single" w:color="152935" w:sz="8" w:space="0"/>
              <w:tl2br w:val="nil"/>
              <w:tr2bl w:val="nil"/>
            </w:tcBorders>
            <w:shd w:val="clear" w:color="auto" w:fill="auto"/>
            <w:vAlign w:val="center"/>
          </w:tcPr>
          <w:p>
            <w:pPr>
              <w:jc w:val="center"/>
              <w:rPr>
                <w:rFonts w:ascii="Times New Roman" w:hAnsi="Times New Roman" w:eastAsia="宋体"/>
                <w:sz w:val="21"/>
                <w:szCs w:val="21"/>
              </w:rPr>
            </w:pPr>
          </w:p>
        </w:tc>
        <w:tc>
          <w:tcPr>
            <w:tcW w:w="706" w:type="pct"/>
            <w:tcBorders>
              <w:top w:val="single" w:color="152935" w:sz="8" w:space="0"/>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总计</w:t>
            </w:r>
          </w:p>
        </w:tc>
        <w:tc>
          <w:tcPr>
            <w:tcW w:w="830" w:type="pct"/>
            <w:tcBorders>
              <w:top w:val="single" w:color="152935" w:sz="8" w:space="0"/>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方差百分比</w:t>
            </w:r>
          </w:p>
        </w:tc>
        <w:tc>
          <w:tcPr>
            <w:tcW w:w="706" w:type="pct"/>
            <w:tcBorders>
              <w:top w:val="single" w:color="152935" w:sz="8" w:space="0"/>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累积 %</w:t>
            </w:r>
          </w:p>
        </w:tc>
        <w:tc>
          <w:tcPr>
            <w:tcW w:w="706" w:type="pct"/>
            <w:tcBorders>
              <w:top w:val="single" w:color="152935" w:sz="8" w:space="0"/>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总计</w:t>
            </w:r>
          </w:p>
        </w:tc>
        <w:tc>
          <w:tcPr>
            <w:tcW w:w="830" w:type="pct"/>
            <w:tcBorders>
              <w:top w:val="single" w:color="152935" w:sz="8" w:space="0"/>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方差百分比</w:t>
            </w:r>
          </w:p>
        </w:tc>
        <w:tc>
          <w:tcPr>
            <w:tcW w:w="717" w:type="pct"/>
            <w:tcBorders>
              <w:top w:val="single" w:color="152935" w:sz="8" w:space="0"/>
              <w:tl2br w:val="nil"/>
              <w:tr2bl w:val="nil"/>
            </w:tcBorders>
            <w:shd w:val="clear" w:color="auto" w:fill="auto"/>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累积 %</w:t>
            </w: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502"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1</w:t>
            </w:r>
          </w:p>
        </w:tc>
        <w:tc>
          <w:tcPr>
            <w:tcW w:w="706"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9.347</w:t>
            </w:r>
          </w:p>
        </w:tc>
        <w:tc>
          <w:tcPr>
            <w:tcW w:w="830"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66.766</w:t>
            </w:r>
          </w:p>
        </w:tc>
        <w:tc>
          <w:tcPr>
            <w:tcW w:w="706"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66.766</w:t>
            </w:r>
          </w:p>
        </w:tc>
        <w:tc>
          <w:tcPr>
            <w:tcW w:w="706"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9.280</w:t>
            </w:r>
          </w:p>
        </w:tc>
        <w:tc>
          <w:tcPr>
            <w:tcW w:w="830"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66.286</w:t>
            </w:r>
          </w:p>
        </w:tc>
        <w:tc>
          <w:tcPr>
            <w:tcW w:w="717"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66.286</w:t>
            </w: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502"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2</w:t>
            </w:r>
          </w:p>
        </w:tc>
        <w:tc>
          <w:tcPr>
            <w:tcW w:w="706"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2.532</w:t>
            </w:r>
          </w:p>
        </w:tc>
        <w:tc>
          <w:tcPr>
            <w:tcW w:w="830"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18.083</w:t>
            </w:r>
          </w:p>
        </w:tc>
        <w:tc>
          <w:tcPr>
            <w:tcW w:w="706"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84.849</w:t>
            </w:r>
          </w:p>
        </w:tc>
        <w:tc>
          <w:tcPr>
            <w:tcW w:w="706"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2.344</w:t>
            </w:r>
          </w:p>
        </w:tc>
        <w:tc>
          <w:tcPr>
            <w:tcW w:w="830"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16.741</w:t>
            </w:r>
          </w:p>
        </w:tc>
        <w:tc>
          <w:tcPr>
            <w:tcW w:w="717"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83.027</w:t>
            </w: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502"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3</w:t>
            </w:r>
          </w:p>
        </w:tc>
        <w:tc>
          <w:tcPr>
            <w:tcW w:w="706"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.965</w:t>
            </w:r>
          </w:p>
        </w:tc>
        <w:tc>
          <w:tcPr>
            <w:tcW w:w="830"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6.893</w:t>
            </w:r>
          </w:p>
        </w:tc>
        <w:tc>
          <w:tcPr>
            <w:tcW w:w="706"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91.743</w:t>
            </w:r>
          </w:p>
        </w:tc>
        <w:tc>
          <w:tcPr>
            <w:tcW w:w="706" w:type="pct"/>
            <w:tcBorders>
              <w:tl2br w:val="nil"/>
              <w:tr2bl w:val="nil"/>
            </w:tcBorders>
            <w:shd w:val="clear" w:color="auto" w:fill="auto"/>
            <w:vAlign w:val="center"/>
          </w:tcPr>
          <w:p>
            <w:pPr>
              <w:ind w:left="60" w:right="60"/>
              <w:jc w:val="center"/>
              <w:rPr>
                <w:rFonts w:ascii="Times New Roman" w:hAnsi="Times New Roman" w:eastAsia="宋体"/>
                <w:sz w:val="21"/>
                <w:szCs w:val="21"/>
              </w:rPr>
            </w:pPr>
          </w:p>
        </w:tc>
        <w:tc>
          <w:tcPr>
            <w:tcW w:w="830" w:type="pct"/>
            <w:tcBorders>
              <w:tl2br w:val="nil"/>
              <w:tr2bl w:val="nil"/>
            </w:tcBorders>
            <w:shd w:val="clear" w:color="auto" w:fill="auto"/>
            <w:vAlign w:val="center"/>
          </w:tcPr>
          <w:p>
            <w:pPr>
              <w:ind w:left="60" w:right="60"/>
              <w:jc w:val="center"/>
              <w:rPr>
                <w:rFonts w:ascii="Times New Roman" w:hAnsi="Times New Roman" w:eastAsia="宋体"/>
                <w:sz w:val="21"/>
                <w:szCs w:val="21"/>
              </w:rPr>
            </w:pPr>
          </w:p>
        </w:tc>
        <w:tc>
          <w:tcPr>
            <w:tcW w:w="717" w:type="pct"/>
            <w:tcBorders>
              <w:tl2br w:val="nil"/>
              <w:tr2bl w:val="nil"/>
            </w:tcBorders>
            <w:shd w:val="clear" w:color="auto" w:fill="auto"/>
            <w:vAlign w:val="center"/>
          </w:tcPr>
          <w:p>
            <w:pPr>
              <w:ind w:left="60" w:right="60"/>
              <w:jc w:val="center"/>
              <w:rPr>
                <w:rFonts w:ascii="Times New Roman" w:hAnsi="Times New Roman" w:eastAsia="宋体"/>
                <w:sz w:val="21"/>
                <w:szCs w:val="21"/>
              </w:rPr>
            </w:pP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502"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4</w:t>
            </w:r>
          </w:p>
        </w:tc>
        <w:tc>
          <w:tcPr>
            <w:tcW w:w="706"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.684</w:t>
            </w:r>
          </w:p>
        </w:tc>
        <w:tc>
          <w:tcPr>
            <w:tcW w:w="830"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4.883</w:t>
            </w:r>
          </w:p>
        </w:tc>
        <w:tc>
          <w:tcPr>
            <w:tcW w:w="706"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96.625</w:t>
            </w:r>
          </w:p>
        </w:tc>
        <w:tc>
          <w:tcPr>
            <w:tcW w:w="706" w:type="pct"/>
            <w:tcBorders>
              <w:tl2br w:val="nil"/>
              <w:tr2bl w:val="nil"/>
            </w:tcBorders>
            <w:shd w:val="clear" w:color="auto" w:fill="auto"/>
            <w:vAlign w:val="center"/>
          </w:tcPr>
          <w:p>
            <w:pPr>
              <w:jc w:val="center"/>
              <w:rPr>
                <w:rFonts w:ascii="Times New Roman" w:hAnsi="Times New Roman" w:eastAsia="宋体"/>
                <w:sz w:val="21"/>
                <w:szCs w:val="21"/>
              </w:rPr>
            </w:pPr>
          </w:p>
        </w:tc>
        <w:tc>
          <w:tcPr>
            <w:tcW w:w="830" w:type="pct"/>
            <w:tcBorders>
              <w:tl2br w:val="nil"/>
              <w:tr2bl w:val="nil"/>
            </w:tcBorders>
            <w:shd w:val="clear" w:color="auto" w:fill="auto"/>
            <w:vAlign w:val="center"/>
          </w:tcPr>
          <w:p>
            <w:pPr>
              <w:jc w:val="center"/>
              <w:rPr>
                <w:rFonts w:ascii="Times New Roman" w:hAnsi="Times New Roman" w:eastAsia="宋体"/>
                <w:sz w:val="21"/>
                <w:szCs w:val="21"/>
              </w:rPr>
            </w:pPr>
          </w:p>
        </w:tc>
        <w:tc>
          <w:tcPr>
            <w:tcW w:w="717" w:type="pct"/>
            <w:tcBorders>
              <w:tl2br w:val="nil"/>
              <w:tr2bl w:val="nil"/>
            </w:tcBorders>
            <w:shd w:val="clear" w:color="auto" w:fill="auto"/>
            <w:vAlign w:val="center"/>
          </w:tcPr>
          <w:p>
            <w:pPr>
              <w:jc w:val="center"/>
              <w:rPr>
                <w:rFonts w:ascii="Times New Roman" w:hAnsi="Times New Roman" w:eastAsia="宋体"/>
                <w:sz w:val="21"/>
                <w:szCs w:val="21"/>
              </w:rPr>
            </w:pP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502"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5</w:t>
            </w:r>
          </w:p>
        </w:tc>
        <w:tc>
          <w:tcPr>
            <w:tcW w:w="706"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.265</w:t>
            </w:r>
          </w:p>
        </w:tc>
        <w:tc>
          <w:tcPr>
            <w:tcW w:w="830"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1.894</w:t>
            </w:r>
          </w:p>
        </w:tc>
        <w:tc>
          <w:tcPr>
            <w:tcW w:w="706" w:type="pct"/>
            <w:tcBorders>
              <w:tl2br w:val="nil"/>
              <w:tr2bl w:val="nil"/>
            </w:tcBorders>
            <w:shd w:val="clear" w:color="auto" w:fill="auto"/>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98.519</w:t>
            </w:r>
          </w:p>
        </w:tc>
        <w:tc>
          <w:tcPr>
            <w:tcW w:w="706" w:type="pct"/>
            <w:tcBorders>
              <w:tl2br w:val="nil"/>
              <w:tr2bl w:val="nil"/>
            </w:tcBorders>
            <w:shd w:val="clear" w:color="auto" w:fill="auto"/>
            <w:vAlign w:val="center"/>
          </w:tcPr>
          <w:p>
            <w:pPr>
              <w:jc w:val="center"/>
              <w:rPr>
                <w:rFonts w:ascii="Times New Roman" w:hAnsi="Times New Roman" w:eastAsia="宋体"/>
                <w:sz w:val="21"/>
                <w:szCs w:val="21"/>
              </w:rPr>
            </w:pPr>
          </w:p>
        </w:tc>
        <w:tc>
          <w:tcPr>
            <w:tcW w:w="830" w:type="pct"/>
            <w:tcBorders>
              <w:tl2br w:val="nil"/>
              <w:tr2bl w:val="nil"/>
            </w:tcBorders>
            <w:shd w:val="clear" w:color="auto" w:fill="auto"/>
            <w:vAlign w:val="center"/>
          </w:tcPr>
          <w:p>
            <w:pPr>
              <w:jc w:val="center"/>
              <w:rPr>
                <w:rFonts w:ascii="Times New Roman" w:hAnsi="Times New Roman" w:eastAsia="宋体"/>
                <w:sz w:val="21"/>
                <w:szCs w:val="21"/>
              </w:rPr>
            </w:pPr>
          </w:p>
        </w:tc>
        <w:tc>
          <w:tcPr>
            <w:tcW w:w="717" w:type="pct"/>
            <w:tcBorders>
              <w:tl2br w:val="nil"/>
              <w:tr2bl w:val="nil"/>
            </w:tcBorders>
            <w:shd w:val="clear" w:color="auto" w:fill="auto"/>
            <w:vAlign w:val="center"/>
          </w:tcPr>
          <w:p>
            <w:pPr>
              <w:jc w:val="center"/>
              <w:rPr>
                <w:rFonts w:ascii="Times New Roman" w:hAnsi="Times New Roman" w:eastAsia="宋体"/>
                <w:sz w:val="21"/>
                <w:szCs w:val="21"/>
              </w:rPr>
            </w:pP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6</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.135</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.965</w:t>
            </w:r>
          </w:p>
        </w:tc>
        <w:tc>
          <w:tcPr>
            <w:tcW w:w="706" w:type="pct"/>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99.484</w:t>
            </w:r>
          </w:p>
        </w:tc>
        <w:tc>
          <w:tcPr>
            <w:tcW w:w="706" w:type="pct"/>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7</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.033</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.238</w:t>
            </w:r>
          </w:p>
        </w:tc>
        <w:tc>
          <w:tcPr>
            <w:tcW w:w="706" w:type="pct"/>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99.722</w:t>
            </w:r>
          </w:p>
        </w:tc>
        <w:tc>
          <w:tcPr>
            <w:tcW w:w="706" w:type="pct"/>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8</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.015</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.104</w:t>
            </w:r>
          </w:p>
        </w:tc>
        <w:tc>
          <w:tcPr>
            <w:tcW w:w="706" w:type="pct"/>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99.827</w:t>
            </w:r>
          </w:p>
        </w:tc>
        <w:tc>
          <w:tcPr>
            <w:tcW w:w="706" w:type="pct"/>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9</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.013</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.093</w:t>
            </w:r>
          </w:p>
        </w:tc>
        <w:tc>
          <w:tcPr>
            <w:tcW w:w="706" w:type="pct"/>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99.920</w:t>
            </w:r>
          </w:p>
        </w:tc>
        <w:tc>
          <w:tcPr>
            <w:tcW w:w="706" w:type="pct"/>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10</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.007</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.053</w:t>
            </w:r>
          </w:p>
        </w:tc>
        <w:tc>
          <w:tcPr>
            <w:tcW w:w="706" w:type="pct"/>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99.972</w:t>
            </w:r>
          </w:p>
        </w:tc>
        <w:tc>
          <w:tcPr>
            <w:tcW w:w="706" w:type="pct"/>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11</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.003</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.021</w:t>
            </w:r>
          </w:p>
        </w:tc>
        <w:tc>
          <w:tcPr>
            <w:tcW w:w="706" w:type="pct"/>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99.993</w:t>
            </w:r>
          </w:p>
        </w:tc>
        <w:tc>
          <w:tcPr>
            <w:tcW w:w="706" w:type="pct"/>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12</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.001</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.006</w:t>
            </w:r>
          </w:p>
        </w:tc>
        <w:tc>
          <w:tcPr>
            <w:tcW w:w="706" w:type="pct"/>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99.999</w:t>
            </w:r>
          </w:p>
        </w:tc>
        <w:tc>
          <w:tcPr>
            <w:tcW w:w="706" w:type="pct"/>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13</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.000</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.001</w:t>
            </w:r>
          </w:p>
        </w:tc>
        <w:tc>
          <w:tcPr>
            <w:tcW w:w="706" w:type="pct"/>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100.000</w:t>
            </w:r>
          </w:p>
        </w:tc>
        <w:tc>
          <w:tcPr>
            <w:tcW w:w="706" w:type="pct"/>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r>
      <w:tr>
        <w:tblPrEx>
          <w:tblBorders>
            <w:top w:val="single" w:color="152935" w:sz="12" w:space="0"/>
            <w:left w:val="none" w:color="auto" w:sz="0" w:space="0"/>
            <w:bottom w:val="single" w:color="152935"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284" w:hRule="atLeast"/>
          <w:jc w:val="center"/>
        </w:trPr>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264A60"/>
                <w:kern w:val="2"/>
                <w:sz w:val="21"/>
                <w:szCs w:val="21"/>
                <w:lang w:val="en-US" w:eastAsia="zh-CN" w:bidi="ar-SA"/>
              </w:rPr>
            </w:pPr>
            <w:r>
              <w:rPr>
                <w:rFonts w:hint="default" w:ascii="Times New Roman" w:hAnsi="Times New Roman" w:eastAsia="宋体"/>
                <w:color w:val="264A60"/>
                <w:sz w:val="21"/>
                <w:szCs w:val="21"/>
              </w:rPr>
              <w:t>14</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4.714E-6</w:t>
            </w:r>
          </w:p>
        </w:tc>
        <w:tc>
          <w:tcPr>
            <w:tcW w:w="0" w:type="auto"/>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3.367E-5</w:t>
            </w:r>
          </w:p>
        </w:tc>
        <w:tc>
          <w:tcPr>
            <w:tcW w:w="706" w:type="pct"/>
            <w:tcBorders>
              <w:tl2br w:val="nil"/>
              <w:tr2bl w:val="nil"/>
            </w:tcBorders>
            <w:vAlign w:val="center"/>
          </w:tcPr>
          <w:p>
            <w:pPr>
              <w:spacing w:beforeLines="0" w:afterLines="0" w:line="320" w:lineRule="atLeast"/>
              <w:ind w:left="60" w:leftChars="0" w:right="60" w:rightChars="0"/>
              <w:jc w:val="center"/>
              <w:rPr>
                <w:rFonts w:hint="default" w:ascii="Times New Roman" w:hAnsi="Times New Roman" w:eastAsia="宋体" w:cs="Times New Roman"/>
                <w:color w:val="010205"/>
                <w:kern w:val="2"/>
                <w:sz w:val="21"/>
                <w:szCs w:val="21"/>
                <w:lang w:val="en-US" w:eastAsia="zh-CN" w:bidi="ar-SA"/>
              </w:rPr>
            </w:pPr>
            <w:r>
              <w:rPr>
                <w:rFonts w:hint="default" w:ascii="Times New Roman" w:hAnsi="Times New Roman" w:eastAsia="宋体"/>
                <w:color w:val="010205"/>
                <w:sz w:val="21"/>
                <w:szCs w:val="21"/>
              </w:rPr>
              <w:t>100.000</w:t>
            </w:r>
          </w:p>
        </w:tc>
        <w:tc>
          <w:tcPr>
            <w:tcW w:w="706" w:type="pct"/>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c>
          <w:tcPr>
            <w:tcW w:w="0" w:type="auto"/>
            <w:tcBorders>
              <w:tl2br w:val="nil"/>
              <w:tr2bl w:val="nil"/>
            </w:tcBorders>
            <w:vAlign w:val="center"/>
          </w:tcPr>
          <w:p>
            <w:pPr>
              <w:jc w:val="center"/>
              <w:rPr>
                <w:rFonts w:ascii="Times New Roman" w:hAnsi="Times New Roman" w:eastAsia="宋体"/>
                <w:sz w:val="21"/>
                <w:szCs w:val="21"/>
              </w:rPr>
            </w:pPr>
          </w:p>
        </w:tc>
      </w:tr>
    </w:tbl>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3) 公共因子命名</w:t>
      </w:r>
    </w:p>
    <w:p>
      <w:pPr>
        <w:pageBreakBefore w:val="0"/>
        <w:kinsoku/>
        <w:wordWrap/>
        <w:overflowPunct/>
        <w:topLinePunct w:val="0"/>
        <w:autoSpaceDE/>
        <w:autoSpaceDN/>
        <w:bidi w:val="0"/>
        <w:adjustRightInd/>
        <w:snapToGrid/>
        <w:spacing w:before="157" w:beforeLines="50" w:after="157" w:afterLines="50"/>
        <w:ind w:firstLine="240" w:firstLineChars="100"/>
        <w:rPr>
          <w:rFonts w:ascii="Times New Roman" w:hAnsi="Times New Roman" w:eastAsia="宋体"/>
          <w:szCs w:val="21"/>
        </w:rPr>
      </w:pPr>
      <w:r>
        <w:rPr>
          <w:rFonts w:hint="eastAsia" w:ascii="Times New Roman" w:hAnsi="Times New Roman" w:eastAsia="宋体" w:cs="仿宋"/>
          <w:b w:val="0"/>
          <w:bCs w:val="0"/>
          <w:color w:val="auto"/>
          <w:kern w:val="0"/>
          <w:sz w:val="24"/>
          <w:szCs w:val="24"/>
          <w:lang w:bidi="ar"/>
        </w:rPr>
        <w:t xml:space="preserve">通过提取出来的 </w:t>
      </w:r>
      <w:r>
        <w:rPr>
          <w:rFonts w:hint="default" w:ascii="Times New Roman" w:hAnsi="Times New Roman" w:eastAsia="宋体" w:cs="仿宋"/>
          <w:b w:val="0"/>
          <w:bCs w:val="0"/>
          <w:color w:val="auto"/>
          <w:kern w:val="0"/>
          <w:sz w:val="24"/>
          <w:szCs w:val="24"/>
          <w:lang w:val="en-US" w:bidi="ar"/>
        </w:rPr>
        <w:t>2</w:t>
      </w:r>
      <w:r>
        <w:rPr>
          <w:rFonts w:hint="eastAsia" w:ascii="Times New Roman" w:hAnsi="Times New Roman" w:eastAsia="宋体" w:cs="仿宋"/>
          <w:b w:val="0"/>
          <w:bCs w:val="0"/>
          <w:color w:val="auto"/>
          <w:kern w:val="0"/>
          <w:sz w:val="24"/>
          <w:szCs w:val="24"/>
          <w:lang w:bidi="ar"/>
        </w:rPr>
        <w:t xml:space="preserve"> 个公共因子，进行最大方差正交旋转，对原始因子载荷矩阵进行旋转，得到方差最大正交旋转矩阵，如</w:t>
      </w:r>
      <w:r>
        <w:rPr>
          <w:rFonts w:hint="eastAsia" w:ascii="Times New Roman" w:hAnsi="Times New Roman" w:eastAsia="宋体" w:cs="仿宋"/>
          <w:b w:val="0"/>
          <w:bCs w:val="0"/>
          <w:color w:val="auto"/>
          <w:kern w:val="0"/>
          <w:sz w:val="24"/>
          <w:szCs w:val="24"/>
          <w:lang w:val="en-US" w:eastAsia="zh-CN" w:bidi="ar"/>
        </w:rPr>
        <w:t>下表</w:t>
      </w:r>
      <w:r>
        <w:rPr>
          <w:rFonts w:hint="eastAsia" w:ascii="Times New Roman" w:hAnsi="Times New Roman" w:eastAsia="宋体" w:cs="仿宋"/>
          <w:b w:val="0"/>
          <w:bCs w:val="0"/>
          <w:color w:val="auto"/>
          <w:kern w:val="0"/>
          <w:sz w:val="24"/>
          <w:szCs w:val="24"/>
          <w:lang w:bidi="ar"/>
        </w:rPr>
        <w:t>所示。</w:t>
      </w:r>
    </w:p>
    <w:p>
      <w:pPr>
        <w:pStyle w:val="6"/>
        <w:jc w:val="center"/>
        <w:rPr>
          <w:rFonts w:ascii="Times New Roman" w:hAnsi="Times New Roman" w:eastAsia="宋体"/>
          <w:b/>
          <w:bCs/>
          <w:sz w:val="21"/>
          <w:szCs w:val="21"/>
        </w:rPr>
      </w:pPr>
      <w:r>
        <w:rPr>
          <w:rFonts w:ascii="Times New Roman" w:hAnsi="Times New Roman" w:eastAsia="宋体"/>
          <w:b/>
          <w:bCs/>
          <w:sz w:val="21"/>
          <w:szCs w:val="21"/>
        </w:rPr>
        <w:t xml:space="preserve">表 </w:t>
      </w:r>
      <w:r>
        <w:rPr>
          <w:rFonts w:ascii="Times New Roman" w:hAnsi="Times New Roman" w:eastAsia="宋体"/>
          <w:b/>
          <w:bCs/>
          <w:sz w:val="21"/>
          <w:szCs w:val="21"/>
        </w:rPr>
        <w:fldChar w:fldCharType="begin"/>
      </w:r>
      <w:r>
        <w:rPr>
          <w:rFonts w:ascii="Times New Roman" w:hAnsi="Times New Roman" w:eastAsia="宋体"/>
          <w:b/>
          <w:bCs/>
          <w:sz w:val="21"/>
          <w:szCs w:val="21"/>
        </w:rPr>
        <w:instrText xml:space="preserve"> SEQ 表 \* ARABIC </w:instrText>
      </w:r>
      <w:r>
        <w:rPr>
          <w:rFonts w:ascii="Times New Roman" w:hAnsi="Times New Roman" w:eastAsia="宋体"/>
          <w:b/>
          <w:bCs/>
          <w:sz w:val="21"/>
          <w:szCs w:val="21"/>
        </w:rPr>
        <w:fldChar w:fldCharType="separate"/>
      </w:r>
      <w:r>
        <w:rPr>
          <w:rFonts w:ascii="Times New Roman" w:hAnsi="Times New Roman" w:eastAsia="宋体"/>
          <w:b/>
          <w:bCs/>
          <w:sz w:val="21"/>
          <w:szCs w:val="21"/>
        </w:rPr>
        <w:t>12</w:t>
      </w:r>
      <w:r>
        <w:rPr>
          <w:rFonts w:ascii="Times New Roman" w:hAnsi="Times New Roman" w:eastAsia="宋体"/>
          <w:b/>
          <w:bCs/>
          <w:sz w:val="21"/>
          <w:szCs w:val="21"/>
        </w:rPr>
        <w:fldChar w:fldCharType="end"/>
      </w:r>
      <w:r>
        <w:rPr>
          <w:rFonts w:ascii="Times New Roman" w:hAnsi="Times New Roman" w:eastAsia="宋体"/>
          <w:b/>
          <w:bCs/>
          <w:sz w:val="21"/>
          <w:szCs w:val="21"/>
        </w:rPr>
        <w:t xml:space="preserve"> 旋转后的因子载荷矩阵</w:t>
      </w:r>
    </w:p>
    <w:tbl>
      <w:tblPr>
        <w:tblStyle w:val="16"/>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81"/>
        <w:gridCol w:w="2400"/>
        <w:gridCol w:w="24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5000" w:type="pct"/>
            <w:gridSpan w:val="3"/>
            <w:tcBorders>
              <w:bottom w:val="single" w:color="auto" w:sz="8" w:space="0"/>
            </w:tcBorders>
            <w:shd w:val="clear" w:color="auto" w:fill="E7E6E6" w:themeFill="background2"/>
            <w:noWrap/>
            <w:vAlign w:val="center"/>
          </w:tcPr>
          <w:p>
            <w:pPr>
              <w:widowControl/>
              <w:jc w:val="center"/>
              <w:textAlignment w:val="top"/>
              <w:rPr>
                <w:rFonts w:ascii="Times New Roman" w:hAnsi="Times New Roman" w:eastAsia="宋体" w:cs="宋体"/>
                <w:b w:val="0"/>
                <w:bCs w:val="0"/>
                <w:color w:val="000000"/>
                <w:sz w:val="21"/>
                <w:szCs w:val="21"/>
              </w:rPr>
            </w:pPr>
            <w:r>
              <w:rPr>
                <w:rFonts w:hint="eastAsia" w:ascii="Times New Roman" w:hAnsi="Times New Roman" w:eastAsia="宋体" w:cs="宋体"/>
                <w:b w:val="0"/>
                <w:bCs w:val="0"/>
                <w:color w:val="000000"/>
                <w:sz w:val="21"/>
                <w:szCs w:val="21"/>
              </w:rPr>
              <w:t>旋转后的因子载荷矩阵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op w:val="single" w:color="auto" w:sz="8" w:space="0"/>
              <w:tl2br w:val="single" w:color="auto" w:sz="2" w:space="0"/>
            </w:tcBorders>
            <w:shd w:val="clear" w:color="auto" w:fill="auto"/>
            <w:noWrap/>
            <w:vAlign w:val="center"/>
          </w:tcPr>
          <w:p>
            <w:pPr>
              <w:jc w:val="center"/>
              <w:rPr>
                <w:rFonts w:ascii="Times New Roman" w:hAnsi="Times New Roman" w:eastAsia="宋体" w:cs="宋体"/>
                <w:b w:val="0"/>
                <w:bCs w:val="0"/>
                <w:color w:val="000000"/>
                <w:sz w:val="21"/>
                <w:szCs w:val="21"/>
              </w:rPr>
            </w:pPr>
          </w:p>
        </w:tc>
        <w:tc>
          <w:tcPr>
            <w:tcW w:w="1292" w:type="pct"/>
            <w:tcBorders>
              <w:top w:val="single" w:color="auto" w:sz="8" w:space="0"/>
              <w:tl2br w:val="nil"/>
              <w:tr2bl w:val="nil"/>
            </w:tcBorders>
            <w:shd w:val="clear" w:color="auto" w:fill="auto"/>
            <w:noWrap/>
            <w:vAlign w:val="center"/>
          </w:tcPr>
          <w:p>
            <w:pPr>
              <w:widowControl/>
              <w:jc w:val="center"/>
              <w:textAlignment w:val="top"/>
              <w:rPr>
                <w:rFonts w:ascii="Times New Roman" w:hAnsi="Times New Roman" w:eastAsia="宋体" w:cs="宋体"/>
                <w:b w:val="0"/>
                <w:bCs w:val="0"/>
                <w:color w:val="000000"/>
                <w:sz w:val="21"/>
                <w:szCs w:val="21"/>
              </w:rPr>
            </w:pPr>
            <w:r>
              <w:rPr>
                <w:rFonts w:hint="eastAsia" w:ascii="Times New Roman" w:hAnsi="Times New Roman" w:eastAsia="宋体" w:cs="宋体"/>
                <w:b w:val="0"/>
                <w:bCs w:val="0"/>
                <w:color w:val="000000"/>
                <w:kern w:val="0"/>
                <w:sz w:val="21"/>
                <w:szCs w:val="21"/>
                <w:lang w:bidi="ar"/>
              </w:rPr>
              <w:t>Factor1</w:t>
            </w:r>
          </w:p>
        </w:tc>
        <w:tc>
          <w:tcPr>
            <w:tcW w:w="1293" w:type="pct"/>
            <w:tcBorders>
              <w:top w:val="single" w:color="auto" w:sz="8" w:space="0"/>
              <w:tl2br w:val="nil"/>
              <w:tr2bl w:val="nil"/>
            </w:tcBorders>
            <w:shd w:val="clear" w:color="auto" w:fill="auto"/>
            <w:noWrap/>
            <w:vAlign w:val="center"/>
          </w:tcPr>
          <w:p>
            <w:pPr>
              <w:widowControl/>
              <w:jc w:val="center"/>
              <w:textAlignment w:val="top"/>
              <w:rPr>
                <w:rFonts w:ascii="Times New Roman" w:hAnsi="Times New Roman" w:eastAsia="宋体" w:cs="宋体"/>
                <w:b w:val="0"/>
                <w:bCs w:val="0"/>
                <w:color w:val="000000"/>
                <w:sz w:val="21"/>
                <w:szCs w:val="21"/>
              </w:rPr>
            </w:pPr>
            <w:r>
              <w:rPr>
                <w:rFonts w:hint="eastAsia" w:ascii="Times New Roman" w:hAnsi="Times New Roman" w:eastAsia="宋体" w:cs="宋体"/>
                <w:b w:val="0"/>
                <w:bCs w:val="0"/>
                <w:color w:val="000000"/>
                <w:kern w:val="0"/>
                <w:sz w:val="21"/>
                <w:szCs w:val="21"/>
                <w:lang w:bidi="ar"/>
              </w:rPr>
              <w:t>Factor2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ascii="Times New Roman" w:hAnsi="Times New Roman" w:eastAsia="宋体" w:cs="宋体"/>
                <w:b w:val="0"/>
                <w:bCs w:val="0"/>
                <w:color w:val="000000"/>
                <w:sz w:val="21"/>
                <w:szCs w:val="21"/>
              </w:rPr>
            </w:pPr>
            <w:r>
              <w:rPr>
                <w:rFonts w:hint="eastAsia" w:ascii="Times New Roman" w:hAnsi="Times New Roman" w:eastAsia="宋体" w:cs="宋体"/>
                <w:b w:val="0"/>
                <w:bCs w:val="0"/>
                <w:i w:val="0"/>
                <w:iCs w:val="0"/>
                <w:color w:val="000000"/>
                <w:kern w:val="0"/>
                <w:sz w:val="21"/>
                <w:szCs w:val="21"/>
                <w:u w:val="none"/>
                <w:lang w:val="en-US" w:eastAsia="zh-CN" w:bidi="ar"/>
              </w:rPr>
              <w:t>医院数(个)</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ascii="Times New Roman" w:hAnsi="Times New Roman" w:eastAsia="宋体" w:cs="宋体"/>
                <w:b w:val="0"/>
                <w:bCs w:val="0"/>
                <w:color w:val="000000"/>
                <w:sz w:val="21"/>
                <w:szCs w:val="21"/>
              </w:rPr>
            </w:pPr>
            <w:r>
              <w:rPr>
                <w:rFonts w:hint="eastAsia" w:ascii="Times New Roman" w:hAnsi="Times New Roman" w:eastAsia="宋体" w:cs="宋体"/>
                <w:i w:val="0"/>
                <w:iCs w:val="0"/>
                <w:color w:val="000000"/>
                <w:kern w:val="0"/>
                <w:sz w:val="21"/>
                <w:szCs w:val="21"/>
                <w:u w:val="none"/>
                <w:lang w:val="en-US" w:eastAsia="zh-CN" w:bidi="ar"/>
              </w:rPr>
              <w:t>-0.32204</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ascii="Times New Roman" w:hAnsi="Times New Roman" w:eastAsia="宋体" w:cs="宋体"/>
                <w:b w:val="0"/>
                <w:bCs w:val="0"/>
                <w:color w:val="000000"/>
                <w:sz w:val="21"/>
                <w:szCs w:val="21"/>
              </w:rPr>
            </w:pPr>
            <w:r>
              <w:rPr>
                <w:rFonts w:hint="eastAsia" w:ascii="Times New Roman" w:hAnsi="Times New Roman" w:eastAsia="宋体" w:cs="宋体"/>
                <w:i w:val="0"/>
                <w:iCs w:val="0"/>
                <w:color w:val="000000"/>
                <w:kern w:val="0"/>
                <w:sz w:val="21"/>
                <w:szCs w:val="21"/>
                <w:u w:val="none"/>
                <w:lang w:val="en-US" w:eastAsia="zh-CN" w:bidi="ar"/>
              </w:rPr>
              <w:t>-0.67731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ascii="Times New Roman" w:hAnsi="Times New Roman" w:eastAsia="宋体" w:cs="宋体"/>
                <w:b w:val="0"/>
                <w:bCs w:val="0"/>
                <w:color w:val="000000"/>
                <w:sz w:val="21"/>
                <w:szCs w:val="21"/>
              </w:rPr>
            </w:pPr>
            <w:r>
              <w:rPr>
                <w:rFonts w:hint="eastAsia" w:ascii="Times New Roman" w:hAnsi="Times New Roman" w:eastAsia="宋体" w:cs="宋体"/>
                <w:b w:val="0"/>
                <w:bCs w:val="0"/>
                <w:i w:val="0"/>
                <w:iCs w:val="0"/>
                <w:color w:val="000000"/>
                <w:kern w:val="0"/>
                <w:sz w:val="21"/>
                <w:szCs w:val="21"/>
                <w:u w:val="none"/>
                <w:lang w:val="en-US" w:eastAsia="zh-CN" w:bidi="ar"/>
              </w:rPr>
              <w:t>医院床位数(张)</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ascii="Times New Roman" w:hAnsi="Times New Roman" w:eastAsia="宋体" w:cs="宋体"/>
                <w:b/>
                <w:bCs/>
                <w:color w:val="000000"/>
                <w:sz w:val="21"/>
                <w:szCs w:val="21"/>
              </w:rPr>
            </w:pPr>
            <w:r>
              <w:rPr>
                <w:rFonts w:hint="eastAsia" w:ascii="Times New Roman" w:hAnsi="Times New Roman" w:eastAsia="宋体" w:cs="宋体"/>
                <w:b/>
                <w:bCs/>
                <w:i w:val="0"/>
                <w:iCs w:val="0"/>
                <w:color w:val="000000"/>
                <w:kern w:val="0"/>
                <w:sz w:val="21"/>
                <w:szCs w:val="21"/>
                <w:u w:val="none"/>
                <w:lang w:val="en-US" w:eastAsia="zh-CN" w:bidi="ar"/>
              </w:rPr>
              <w:t>0.95927</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ascii="Times New Roman" w:hAnsi="Times New Roman" w:eastAsia="宋体" w:cs="宋体"/>
                <w:b w:val="0"/>
                <w:bCs w:val="0"/>
                <w:color w:val="000000"/>
                <w:sz w:val="21"/>
                <w:szCs w:val="21"/>
              </w:rPr>
            </w:pPr>
            <w:r>
              <w:rPr>
                <w:rFonts w:hint="eastAsia" w:ascii="Times New Roman" w:hAnsi="Times New Roman" w:eastAsia="宋体" w:cs="宋体"/>
                <w:i w:val="0"/>
                <w:iCs w:val="0"/>
                <w:color w:val="000000"/>
                <w:kern w:val="0"/>
                <w:sz w:val="21"/>
                <w:szCs w:val="21"/>
                <w:u w:val="none"/>
                <w:lang w:val="en-US" w:eastAsia="zh-CN" w:bidi="ar"/>
              </w:rPr>
              <w:t>-0.22696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ascii="Times New Roman" w:hAnsi="Times New Roman" w:eastAsia="宋体" w:cs="宋体"/>
                <w:b w:val="0"/>
                <w:bCs w:val="0"/>
                <w:color w:val="000000"/>
                <w:sz w:val="21"/>
                <w:szCs w:val="21"/>
              </w:rPr>
            </w:pPr>
            <w:r>
              <w:rPr>
                <w:rFonts w:hint="eastAsia" w:ascii="Times New Roman" w:hAnsi="Times New Roman" w:eastAsia="宋体" w:cs="宋体"/>
                <w:b w:val="0"/>
                <w:bCs w:val="0"/>
                <w:i w:val="0"/>
                <w:iCs w:val="0"/>
                <w:color w:val="000000"/>
                <w:kern w:val="0"/>
                <w:sz w:val="21"/>
                <w:szCs w:val="21"/>
                <w:u w:val="none"/>
                <w:lang w:val="en-US" w:eastAsia="zh-CN" w:bidi="ar"/>
              </w:rPr>
              <w:t>医生数(人)</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ascii="Times New Roman" w:hAnsi="Times New Roman" w:eastAsia="宋体" w:cs="宋体"/>
                <w:b/>
                <w:bCs/>
                <w:color w:val="000000"/>
                <w:sz w:val="21"/>
                <w:szCs w:val="21"/>
              </w:rPr>
            </w:pPr>
            <w:r>
              <w:rPr>
                <w:rFonts w:hint="eastAsia" w:ascii="Times New Roman" w:hAnsi="Times New Roman" w:eastAsia="宋体" w:cs="宋体"/>
                <w:b/>
                <w:bCs/>
                <w:i w:val="0"/>
                <w:iCs w:val="0"/>
                <w:color w:val="000000"/>
                <w:kern w:val="0"/>
                <w:sz w:val="21"/>
                <w:szCs w:val="21"/>
                <w:u w:val="none"/>
                <w:lang w:val="en-US" w:eastAsia="zh-CN" w:bidi="ar"/>
              </w:rPr>
              <w:t>0.97789</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ascii="Times New Roman" w:hAnsi="Times New Roman" w:eastAsia="宋体" w:cs="宋体"/>
                <w:b w:val="0"/>
                <w:bCs w:val="0"/>
                <w:color w:val="000000"/>
                <w:sz w:val="21"/>
                <w:szCs w:val="21"/>
              </w:rPr>
            </w:pPr>
            <w:r>
              <w:rPr>
                <w:rFonts w:hint="eastAsia" w:ascii="Times New Roman" w:hAnsi="Times New Roman" w:eastAsia="宋体" w:cs="宋体"/>
                <w:i w:val="0"/>
                <w:iCs w:val="0"/>
                <w:color w:val="000000"/>
                <w:kern w:val="0"/>
                <w:sz w:val="21"/>
                <w:szCs w:val="21"/>
                <w:u w:val="none"/>
                <w:lang w:val="en-US" w:eastAsia="zh-CN" w:bidi="ar"/>
              </w:rPr>
              <w:t>-0.15500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ascii="Times New Roman" w:hAnsi="Times New Roman" w:eastAsia="宋体" w:cs="宋体"/>
                <w:b w:val="0"/>
                <w:bCs w:val="0"/>
                <w:color w:val="000000"/>
                <w:sz w:val="21"/>
                <w:szCs w:val="21"/>
              </w:rPr>
            </w:pPr>
            <w:r>
              <w:rPr>
                <w:rFonts w:hint="eastAsia" w:ascii="Times New Roman" w:hAnsi="Times New Roman" w:eastAsia="宋体" w:cs="宋体"/>
                <w:b w:val="0"/>
                <w:bCs w:val="0"/>
                <w:i w:val="0"/>
                <w:iCs w:val="0"/>
                <w:color w:val="000000"/>
                <w:kern w:val="0"/>
                <w:sz w:val="21"/>
                <w:szCs w:val="21"/>
                <w:u w:val="none"/>
                <w:lang w:val="en-US" w:eastAsia="zh-CN" w:bidi="ar"/>
              </w:rPr>
              <w:t>卫生人员数(人)</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ascii="Times New Roman" w:hAnsi="Times New Roman" w:eastAsia="宋体" w:cs="宋体"/>
                <w:b/>
                <w:bCs/>
                <w:color w:val="000000"/>
                <w:sz w:val="21"/>
                <w:szCs w:val="21"/>
              </w:rPr>
            </w:pPr>
            <w:r>
              <w:rPr>
                <w:rFonts w:hint="eastAsia" w:ascii="Times New Roman" w:hAnsi="Times New Roman" w:eastAsia="宋体" w:cs="宋体"/>
                <w:b/>
                <w:bCs/>
                <w:i w:val="0"/>
                <w:iCs w:val="0"/>
                <w:color w:val="000000"/>
                <w:kern w:val="0"/>
                <w:sz w:val="21"/>
                <w:szCs w:val="21"/>
                <w:u w:val="none"/>
                <w:lang w:val="en-US" w:eastAsia="zh-CN" w:bidi="ar"/>
              </w:rPr>
              <w:t>1.00067</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ascii="Times New Roman" w:hAnsi="Times New Roman" w:eastAsia="宋体" w:cs="宋体"/>
                <w:b w:val="0"/>
                <w:bCs w:val="0"/>
                <w:color w:val="000000"/>
                <w:sz w:val="21"/>
                <w:szCs w:val="21"/>
              </w:rPr>
            </w:pPr>
            <w:r>
              <w:rPr>
                <w:rFonts w:hint="eastAsia" w:ascii="Times New Roman" w:hAnsi="Times New Roman" w:eastAsia="宋体" w:cs="宋体"/>
                <w:i w:val="0"/>
                <w:iCs w:val="0"/>
                <w:color w:val="000000"/>
                <w:kern w:val="0"/>
                <w:sz w:val="21"/>
                <w:szCs w:val="21"/>
                <w:u w:val="none"/>
                <w:lang w:val="en-US" w:eastAsia="zh-CN" w:bidi="ar"/>
              </w:rPr>
              <w:t>-0.03166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ascii="Times New Roman" w:hAnsi="Times New Roman" w:eastAsia="宋体" w:cs="宋体"/>
                <w:b w:val="0"/>
                <w:bCs w:val="0"/>
                <w:color w:val="000000"/>
                <w:sz w:val="21"/>
                <w:szCs w:val="21"/>
              </w:rPr>
            </w:pPr>
            <w:r>
              <w:rPr>
                <w:rFonts w:hint="eastAsia" w:ascii="Times New Roman" w:hAnsi="Times New Roman" w:eastAsia="宋体" w:cs="宋体"/>
                <w:b w:val="0"/>
                <w:bCs w:val="0"/>
                <w:i w:val="0"/>
                <w:iCs w:val="0"/>
                <w:color w:val="000000"/>
                <w:kern w:val="0"/>
                <w:sz w:val="21"/>
                <w:szCs w:val="21"/>
                <w:u w:val="none"/>
                <w:lang w:val="en-US" w:eastAsia="zh-CN" w:bidi="ar"/>
              </w:rPr>
              <w:t>人口自然增长率(%)</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ascii="Times New Roman" w:hAnsi="Times New Roman" w:eastAsia="宋体" w:cs="宋体"/>
                <w:b w:val="0"/>
                <w:bCs w:val="0"/>
                <w:color w:val="000000"/>
                <w:sz w:val="21"/>
                <w:szCs w:val="21"/>
              </w:rPr>
            </w:pPr>
            <w:r>
              <w:rPr>
                <w:rFonts w:hint="eastAsia" w:ascii="Times New Roman" w:hAnsi="Times New Roman" w:eastAsia="宋体" w:cs="宋体"/>
                <w:i w:val="0"/>
                <w:iCs w:val="0"/>
                <w:color w:val="000000"/>
                <w:kern w:val="0"/>
                <w:sz w:val="21"/>
                <w:szCs w:val="21"/>
                <w:u w:val="none"/>
                <w:lang w:val="en-US" w:eastAsia="zh-CN" w:bidi="ar"/>
              </w:rPr>
              <w:t>-0.57628</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ascii="Times New Roman" w:hAnsi="Times New Roman" w:eastAsia="宋体" w:cs="宋体"/>
                <w:b w:val="0"/>
                <w:bCs w:val="0"/>
                <w:color w:val="000000"/>
                <w:sz w:val="21"/>
                <w:szCs w:val="21"/>
              </w:rPr>
            </w:pPr>
            <w:r>
              <w:rPr>
                <w:rFonts w:hint="eastAsia" w:ascii="Times New Roman" w:hAnsi="Times New Roman" w:eastAsia="宋体" w:cs="宋体"/>
                <w:i w:val="0"/>
                <w:iCs w:val="0"/>
                <w:color w:val="000000"/>
                <w:kern w:val="0"/>
                <w:sz w:val="21"/>
                <w:szCs w:val="21"/>
                <w:u w:val="none"/>
                <w:lang w:val="en-US" w:eastAsia="zh-CN" w:bidi="ar"/>
              </w:rPr>
              <w:t>-0.04547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b w:val="0"/>
                <w:bCs w:val="0"/>
                <w:i w:val="0"/>
                <w:iCs w:val="0"/>
                <w:color w:val="000000"/>
                <w:kern w:val="0"/>
                <w:sz w:val="21"/>
                <w:szCs w:val="21"/>
                <w:u w:val="none"/>
                <w:lang w:val="en-US" w:eastAsia="zh-CN" w:bidi="ar"/>
              </w:rPr>
              <w:t>人均GDP(元)</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bCs/>
                <w:color w:val="000000"/>
                <w:kern w:val="0"/>
                <w:sz w:val="21"/>
                <w:szCs w:val="21"/>
                <w:lang w:bidi="ar"/>
              </w:rPr>
            </w:pPr>
            <w:r>
              <w:rPr>
                <w:rFonts w:hint="eastAsia" w:ascii="Times New Roman" w:hAnsi="Times New Roman" w:eastAsia="宋体" w:cs="宋体"/>
                <w:b/>
                <w:bCs/>
                <w:i w:val="0"/>
                <w:iCs w:val="0"/>
                <w:color w:val="000000"/>
                <w:kern w:val="0"/>
                <w:sz w:val="21"/>
                <w:szCs w:val="21"/>
                <w:u w:val="none"/>
                <w:lang w:val="en-US" w:eastAsia="zh-CN" w:bidi="ar"/>
              </w:rPr>
              <w:t>0.99802</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i w:val="0"/>
                <w:iCs w:val="0"/>
                <w:color w:val="000000"/>
                <w:kern w:val="0"/>
                <w:sz w:val="21"/>
                <w:szCs w:val="21"/>
                <w:u w:val="none"/>
                <w:lang w:val="en-US" w:eastAsia="zh-CN" w:bidi="ar"/>
              </w:rPr>
              <w:t>-0.02727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b w:val="0"/>
                <w:bCs w:val="0"/>
                <w:i w:val="0"/>
                <w:iCs w:val="0"/>
                <w:color w:val="000000"/>
                <w:kern w:val="0"/>
                <w:sz w:val="21"/>
                <w:szCs w:val="21"/>
                <w:u w:val="none"/>
                <w:lang w:val="en-US" w:eastAsia="zh-CN" w:bidi="ar"/>
              </w:rPr>
              <w:t>劳动者报酬(亿元)</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bCs/>
                <w:color w:val="000000"/>
                <w:kern w:val="0"/>
                <w:sz w:val="21"/>
                <w:szCs w:val="21"/>
                <w:lang w:bidi="ar"/>
              </w:rPr>
            </w:pPr>
            <w:r>
              <w:rPr>
                <w:rFonts w:hint="eastAsia" w:ascii="Times New Roman" w:hAnsi="Times New Roman" w:eastAsia="宋体" w:cs="宋体"/>
                <w:b/>
                <w:bCs/>
                <w:i w:val="0"/>
                <w:iCs w:val="0"/>
                <w:color w:val="000000"/>
                <w:kern w:val="0"/>
                <w:sz w:val="21"/>
                <w:szCs w:val="21"/>
                <w:u w:val="none"/>
                <w:lang w:val="en-US" w:eastAsia="zh-CN" w:bidi="ar"/>
              </w:rPr>
              <w:t>0.98386</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i w:val="0"/>
                <w:iCs w:val="0"/>
                <w:color w:val="000000"/>
                <w:kern w:val="0"/>
                <w:sz w:val="21"/>
                <w:szCs w:val="21"/>
                <w:u w:val="none"/>
                <w:lang w:val="en-US" w:eastAsia="zh-CN" w:bidi="ar"/>
              </w:rPr>
              <w:t>0.11067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b w:val="0"/>
                <w:bCs w:val="0"/>
                <w:i w:val="0"/>
                <w:iCs w:val="0"/>
                <w:color w:val="000000"/>
                <w:kern w:val="0"/>
                <w:sz w:val="21"/>
                <w:szCs w:val="21"/>
                <w:u w:val="none"/>
                <w:lang w:val="en-US" w:eastAsia="zh-CN" w:bidi="ar"/>
              </w:rPr>
              <w:t>居民消费水平(元)</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bCs/>
                <w:color w:val="000000"/>
                <w:kern w:val="0"/>
                <w:sz w:val="21"/>
                <w:szCs w:val="21"/>
                <w:lang w:bidi="ar"/>
              </w:rPr>
            </w:pPr>
            <w:r>
              <w:rPr>
                <w:rFonts w:hint="eastAsia" w:ascii="Times New Roman" w:hAnsi="Times New Roman" w:eastAsia="宋体" w:cs="宋体"/>
                <w:b/>
                <w:bCs/>
                <w:i w:val="0"/>
                <w:iCs w:val="0"/>
                <w:color w:val="000000"/>
                <w:kern w:val="0"/>
                <w:sz w:val="21"/>
                <w:szCs w:val="21"/>
                <w:u w:val="none"/>
                <w:lang w:val="en-US" w:eastAsia="zh-CN" w:bidi="ar"/>
              </w:rPr>
              <w:t>0.99827</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i w:val="0"/>
                <w:iCs w:val="0"/>
                <w:color w:val="000000"/>
                <w:kern w:val="0"/>
                <w:sz w:val="21"/>
                <w:szCs w:val="21"/>
                <w:u w:val="none"/>
                <w:lang w:val="en-US" w:eastAsia="zh-CN" w:bidi="ar"/>
              </w:rPr>
              <w:t>0.02426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b w:val="0"/>
                <w:bCs w:val="0"/>
                <w:i w:val="0"/>
                <w:iCs w:val="0"/>
                <w:color w:val="000000"/>
                <w:kern w:val="0"/>
                <w:sz w:val="21"/>
                <w:szCs w:val="21"/>
                <w:u w:val="none"/>
                <w:lang w:val="en-US" w:eastAsia="zh-CN" w:bidi="ar"/>
              </w:rPr>
              <w:t>城镇居民消费水平(元)</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bCs/>
                <w:color w:val="000000"/>
                <w:kern w:val="0"/>
                <w:sz w:val="21"/>
                <w:szCs w:val="21"/>
                <w:lang w:bidi="ar"/>
              </w:rPr>
            </w:pPr>
            <w:r>
              <w:rPr>
                <w:rFonts w:hint="eastAsia" w:ascii="Times New Roman" w:hAnsi="Times New Roman" w:eastAsia="宋体" w:cs="宋体"/>
                <w:b/>
                <w:bCs/>
                <w:i w:val="0"/>
                <w:iCs w:val="0"/>
                <w:color w:val="000000"/>
                <w:kern w:val="0"/>
                <w:sz w:val="21"/>
                <w:szCs w:val="21"/>
                <w:u w:val="none"/>
                <w:lang w:val="en-US" w:eastAsia="zh-CN" w:bidi="ar"/>
              </w:rPr>
              <w:t>0.99527</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i w:val="0"/>
                <w:iCs w:val="0"/>
                <w:color w:val="000000"/>
                <w:kern w:val="0"/>
                <w:sz w:val="21"/>
                <w:szCs w:val="21"/>
                <w:u w:val="none"/>
                <w:lang w:val="en-US" w:eastAsia="zh-CN" w:bidi="ar"/>
              </w:rPr>
              <w:t>0.09276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b w:val="0"/>
                <w:bCs w:val="0"/>
                <w:i w:val="0"/>
                <w:iCs w:val="0"/>
                <w:color w:val="000000"/>
                <w:kern w:val="0"/>
                <w:sz w:val="21"/>
                <w:szCs w:val="21"/>
                <w:u w:val="none"/>
                <w:lang w:val="en-US" w:eastAsia="zh-CN" w:bidi="ar"/>
              </w:rPr>
              <w:t>城镇登记失业人员数(万人)</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i w:val="0"/>
                <w:iCs w:val="0"/>
                <w:color w:val="000000"/>
                <w:kern w:val="0"/>
                <w:sz w:val="21"/>
                <w:szCs w:val="21"/>
                <w:u w:val="none"/>
                <w:lang w:val="en-US" w:eastAsia="zh-CN" w:bidi="ar"/>
              </w:rPr>
              <w:t>0.22847</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bCs/>
                <w:color w:val="000000"/>
                <w:kern w:val="0"/>
                <w:sz w:val="21"/>
                <w:szCs w:val="21"/>
                <w:lang w:bidi="ar"/>
              </w:rPr>
            </w:pPr>
            <w:r>
              <w:rPr>
                <w:rFonts w:hint="eastAsia" w:ascii="Times New Roman" w:hAnsi="Times New Roman" w:eastAsia="宋体" w:cs="宋体"/>
                <w:b/>
                <w:bCs/>
                <w:i w:val="0"/>
                <w:iCs w:val="0"/>
                <w:color w:val="000000"/>
                <w:kern w:val="0"/>
                <w:sz w:val="21"/>
                <w:szCs w:val="21"/>
                <w:u w:val="none"/>
                <w:lang w:val="en-US" w:eastAsia="zh-CN" w:bidi="ar"/>
              </w:rPr>
              <w:t>0.97300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b w:val="0"/>
                <w:bCs w:val="0"/>
                <w:i w:val="0"/>
                <w:iCs w:val="0"/>
                <w:color w:val="000000"/>
                <w:kern w:val="0"/>
                <w:sz w:val="21"/>
                <w:szCs w:val="21"/>
                <w:u w:val="none"/>
                <w:lang w:val="en-US" w:eastAsia="zh-CN" w:bidi="ar"/>
              </w:rPr>
              <w:t>城镇登记失业率(%)</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i w:val="0"/>
                <w:iCs w:val="0"/>
                <w:color w:val="000000"/>
                <w:kern w:val="0"/>
                <w:sz w:val="21"/>
                <w:szCs w:val="21"/>
                <w:u w:val="none"/>
                <w:lang w:val="en-US" w:eastAsia="zh-CN" w:bidi="ar"/>
              </w:rPr>
              <w:t>-0.41522</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bCs/>
                <w:color w:val="000000"/>
                <w:kern w:val="0"/>
                <w:sz w:val="21"/>
                <w:szCs w:val="21"/>
                <w:lang w:bidi="ar"/>
              </w:rPr>
            </w:pPr>
            <w:r>
              <w:rPr>
                <w:rFonts w:hint="eastAsia" w:ascii="Times New Roman" w:hAnsi="Times New Roman" w:eastAsia="宋体" w:cs="宋体"/>
                <w:b/>
                <w:bCs/>
                <w:i w:val="0"/>
                <w:iCs w:val="0"/>
                <w:color w:val="000000"/>
                <w:kern w:val="0"/>
                <w:sz w:val="21"/>
                <w:szCs w:val="21"/>
                <w:u w:val="none"/>
                <w:lang w:val="en-US" w:eastAsia="zh-CN" w:bidi="ar"/>
              </w:rPr>
              <w:t>0.83015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b w:val="0"/>
                <w:bCs w:val="0"/>
                <w:i w:val="0"/>
                <w:iCs w:val="0"/>
                <w:color w:val="000000"/>
                <w:kern w:val="0"/>
                <w:sz w:val="21"/>
                <w:szCs w:val="21"/>
                <w:u w:val="none"/>
                <w:lang w:val="en-US" w:eastAsia="zh-CN" w:bidi="ar"/>
              </w:rPr>
              <w:t>常住人口(万人)</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i w:val="0"/>
                <w:iCs w:val="0"/>
                <w:color w:val="000000"/>
                <w:kern w:val="0"/>
                <w:sz w:val="21"/>
                <w:szCs w:val="21"/>
                <w:u w:val="none"/>
                <w:lang w:val="en-US" w:eastAsia="zh-CN" w:bidi="ar"/>
              </w:rPr>
              <w:t>0.28672</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i w:val="0"/>
                <w:iCs w:val="0"/>
                <w:color w:val="000000"/>
                <w:kern w:val="0"/>
                <w:sz w:val="21"/>
                <w:szCs w:val="21"/>
                <w:u w:val="none"/>
                <w:lang w:val="en-US" w:eastAsia="zh-CN" w:bidi="ar"/>
              </w:rPr>
              <w:t>-0.29654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b w:val="0"/>
                <w:bCs w:val="0"/>
                <w:i w:val="0"/>
                <w:iCs w:val="0"/>
                <w:color w:val="000000"/>
                <w:kern w:val="0"/>
                <w:sz w:val="21"/>
                <w:szCs w:val="21"/>
                <w:u w:val="none"/>
                <w:lang w:val="en-US" w:eastAsia="zh-CN" w:bidi="ar"/>
              </w:rPr>
              <w:t>GDP(亿元)</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bCs/>
                <w:color w:val="000000"/>
                <w:kern w:val="0"/>
                <w:sz w:val="21"/>
                <w:szCs w:val="21"/>
                <w:lang w:bidi="ar"/>
              </w:rPr>
            </w:pPr>
            <w:r>
              <w:rPr>
                <w:rFonts w:hint="eastAsia" w:ascii="Times New Roman" w:hAnsi="Times New Roman" w:eastAsia="宋体" w:cs="宋体"/>
                <w:b/>
                <w:bCs/>
                <w:i w:val="0"/>
                <w:iCs w:val="0"/>
                <w:color w:val="000000"/>
                <w:kern w:val="0"/>
                <w:sz w:val="21"/>
                <w:szCs w:val="21"/>
                <w:u w:val="none"/>
                <w:lang w:val="en-US" w:eastAsia="zh-CN" w:bidi="ar"/>
              </w:rPr>
              <w:t>0.99833</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i w:val="0"/>
                <w:iCs w:val="0"/>
                <w:color w:val="000000"/>
                <w:kern w:val="0"/>
                <w:sz w:val="21"/>
                <w:szCs w:val="21"/>
                <w:u w:val="none"/>
                <w:lang w:val="en-US" w:eastAsia="zh-CN" w:bidi="ar"/>
              </w:rPr>
              <w:t>-0.03298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2413" w:type="pct"/>
            <w:tcBorders>
              <w:tl2br w:val="nil"/>
              <w:tr2bl w:val="nil"/>
            </w:tcBorders>
            <w:shd w:val="clear" w:color="auto" w:fill="auto"/>
            <w:noWrap/>
            <w:vAlign w:val="center"/>
          </w:tcPr>
          <w:p>
            <w:pPr>
              <w:keepNext w:val="0"/>
              <w:keepLines w:val="0"/>
              <w:widowControl/>
              <w:suppressLineNumbers w:val="0"/>
              <w:jc w:val="center"/>
              <w:textAlignment w:val="top"/>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b w:val="0"/>
                <w:bCs w:val="0"/>
                <w:i w:val="0"/>
                <w:iCs w:val="0"/>
                <w:color w:val="000000"/>
                <w:kern w:val="0"/>
                <w:sz w:val="21"/>
                <w:szCs w:val="21"/>
                <w:u w:val="none"/>
                <w:lang w:val="en-US" w:eastAsia="zh-CN" w:bidi="ar"/>
              </w:rPr>
              <w:t>各地区医疗卫生机构数(个)</w:t>
            </w:r>
          </w:p>
        </w:tc>
        <w:tc>
          <w:tcPr>
            <w:tcW w:w="2400"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bCs/>
                <w:color w:val="000000"/>
                <w:kern w:val="0"/>
                <w:sz w:val="21"/>
                <w:szCs w:val="21"/>
                <w:lang w:bidi="ar"/>
              </w:rPr>
            </w:pPr>
            <w:r>
              <w:rPr>
                <w:rFonts w:hint="eastAsia" w:ascii="Times New Roman" w:hAnsi="Times New Roman" w:eastAsia="宋体" w:cs="宋体"/>
                <w:b/>
                <w:bCs/>
                <w:i w:val="0"/>
                <w:iCs w:val="0"/>
                <w:color w:val="000000"/>
                <w:kern w:val="0"/>
                <w:sz w:val="21"/>
                <w:szCs w:val="21"/>
                <w:u w:val="none"/>
                <w:lang w:val="en-US" w:eastAsia="zh-CN" w:bidi="ar"/>
              </w:rPr>
              <w:t>0.84274</w:t>
            </w:r>
          </w:p>
        </w:tc>
        <w:tc>
          <w:tcPr>
            <w:tcW w:w="2405" w:type="dxa"/>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color w:val="000000"/>
                <w:kern w:val="0"/>
                <w:sz w:val="21"/>
                <w:szCs w:val="21"/>
                <w:lang w:bidi="ar"/>
              </w:rPr>
            </w:pPr>
            <w:r>
              <w:rPr>
                <w:rFonts w:hint="eastAsia" w:ascii="Times New Roman" w:hAnsi="Times New Roman" w:eastAsia="宋体" w:cs="宋体"/>
                <w:i w:val="0"/>
                <w:iCs w:val="0"/>
                <w:color w:val="000000"/>
                <w:kern w:val="0"/>
                <w:sz w:val="21"/>
                <w:szCs w:val="21"/>
                <w:u w:val="none"/>
                <w:lang w:val="en-US" w:eastAsia="zh-CN" w:bidi="ar"/>
              </w:rPr>
              <w:t>0.24097</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根据旋转后的成分矩阵，可将</w:t>
      </w:r>
      <w:r>
        <w:rPr>
          <w:rFonts w:hint="default" w:ascii="Times New Roman" w:hAnsi="Times New Roman" w:eastAsia="宋体" w:cs="仿宋"/>
          <w:b w:val="0"/>
          <w:bCs w:val="0"/>
          <w:color w:val="auto"/>
          <w:kern w:val="0"/>
          <w:sz w:val="24"/>
          <w:szCs w:val="24"/>
          <w:lang w:val="en-US" w:bidi="ar"/>
        </w:rPr>
        <w:t>2</w:t>
      </w:r>
      <w:r>
        <w:rPr>
          <w:rFonts w:hint="eastAsia" w:ascii="Times New Roman" w:hAnsi="Times New Roman" w:eastAsia="宋体" w:cs="仿宋"/>
          <w:b w:val="0"/>
          <w:bCs w:val="0"/>
          <w:color w:val="auto"/>
          <w:kern w:val="0"/>
          <w:sz w:val="24"/>
          <w:szCs w:val="24"/>
          <w:lang w:bidi="ar"/>
        </w:rPr>
        <w:t>个公共因子进行命名。</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bidi="ar"/>
        </w:rPr>
        <w:t>第一个因子Z1在医院床位数、医生数、卫生人员数、人均GDP、劳动者报酬、居民消费水平、城镇居民消费水平、GDP、各地区医疗卫生机构数指标上具有较大载荷；第二个因子Z2在城镇登记失业人员数、城镇登记失业率指标上具有较大载荷</w:t>
      </w:r>
      <w:r>
        <w:rPr>
          <w:rFonts w:hint="eastAsia" w:ascii="Times New Roman" w:hAnsi="Times New Roman" w:eastAsia="宋体" w:cs="仿宋"/>
          <w:b w:val="0"/>
          <w:bCs w:val="0"/>
          <w:color w:val="auto"/>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可以发现，Z1所对应的评价指标是</w:t>
      </w:r>
      <w:r>
        <w:rPr>
          <w:rFonts w:hint="eastAsia" w:ascii="Times New Roman" w:hAnsi="Times New Roman" w:eastAsia="宋体" w:cs="仿宋"/>
          <w:b w:val="0"/>
          <w:bCs w:val="0"/>
          <w:color w:val="auto"/>
          <w:kern w:val="0"/>
          <w:sz w:val="24"/>
          <w:szCs w:val="24"/>
          <w:lang w:eastAsia="zh-CN" w:bidi="ar"/>
        </w:rPr>
        <w:t>“</w:t>
      </w:r>
      <w:r>
        <w:rPr>
          <w:rFonts w:hint="eastAsia" w:ascii="Times New Roman" w:hAnsi="Times New Roman" w:eastAsia="宋体" w:cs="仿宋"/>
          <w:b w:val="0"/>
          <w:bCs w:val="0"/>
          <w:color w:val="auto"/>
          <w:kern w:val="0"/>
          <w:sz w:val="24"/>
          <w:szCs w:val="24"/>
          <w:lang w:bidi="ar"/>
        </w:rPr>
        <w:t>经济医疗丰裕因子</w:t>
      </w:r>
      <w:r>
        <w:rPr>
          <w:rFonts w:hint="eastAsia" w:ascii="Times New Roman" w:hAnsi="Times New Roman" w:eastAsia="宋体" w:cs="仿宋"/>
          <w:b w:val="0"/>
          <w:bCs w:val="0"/>
          <w:color w:val="auto"/>
          <w:kern w:val="0"/>
          <w:sz w:val="24"/>
          <w:szCs w:val="24"/>
          <w:lang w:eastAsia="zh-CN" w:bidi="ar"/>
        </w:rPr>
        <w:t>”</w:t>
      </w:r>
      <w:r>
        <w:rPr>
          <w:rFonts w:hint="eastAsia" w:ascii="Times New Roman" w:hAnsi="Times New Roman" w:eastAsia="宋体" w:cs="仿宋"/>
          <w:b w:val="0"/>
          <w:bCs w:val="0"/>
          <w:color w:val="auto"/>
          <w:kern w:val="0"/>
          <w:sz w:val="24"/>
          <w:szCs w:val="24"/>
          <w:lang w:bidi="ar"/>
        </w:rPr>
        <w:t>，Z2所对应的评价指标是</w:t>
      </w:r>
      <w:r>
        <w:rPr>
          <w:rFonts w:hint="eastAsia" w:ascii="Times New Roman" w:hAnsi="Times New Roman" w:eastAsia="宋体" w:cs="仿宋"/>
          <w:b w:val="0"/>
          <w:bCs w:val="0"/>
          <w:color w:val="auto"/>
          <w:kern w:val="0"/>
          <w:sz w:val="24"/>
          <w:szCs w:val="24"/>
          <w:lang w:eastAsia="zh-CN" w:bidi="ar"/>
        </w:rPr>
        <w:t>“</w:t>
      </w:r>
      <w:r>
        <w:rPr>
          <w:rFonts w:hint="eastAsia" w:ascii="Times New Roman" w:hAnsi="Times New Roman" w:eastAsia="宋体" w:cs="仿宋"/>
          <w:b w:val="0"/>
          <w:bCs w:val="0"/>
          <w:color w:val="auto"/>
          <w:kern w:val="0"/>
          <w:sz w:val="24"/>
          <w:szCs w:val="24"/>
          <w:lang w:bidi="ar"/>
        </w:rPr>
        <w:t>就业市场压力因子</w:t>
      </w:r>
      <w:r>
        <w:rPr>
          <w:rFonts w:hint="eastAsia" w:ascii="Times New Roman" w:hAnsi="Times New Roman" w:eastAsia="宋体" w:cs="仿宋"/>
          <w:b w:val="0"/>
          <w:bCs w:val="0"/>
          <w:color w:val="auto"/>
          <w:kern w:val="0"/>
          <w:sz w:val="24"/>
          <w:szCs w:val="24"/>
          <w:lang w:eastAsia="zh-CN" w:bidi="ar"/>
        </w:rPr>
        <w:t>”</w:t>
      </w:r>
      <w:r>
        <w:rPr>
          <w:rFonts w:hint="eastAsia" w:ascii="Times New Roman" w:hAnsi="Times New Roman" w:eastAsia="宋体" w:cs="仿宋"/>
          <w:b w:val="0"/>
          <w:bCs w:val="0"/>
          <w:color w:val="auto"/>
          <w:kern w:val="0"/>
          <w:sz w:val="24"/>
          <w:szCs w:val="24"/>
          <w:lang w:bidi="ar"/>
        </w:rPr>
        <w:t>分别命名为经济医疗丰裕因子、就业市场压力因子。</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通过因子分析后，再对因子分析得到的得分矩阵进行多元线性回归，得到的结果如下表所示：</w:t>
      </w:r>
    </w:p>
    <w:p>
      <w:pPr>
        <w:pStyle w:val="6"/>
        <w:jc w:val="center"/>
        <w:rPr>
          <w:rFonts w:ascii="Times New Roman" w:hAnsi="Times New Roman" w:eastAsia="宋体"/>
          <w:b/>
          <w:bCs/>
          <w:sz w:val="21"/>
          <w:szCs w:val="21"/>
        </w:rPr>
      </w:pPr>
      <w:r>
        <w:rPr>
          <w:rFonts w:ascii="Times New Roman" w:hAnsi="Times New Roman" w:eastAsia="宋体"/>
          <w:b/>
          <w:bCs/>
          <w:sz w:val="21"/>
          <w:szCs w:val="21"/>
        </w:rPr>
        <w:t xml:space="preserve">表 </w:t>
      </w:r>
      <w:r>
        <w:rPr>
          <w:rFonts w:ascii="Times New Roman" w:hAnsi="Times New Roman" w:eastAsia="宋体"/>
          <w:b/>
          <w:bCs/>
          <w:sz w:val="21"/>
          <w:szCs w:val="21"/>
        </w:rPr>
        <w:fldChar w:fldCharType="begin"/>
      </w:r>
      <w:r>
        <w:rPr>
          <w:rFonts w:ascii="Times New Roman" w:hAnsi="Times New Roman" w:eastAsia="宋体"/>
          <w:b/>
          <w:bCs/>
          <w:sz w:val="21"/>
          <w:szCs w:val="21"/>
        </w:rPr>
        <w:instrText xml:space="preserve"> SEQ 表 \* ARABIC </w:instrText>
      </w:r>
      <w:r>
        <w:rPr>
          <w:rFonts w:ascii="Times New Roman" w:hAnsi="Times New Roman" w:eastAsia="宋体"/>
          <w:b/>
          <w:bCs/>
          <w:sz w:val="21"/>
          <w:szCs w:val="21"/>
        </w:rPr>
        <w:fldChar w:fldCharType="separate"/>
      </w:r>
      <w:r>
        <w:rPr>
          <w:rFonts w:ascii="Times New Roman" w:hAnsi="Times New Roman" w:eastAsia="宋体"/>
          <w:b/>
          <w:bCs/>
          <w:sz w:val="21"/>
          <w:szCs w:val="21"/>
        </w:rPr>
        <w:t>13</w:t>
      </w:r>
      <w:r>
        <w:rPr>
          <w:rFonts w:ascii="Times New Roman" w:hAnsi="Times New Roman" w:eastAsia="宋体"/>
          <w:b/>
          <w:bCs/>
          <w:sz w:val="21"/>
          <w:szCs w:val="21"/>
        </w:rPr>
        <w:fldChar w:fldCharType="end"/>
      </w:r>
      <w:r>
        <w:rPr>
          <w:rFonts w:ascii="Times New Roman" w:hAnsi="Times New Roman" w:eastAsia="宋体"/>
          <w:b/>
          <w:bCs/>
          <w:sz w:val="21"/>
          <w:szCs w:val="21"/>
        </w:rPr>
        <w:t xml:space="preserve"> </w:t>
      </w:r>
      <w:r>
        <w:rPr>
          <w:rFonts w:hint="eastAsia" w:ascii="Times New Roman" w:hAnsi="Times New Roman" w:eastAsia="宋体"/>
          <w:b/>
          <w:bCs/>
          <w:sz w:val="21"/>
          <w:szCs w:val="21"/>
          <w:lang w:val="en-US" w:eastAsia="zh-CN"/>
        </w:rPr>
        <w:t>多元线性</w:t>
      </w:r>
      <w:r>
        <w:rPr>
          <w:rFonts w:ascii="Times New Roman" w:hAnsi="Times New Roman" w:eastAsia="宋体"/>
          <w:b/>
          <w:bCs/>
          <w:sz w:val="21"/>
          <w:szCs w:val="21"/>
        </w:rPr>
        <w:t>回归分析</w:t>
      </w:r>
    </w:p>
    <w:tbl>
      <w:tblPr>
        <w:tblStyle w:val="16"/>
        <w:tblW w:w="4998"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hemeFill="background1"/>
        <w:tblLayout w:type="autofit"/>
        <w:tblCellMar>
          <w:top w:w="0" w:type="dxa"/>
          <w:left w:w="0" w:type="dxa"/>
          <w:bottom w:w="0" w:type="dxa"/>
          <w:right w:w="0" w:type="dxa"/>
        </w:tblCellMar>
      </w:tblPr>
      <w:tblGrid>
        <w:gridCol w:w="2086"/>
        <w:gridCol w:w="1176"/>
        <w:gridCol w:w="1112"/>
        <w:gridCol w:w="869"/>
        <w:gridCol w:w="869"/>
        <w:gridCol w:w="1477"/>
        <w:gridCol w:w="147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466" w:hRule="atLeast"/>
          <w:tblHeader/>
          <w:jc w:val="center"/>
        </w:trPr>
        <w:tc>
          <w:tcPr>
            <w:tcW w:w="1150" w:type="pct"/>
            <w:vMerge w:val="restart"/>
            <w:shd w:val="clear" w:color="auto" w:fill="E7E6E6" w:themeFill="background2"/>
            <w:vAlign w:val="center"/>
          </w:tcPr>
          <w:p>
            <w:pPr>
              <w:jc w:val="center"/>
              <w:rPr>
                <w:rFonts w:ascii="Times New Roman" w:hAnsi="Times New Roman" w:eastAsia="宋体"/>
                <w:sz w:val="21"/>
                <w:szCs w:val="21"/>
              </w:rPr>
            </w:pPr>
          </w:p>
        </w:tc>
        <w:tc>
          <w:tcPr>
            <w:tcW w:w="648" w:type="pct"/>
            <w:vMerge w:val="restart"/>
            <w:shd w:val="clear" w:color="auto" w:fill="E7E6E6" w:themeFill="background2"/>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B</w:t>
            </w:r>
          </w:p>
        </w:tc>
        <w:tc>
          <w:tcPr>
            <w:tcW w:w="613" w:type="pct"/>
            <w:vMerge w:val="restart"/>
            <w:shd w:val="clear" w:color="auto" w:fill="E7E6E6" w:themeFill="background2"/>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标准误差</w:t>
            </w:r>
          </w:p>
        </w:tc>
        <w:tc>
          <w:tcPr>
            <w:tcW w:w="479" w:type="pct"/>
            <w:vMerge w:val="restart"/>
            <w:shd w:val="clear" w:color="auto" w:fill="E7E6E6" w:themeFill="background2"/>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自由度</w:t>
            </w:r>
          </w:p>
        </w:tc>
        <w:tc>
          <w:tcPr>
            <w:tcW w:w="479" w:type="pct"/>
            <w:vMerge w:val="restart"/>
            <w:shd w:val="clear" w:color="auto" w:fill="E7E6E6" w:themeFill="background2"/>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显著性</w:t>
            </w:r>
          </w:p>
        </w:tc>
        <w:tc>
          <w:tcPr>
            <w:tcW w:w="1628" w:type="pct"/>
            <w:gridSpan w:val="2"/>
            <w:shd w:val="clear" w:color="auto" w:fill="E7E6E6" w:themeFill="background2"/>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EXP(B) 的 95% 置信区间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cantSplit/>
          <w:trHeight w:val="466" w:hRule="atLeast"/>
          <w:tblHeader/>
          <w:jc w:val="center"/>
        </w:trPr>
        <w:tc>
          <w:tcPr>
            <w:tcW w:w="1150" w:type="pct"/>
            <w:vMerge w:val="continue"/>
            <w:tcBorders>
              <w:bottom w:val="single" w:color="auto" w:sz="8" w:space="0"/>
            </w:tcBorders>
            <w:shd w:val="clear" w:color="auto" w:fill="E7E6E6" w:themeFill="background2"/>
            <w:vAlign w:val="center"/>
          </w:tcPr>
          <w:p>
            <w:pPr>
              <w:jc w:val="center"/>
              <w:rPr>
                <w:rFonts w:ascii="Times New Roman" w:hAnsi="Times New Roman" w:eastAsia="宋体"/>
                <w:sz w:val="21"/>
                <w:szCs w:val="21"/>
              </w:rPr>
            </w:pPr>
          </w:p>
        </w:tc>
        <w:tc>
          <w:tcPr>
            <w:tcW w:w="648" w:type="pct"/>
            <w:vMerge w:val="continue"/>
            <w:tcBorders>
              <w:bottom w:val="single" w:color="auto" w:sz="8" w:space="0"/>
            </w:tcBorders>
            <w:shd w:val="clear" w:color="auto" w:fill="E7E6E6" w:themeFill="background2"/>
            <w:vAlign w:val="center"/>
          </w:tcPr>
          <w:p>
            <w:pPr>
              <w:jc w:val="center"/>
              <w:rPr>
                <w:rFonts w:ascii="Times New Roman" w:hAnsi="Times New Roman" w:eastAsia="宋体"/>
                <w:sz w:val="21"/>
                <w:szCs w:val="21"/>
              </w:rPr>
            </w:pPr>
          </w:p>
        </w:tc>
        <w:tc>
          <w:tcPr>
            <w:tcW w:w="613" w:type="pct"/>
            <w:vMerge w:val="continue"/>
            <w:tcBorders>
              <w:bottom w:val="single" w:color="auto" w:sz="8" w:space="0"/>
            </w:tcBorders>
            <w:shd w:val="clear" w:color="auto" w:fill="E7E6E6" w:themeFill="background2"/>
            <w:vAlign w:val="center"/>
          </w:tcPr>
          <w:p>
            <w:pPr>
              <w:jc w:val="center"/>
              <w:rPr>
                <w:rFonts w:ascii="Times New Roman" w:hAnsi="Times New Roman" w:eastAsia="宋体"/>
                <w:sz w:val="21"/>
                <w:szCs w:val="21"/>
              </w:rPr>
            </w:pPr>
          </w:p>
        </w:tc>
        <w:tc>
          <w:tcPr>
            <w:tcW w:w="479" w:type="pct"/>
            <w:vMerge w:val="continue"/>
            <w:tcBorders>
              <w:bottom w:val="single" w:color="auto" w:sz="8" w:space="0"/>
            </w:tcBorders>
            <w:shd w:val="clear" w:color="auto" w:fill="E7E6E6" w:themeFill="background2"/>
            <w:vAlign w:val="center"/>
          </w:tcPr>
          <w:p>
            <w:pPr>
              <w:jc w:val="center"/>
              <w:rPr>
                <w:rFonts w:ascii="Times New Roman" w:hAnsi="Times New Roman" w:eastAsia="宋体"/>
                <w:sz w:val="21"/>
                <w:szCs w:val="21"/>
              </w:rPr>
            </w:pPr>
          </w:p>
        </w:tc>
        <w:tc>
          <w:tcPr>
            <w:tcW w:w="479" w:type="pct"/>
            <w:vMerge w:val="continue"/>
            <w:tcBorders>
              <w:bottom w:val="single" w:color="auto" w:sz="8" w:space="0"/>
            </w:tcBorders>
            <w:shd w:val="clear" w:color="auto" w:fill="E7E6E6" w:themeFill="background2"/>
            <w:vAlign w:val="center"/>
          </w:tcPr>
          <w:p>
            <w:pPr>
              <w:jc w:val="center"/>
              <w:rPr>
                <w:rFonts w:ascii="Times New Roman" w:hAnsi="Times New Roman" w:eastAsia="宋体"/>
                <w:sz w:val="21"/>
                <w:szCs w:val="21"/>
              </w:rPr>
            </w:pPr>
          </w:p>
        </w:tc>
        <w:tc>
          <w:tcPr>
            <w:tcW w:w="814" w:type="pct"/>
            <w:tcBorders>
              <w:bottom w:val="single" w:color="auto" w:sz="8" w:space="0"/>
            </w:tcBorders>
            <w:shd w:val="clear" w:color="auto" w:fill="E7E6E6" w:themeFill="background2"/>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下限</w:t>
            </w:r>
          </w:p>
        </w:tc>
        <w:tc>
          <w:tcPr>
            <w:tcW w:w="813" w:type="pct"/>
            <w:tcBorders>
              <w:bottom w:val="single" w:color="auto" w:sz="8" w:space="0"/>
            </w:tcBorders>
            <w:shd w:val="clear" w:color="auto" w:fill="E7E6E6" w:themeFill="background2"/>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上限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49" w:hRule="atLeast"/>
          <w:jc w:val="center"/>
        </w:trPr>
        <w:tc>
          <w:tcPr>
            <w:tcW w:w="1150" w:type="pct"/>
            <w:vMerge w:val="restart"/>
            <w:tcBorders>
              <w:top w:val="single" w:color="auto" w:sz="8" w:space="0"/>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hint="eastAsia" w:ascii="Times New Roman" w:hAnsi="Times New Roman" w:eastAsia="宋体"/>
                <w:sz w:val="21"/>
                <w:szCs w:val="21"/>
              </w:rPr>
              <w:t>经济医疗丰裕因子</w:t>
            </w:r>
          </w:p>
          <w:p>
            <w:pPr>
              <w:ind w:left="60" w:right="60"/>
              <w:jc w:val="center"/>
              <w:rPr>
                <w:rFonts w:hint="eastAsia" w:ascii="Times New Roman" w:hAnsi="Times New Roman" w:eastAsia="宋体"/>
                <w:sz w:val="21"/>
                <w:szCs w:val="21"/>
              </w:rPr>
            </w:pPr>
            <w:r>
              <w:rPr>
                <w:rFonts w:hint="eastAsia" w:ascii="Times New Roman" w:hAnsi="Times New Roman" w:eastAsia="宋体"/>
                <w:sz w:val="21"/>
                <w:szCs w:val="21"/>
              </w:rPr>
              <w:t>就业市场压力因子</w:t>
            </w:r>
          </w:p>
          <w:p>
            <w:pPr>
              <w:ind w:left="60" w:right="60"/>
              <w:jc w:val="center"/>
              <w:rPr>
                <w:rFonts w:ascii="Times New Roman" w:hAnsi="Times New Roman" w:eastAsia="宋体"/>
                <w:sz w:val="21"/>
                <w:szCs w:val="21"/>
              </w:rPr>
            </w:pPr>
            <w:r>
              <w:rPr>
                <w:rFonts w:ascii="Times New Roman" w:hAnsi="Times New Roman" w:eastAsia="宋体"/>
                <w:sz w:val="21"/>
                <w:szCs w:val="21"/>
              </w:rPr>
              <w:t>常量</w:t>
            </w:r>
          </w:p>
        </w:tc>
        <w:tc>
          <w:tcPr>
            <w:tcW w:w="648" w:type="pct"/>
            <w:tcBorders>
              <w:top w:val="single" w:color="auto" w:sz="8" w:space="0"/>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hint="eastAsia" w:ascii="Times New Roman" w:hAnsi="Times New Roman" w:eastAsia="宋体"/>
                <w:sz w:val="21"/>
                <w:szCs w:val="21"/>
              </w:rPr>
              <w:t>1.693e+04</w:t>
            </w:r>
          </w:p>
        </w:tc>
        <w:tc>
          <w:tcPr>
            <w:tcW w:w="613" w:type="pct"/>
            <w:tcBorders>
              <w:top w:val="single" w:color="auto" w:sz="8" w:space="0"/>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hint="eastAsia" w:ascii="Times New Roman" w:hAnsi="Times New Roman" w:eastAsia="宋体"/>
                <w:sz w:val="21"/>
                <w:szCs w:val="21"/>
              </w:rPr>
              <w:t>2123.718</w:t>
            </w:r>
          </w:p>
        </w:tc>
        <w:tc>
          <w:tcPr>
            <w:tcW w:w="479" w:type="pct"/>
            <w:tcBorders>
              <w:top w:val="single" w:color="auto" w:sz="8" w:space="0"/>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1</w:t>
            </w:r>
          </w:p>
        </w:tc>
        <w:tc>
          <w:tcPr>
            <w:tcW w:w="479" w:type="pct"/>
            <w:tcBorders>
              <w:top w:val="single" w:color="auto" w:sz="8" w:space="0"/>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0.000</w:t>
            </w:r>
          </w:p>
        </w:tc>
        <w:tc>
          <w:tcPr>
            <w:tcW w:w="814" w:type="pct"/>
            <w:tcBorders>
              <w:top w:val="single" w:color="auto" w:sz="8" w:space="0"/>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hint="eastAsia" w:ascii="Times New Roman" w:hAnsi="Times New Roman" w:eastAsia="宋体"/>
                <w:sz w:val="21"/>
                <w:szCs w:val="21"/>
              </w:rPr>
              <w:t>1.26e+04</w:t>
            </w:r>
          </w:p>
        </w:tc>
        <w:tc>
          <w:tcPr>
            <w:tcW w:w="813" w:type="pct"/>
            <w:tcBorders>
              <w:top w:val="single" w:color="auto" w:sz="8" w:space="0"/>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hint="eastAsia" w:ascii="Times New Roman" w:hAnsi="Times New Roman" w:eastAsia="宋体"/>
                <w:sz w:val="21"/>
                <w:szCs w:val="21"/>
              </w:rPr>
              <w:t>2.13e+04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cantSplit/>
          <w:trHeight w:val="349" w:hRule="atLeast"/>
          <w:jc w:val="center"/>
        </w:trPr>
        <w:tc>
          <w:tcPr>
            <w:tcW w:w="1150" w:type="pct"/>
            <w:vMerge w:val="continue"/>
            <w:tcBorders>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p>
        </w:tc>
        <w:tc>
          <w:tcPr>
            <w:tcW w:w="648" w:type="pct"/>
            <w:tcBorders>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hint="eastAsia" w:ascii="Times New Roman" w:hAnsi="Times New Roman" w:eastAsia="宋体"/>
                <w:sz w:val="21"/>
                <w:szCs w:val="21"/>
              </w:rPr>
              <w:t>4515.9143</w:t>
            </w:r>
          </w:p>
        </w:tc>
        <w:tc>
          <w:tcPr>
            <w:tcW w:w="613" w:type="pct"/>
            <w:tcBorders>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hint="eastAsia" w:ascii="Times New Roman" w:hAnsi="Times New Roman" w:eastAsia="宋体"/>
                <w:sz w:val="21"/>
                <w:szCs w:val="21"/>
              </w:rPr>
              <w:t>2098.865</w:t>
            </w:r>
          </w:p>
        </w:tc>
        <w:tc>
          <w:tcPr>
            <w:tcW w:w="479" w:type="pct"/>
            <w:tcBorders>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1</w:t>
            </w:r>
          </w:p>
        </w:tc>
        <w:tc>
          <w:tcPr>
            <w:tcW w:w="479" w:type="pct"/>
            <w:tcBorders>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0.039</w:t>
            </w:r>
          </w:p>
        </w:tc>
        <w:tc>
          <w:tcPr>
            <w:tcW w:w="814" w:type="pct"/>
            <w:tcBorders>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hint="eastAsia" w:ascii="Times New Roman" w:hAnsi="Times New Roman" w:eastAsia="宋体"/>
                <w:sz w:val="21"/>
                <w:szCs w:val="21"/>
              </w:rPr>
              <w:t>235.252</w:t>
            </w:r>
          </w:p>
        </w:tc>
        <w:tc>
          <w:tcPr>
            <w:tcW w:w="813" w:type="pct"/>
            <w:tcBorders>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hint="eastAsia" w:ascii="Times New Roman" w:hAnsi="Times New Roman" w:eastAsia="宋体"/>
                <w:sz w:val="21"/>
                <w:szCs w:val="21"/>
              </w:rPr>
              <w:t>8796.577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49" w:hRule="atLeast"/>
          <w:jc w:val="center"/>
        </w:trPr>
        <w:tc>
          <w:tcPr>
            <w:tcW w:w="1150" w:type="pct"/>
            <w:vMerge w:val="continue"/>
            <w:tcBorders>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p>
        </w:tc>
        <w:tc>
          <w:tcPr>
            <w:tcW w:w="648" w:type="pct"/>
            <w:tcBorders>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hint="eastAsia" w:ascii="Times New Roman" w:hAnsi="Times New Roman" w:eastAsia="宋体"/>
                <w:sz w:val="21"/>
                <w:szCs w:val="21"/>
              </w:rPr>
              <w:t>3.372e+04</w:t>
            </w:r>
          </w:p>
        </w:tc>
        <w:tc>
          <w:tcPr>
            <w:tcW w:w="613" w:type="pct"/>
            <w:tcBorders>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hint="eastAsia" w:ascii="Times New Roman" w:hAnsi="Times New Roman" w:eastAsia="宋体"/>
                <w:sz w:val="21"/>
                <w:szCs w:val="21"/>
              </w:rPr>
              <w:t>2232.437</w:t>
            </w:r>
          </w:p>
        </w:tc>
        <w:tc>
          <w:tcPr>
            <w:tcW w:w="479" w:type="pct"/>
            <w:tcBorders>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1</w:t>
            </w:r>
          </w:p>
        </w:tc>
        <w:tc>
          <w:tcPr>
            <w:tcW w:w="479" w:type="pct"/>
            <w:tcBorders>
              <w:tl2br w:val="nil"/>
              <w:tr2bl w:val="nil"/>
            </w:tcBorders>
            <w:shd w:val="clear" w:color="auto" w:fill="FFFFFF" w:themeFill="background1"/>
            <w:vAlign w:val="center"/>
          </w:tcPr>
          <w:p>
            <w:pPr>
              <w:ind w:left="60" w:right="60"/>
              <w:jc w:val="center"/>
              <w:rPr>
                <w:rFonts w:ascii="Times New Roman" w:hAnsi="Times New Roman" w:eastAsia="宋体"/>
                <w:sz w:val="21"/>
                <w:szCs w:val="21"/>
              </w:rPr>
            </w:pPr>
            <w:r>
              <w:rPr>
                <w:rFonts w:ascii="Times New Roman" w:hAnsi="Times New Roman" w:eastAsia="宋体"/>
                <w:sz w:val="21"/>
                <w:szCs w:val="21"/>
              </w:rPr>
              <w:t>0.000</w:t>
            </w:r>
          </w:p>
        </w:tc>
        <w:tc>
          <w:tcPr>
            <w:tcW w:w="814" w:type="pct"/>
            <w:tcBorders>
              <w:tl2br w:val="nil"/>
              <w:tr2bl w:val="nil"/>
            </w:tcBorders>
            <w:shd w:val="clear" w:color="auto" w:fill="FFFFFF" w:themeFill="background1"/>
            <w:vAlign w:val="center"/>
          </w:tcPr>
          <w:p>
            <w:pPr>
              <w:jc w:val="center"/>
              <w:rPr>
                <w:rFonts w:ascii="Times New Roman" w:hAnsi="Times New Roman" w:eastAsia="宋体"/>
                <w:sz w:val="21"/>
                <w:szCs w:val="21"/>
              </w:rPr>
            </w:pPr>
            <w:r>
              <w:rPr>
                <w:rFonts w:hint="eastAsia" w:ascii="Times New Roman" w:hAnsi="Times New Roman" w:eastAsia="宋体"/>
                <w:sz w:val="21"/>
                <w:szCs w:val="21"/>
              </w:rPr>
              <w:t>2.92e+04</w:t>
            </w:r>
          </w:p>
        </w:tc>
        <w:tc>
          <w:tcPr>
            <w:tcW w:w="813" w:type="pct"/>
            <w:tcBorders>
              <w:tl2br w:val="nil"/>
              <w:tr2bl w:val="nil"/>
            </w:tcBorders>
            <w:shd w:val="clear" w:color="auto" w:fill="FFFFFF" w:themeFill="background1"/>
            <w:vAlign w:val="center"/>
          </w:tcPr>
          <w:p>
            <w:pPr>
              <w:jc w:val="center"/>
              <w:rPr>
                <w:rFonts w:ascii="Times New Roman" w:hAnsi="Times New Roman" w:eastAsia="宋体"/>
                <w:sz w:val="21"/>
                <w:szCs w:val="21"/>
              </w:rPr>
            </w:pPr>
            <w:r>
              <w:rPr>
                <w:rFonts w:hint="eastAsia" w:ascii="Times New Roman" w:hAnsi="Times New Roman" w:eastAsia="宋体"/>
                <w:sz w:val="21"/>
                <w:szCs w:val="21"/>
              </w:rPr>
              <w:t>3.83e+04</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jc w:val="both"/>
        <w:textAlignment w:val="auto"/>
        <w:rPr>
          <w:rFonts w:hint="eastAsia" w:ascii="Times New Roman" w:hAnsi="Times New Roman" w:eastAsia="宋体"/>
          <w:b w:val="0"/>
          <w:bCs w:val="0"/>
          <w:color w:val="auto"/>
          <w:position w:val="-12"/>
          <w:sz w:val="24"/>
          <w:szCs w:val="24"/>
          <w:lang w:val="en-US" w:eastAsia="zh-CN"/>
        </w:rPr>
      </w:pPr>
      <w:r>
        <w:rPr>
          <w:rFonts w:hint="default" w:ascii="Times New Roman" w:hAnsi="Times New Roman" w:eastAsia="宋体"/>
          <w:b w:val="0"/>
          <w:bCs w:val="0"/>
          <w:color w:val="auto"/>
          <w:position w:val="-12"/>
          <w:sz w:val="24"/>
          <w:szCs w:val="24"/>
          <w:lang w:val="en-US"/>
        </w:rPr>
        <w:t>4) 由多因素的回归分析，建立</w:t>
      </w:r>
      <w:r>
        <w:rPr>
          <w:rFonts w:hint="default" w:ascii="Times New Roman" w:hAnsi="Times New Roman" w:eastAsia="宋体"/>
          <w:b w:val="0"/>
          <w:bCs w:val="0"/>
          <w:color w:val="auto"/>
          <w:position w:val="-12"/>
          <w:sz w:val="24"/>
          <w:szCs w:val="24"/>
          <w:lang w:val="en-US" w:eastAsia="zh-CN"/>
        </w:rPr>
        <w:t>多元线性</w:t>
      </w:r>
      <w:r>
        <w:rPr>
          <w:rFonts w:hint="default" w:ascii="Times New Roman" w:hAnsi="Times New Roman" w:eastAsia="宋体"/>
          <w:b w:val="0"/>
          <w:bCs w:val="0"/>
          <w:color w:val="auto"/>
          <w:position w:val="-12"/>
          <w:sz w:val="24"/>
          <w:szCs w:val="24"/>
          <w:lang w:val="en-US"/>
        </w:rPr>
        <w:t>回归</w:t>
      </w:r>
      <w:r>
        <w:rPr>
          <w:rFonts w:hint="eastAsia"/>
          <w:b w:val="0"/>
          <w:bCs w:val="0"/>
          <w:color w:val="auto"/>
          <w:position w:val="-12"/>
          <w:sz w:val="24"/>
          <w:szCs w:val="24"/>
          <w:lang w:val="en-US" w:eastAsia="zh-CN"/>
        </w:rPr>
        <w:t>，</w:t>
      </w:r>
      <w:r>
        <w:rPr>
          <w:rFonts w:hint="default" w:ascii="Times New Roman" w:hAnsi="Times New Roman" w:eastAsia="宋体"/>
          <w:b w:val="0"/>
          <w:bCs w:val="0"/>
          <w:color w:val="auto"/>
          <w:position w:val="-12"/>
          <w:sz w:val="24"/>
          <w:szCs w:val="24"/>
          <w:lang w:val="en-US"/>
        </w:rPr>
        <w:t>回归方程</w:t>
      </w:r>
      <w:r>
        <w:rPr>
          <w:rFonts w:hint="eastAsia"/>
          <w:b w:val="0"/>
          <w:bCs w:val="0"/>
          <w:color w:val="auto"/>
          <w:position w:val="-12"/>
          <w:sz w:val="24"/>
          <w:szCs w:val="24"/>
          <w:lang w:val="en-US" w:eastAsia="zh-CN"/>
        </w:rPr>
        <w:t>：</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宋体"/>
          <w:b w:val="0"/>
          <w:bCs w:val="0"/>
          <w:color w:val="auto"/>
          <w:position w:val="-12"/>
          <w:sz w:val="24"/>
          <w:szCs w:val="24"/>
          <w:lang w:val="en-US"/>
        </w:rPr>
      </w:pPr>
      <w:r>
        <w:rPr>
          <w:rFonts w:hint="default" w:ascii="Times New Roman" w:hAnsi="Times New Roman" w:eastAsia="宋体"/>
          <w:b w:val="0"/>
          <w:bCs w:val="0"/>
          <w:color w:val="auto"/>
          <w:position w:val="-12"/>
          <w:sz w:val="24"/>
          <w:szCs w:val="24"/>
          <w:lang w:val="en-US"/>
        </w:rPr>
        <w:object>
          <v:shape id="_x0000_i1107" o:spt="75" type="#_x0000_t75" style="height:22.7pt;width:335pt;" o:ole="t" filled="f" o:preferrelative="t" stroked="f" coordsize="21600,21600">
            <v:path/>
            <v:fill on="f" focussize="0,0"/>
            <v:stroke on="f"/>
            <v:imagedata r:id="rId189" o:title=""/>
            <o:lock v:ext="edit" aspectratio="t"/>
            <w10:wrap type="none"/>
            <w10:anchorlock/>
          </v:shape>
          <o:OLEObject Type="Embed" ProgID="Equation.DSMT4" ShapeID="_x0000_i1107" DrawAspect="Content" ObjectID="_1468075807" r:id="rId188">
            <o:LockedField>false</o:LockedField>
          </o:OLEObject>
        </w:object>
      </w:r>
    </w:p>
    <w:p>
      <w:pPr>
        <w:keepNext w:val="0"/>
        <w:keepLines w:val="0"/>
        <w:pageBreakBefore w:val="0"/>
        <w:widowControl w:val="0"/>
        <w:kinsoku/>
        <w:wordWrap/>
        <w:overflowPunct/>
        <w:topLinePunct w:val="0"/>
        <w:autoSpaceDE/>
        <w:autoSpaceDN/>
        <w:bidi w:val="0"/>
        <w:adjustRightInd/>
        <w:snapToGrid/>
        <w:jc w:val="both"/>
        <w:textAlignment w:val="auto"/>
        <w:rPr>
          <w:rFonts w:ascii="Times New Roman" w:hAnsi="Times New Roman" w:eastAsia="宋体"/>
          <w:position w:val="-12"/>
          <w:szCs w:val="21"/>
        </w:rPr>
      </w:pPr>
      <w:r>
        <w:rPr>
          <w:rFonts w:ascii="Times New Roman" w:hAnsi="Times New Roman" w:eastAsia="宋体"/>
          <w:position w:val="-12"/>
          <w:szCs w:val="21"/>
        </w:rPr>
        <w:object>
          <v:shape id="_x0000_i1108" o:spt="75" type="#_x0000_t75" style="height:22.7pt;width:194pt;" o:ole="t" filled="f" o:preferrelative="t" stroked="f" coordsize="21600,21600">
            <v:path/>
            <v:fill on="f" focussize="0,0"/>
            <v:stroke on="f"/>
            <v:imagedata r:id="rId191" o:title=""/>
            <o:lock v:ext="edit" aspectratio="t"/>
            <w10:wrap type="none"/>
            <w10:anchorlock/>
          </v:shape>
          <o:OLEObject Type="Embed" ProgID="Equation.DSMT4" ShapeID="_x0000_i1108" DrawAspect="Content" ObjectID="_1468075808" r:id="rId19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80" w:firstLineChars="200"/>
        <w:jc w:val="both"/>
        <w:textAlignment w:val="auto"/>
        <w:rPr>
          <w:rFonts w:hint="default" w:ascii="Times New Roman" w:hAnsi="Times New Roman" w:eastAsia="宋体"/>
          <w:b w:val="0"/>
          <w:bCs w:val="0"/>
          <w:color w:val="auto"/>
          <w:position w:val="-12"/>
          <w:sz w:val="24"/>
          <w:szCs w:val="24"/>
          <w:lang w:val="en-US"/>
        </w:rPr>
      </w:pPr>
      <w:r>
        <w:rPr>
          <w:rFonts w:hint="default" w:ascii="Times New Roman" w:hAnsi="Times New Roman" w:eastAsia="宋体"/>
          <w:b w:val="0"/>
          <w:bCs w:val="0"/>
          <w:color w:val="auto"/>
          <w:position w:val="-12"/>
          <w:sz w:val="24"/>
          <w:szCs w:val="24"/>
          <w:lang w:val="en-US"/>
        </w:rPr>
        <w:t>揭示了经济医疗丰裕因子对因变量具有显著且强有力的影响，而就业市场压力因子的影响虽较弱但依然显著。这些发现强调了经济与医疗资源的丰裕度以及就业市场状况对研究目标（</w:t>
      </w:r>
      <w:r>
        <w:rPr>
          <w:rFonts w:hint="default" w:ascii="Times New Roman" w:hAnsi="Times New Roman" w:eastAsia="宋体"/>
          <w:b w:val="0"/>
          <w:bCs w:val="0"/>
          <w:color w:val="auto"/>
          <w:position w:val="-12"/>
          <w:sz w:val="24"/>
          <w:szCs w:val="24"/>
          <w:lang w:val="en-US" w:eastAsia="zh-CN"/>
        </w:rPr>
        <w:t>医疗卫生机构数量</w:t>
      </w:r>
      <w:r>
        <w:rPr>
          <w:rFonts w:hint="default" w:ascii="Times New Roman" w:hAnsi="Times New Roman" w:eastAsia="宋体"/>
          <w:b w:val="0"/>
          <w:bCs w:val="0"/>
          <w:color w:val="auto"/>
          <w:position w:val="-12"/>
          <w:sz w:val="24"/>
          <w:szCs w:val="24"/>
          <w:lang w:val="en-US"/>
        </w:rPr>
        <w:t>）的重要作用，为政策制定和资源分配提供了数据支持。</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80" w:firstLineChars="200"/>
        <w:jc w:val="both"/>
        <w:textAlignment w:val="auto"/>
        <w:rPr>
          <w:rFonts w:hint="default" w:ascii="Times New Roman" w:hAnsi="Times New Roman" w:eastAsia="宋体"/>
          <w:b w:val="0"/>
          <w:bCs w:val="0"/>
          <w:color w:val="auto"/>
          <w:position w:val="-12"/>
          <w:sz w:val="24"/>
          <w:szCs w:val="24"/>
          <w:lang w:val="en-US" w:eastAsia="zh-CN"/>
        </w:rPr>
      </w:pPr>
      <w:r>
        <w:rPr>
          <w:rFonts w:hint="default" w:ascii="Times New Roman" w:hAnsi="Times New Roman" w:eastAsia="宋体"/>
          <w:b w:val="0"/>
          <w:bCs w:val="0"/>
          <w:color w:val="auto"/>
          <w:position w:val="-12"/>
          <w:sz w:val="24"/>
          <w:szCs w:val="24"/>
          <w:lang w:val="en-US" w:eastAsia="zh-CN"/>
        </w:rPr>
        <w:t>医疗卫生资源与经济发展水平：作为主要影响因素之一，医疗卫生资源与经济发展水平的提升对增加医疗卫生机构的数量有显著的正面影响。</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80" w:firstLineChars="200"/>
        <w:jc w:val="both"/>
        <w:textAlignment w:val="auto"/>
        <w:rPr>
          <w:rFonts w:hint="default" w:ascii="Times New Roman" w:hAnsi="Times New Roman" w:eastAsia="宋体"/>
          <w:b w:val="0"/>
          <w:bCs w:val="0"/>
          <w:color w:val="auto"/>
          <w:position w:val="-12"/>
          <w:sz w:val="24"/>
          <w:szCs w:val="24"/>
          <w:lang w:val="en-US" w:eastAsia="zh-CN"/>
        </w:rPr>
      </w:pPr>
      <w:r>
        <w:rPr>
          <w:rFonts w:hint="default" w:ascii="Times New Roman" w:hAnsi="Times New Roman" w:eastAsia="宋体"/>
          <w:b w:val="0"/>
          <w:bCs w:val="0"/>
          <w:color w:val="auto"/>
          <w:position w:val="-12"/>
          <w:sz w:val="24"/>
          <w:szCs w:val="24"/>
          <w:lang w:val="en-US" w:eastAsia="zh-CN"/>
        </w:rPr>
        <w:t>城镇就业状况：虽然城镇就业状况因子与医疗卫生机构数量之间存在显著关系，但具体影响程度需要进一步分析才能确定。</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80" w:firstLineChars="200"/>
        <w:jc w:val="both"/>
        <w:textAlignment w:val="auto"/>
        <w:rPr>
          <w:rFonts w:hint="eastAsia" w:ascii="Times New Roman" w:hAnsi="Times New Roman" w:eastAsia="宋体" w:cs="仿宋"/>
          <w:b w:val="0"/>
          <w:bCs w:val="0"/>
          <w:color w:val="auto"/>
          <w:kern w:val="0"/>
          <w:sz w:val="24"/>
          <w:szCs w:val="24"/>
          <w:lang w:bidi="ar"/>
        </w:rPr>
      </w:pPr>
      <w:r>
        <w:rPr>
          <w:rFonts w:hint="default" w:ascii="Times New Roman" w:hAnsi="Times New Roman" w:eastAsia="宋体"/>
          <w:b w:val="0"/>
          <w:bCs w:val="0"/>
          <w:color w:val="auto"/>
          <w:position w:val="-12"/>
          <w:sz w:val="24"/>
          <w:szCs w:val="24"/>
          <w:lang w:val="en-US" w:eastAsia="zh-CN"/>
        </w:rPr>
        <w:t>政策意义：本研究的结果表明，提高医疗卫生资源与经济发展水平，改善城镇就业状况，是促进医疗卫生机构数量增长的重要途径。政府可以通过制定相关政策来加强医疗卫生资源的配置，提高经济发展水平，同时关注城镇就业问题，以实现医疗卫生资源的均衡分配和发展。</w:t>
      </w:r>
    </w:p>
    <w:p>
      <w:pPr>
        <w:pStyle w:val="3"/>
        <w:bidi w:val="0"/>
        <w:rPr>
          <w:rFonts w:hint="eastAsia" w:ascii="Times New Roman" w:hAnsi="Times New Roman" w:eastAsia="宋体"/>
        </w:rPr>
      </w:pPr>
      <w:bookmarkStart w:id="49" w:name="_Toc31885"/>
      <w:r>
        <w:rPr>
          <w:rFonts w:hint="default" w:ascii="Times New Roman" w:hAnsi="Times New Roman" w:eastAsia="宋体"/>
          <w:lang w:val="en-US"/>
        </w:rPr>
        <w:t xml:space="preserve">5.3 </w:t>
      </w:r>
      <w:r>
        <w:rPr>
          <w:rFonts w:hint="eastAsia" w:ascii="Times New Roman" w:hAnsi="Times New Roman" w:eastAsia="宋体"/>
        </w:rPr>
        <w:t>问题</w:t>
      </w:r>
      <w:r>
        <w:rPr>
          <w:rFonts w:hint="default" w:ascii="Times New Roman" w:hAnsi="Times New Roman" w:eastAsia="宋体"/>
          <w:lang w:val="en-US" w:eastAsia="zh-CN"/>
        </w:rPr>
        <w:t>3</w:t>
      </w:r>
      <w:r>
        <w:rPr>
          <w:rFonts w:hint="default" w:ascii="Times New Roman" w:hAnsi="Times New Roman" w:eastAsia="宋体"/>
          <w:lang w:val="en-US"/>
        </w:rPr>
        <w:t xml:space="preserve"> 医疗卫生机构数量的未来预测</w:t>
      </w:r>
      <w:bookmarkEnd w:id="49"/>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b w:val="0"/>
          <w:bCs w:val="0"/>
          <w:color w:val="auto"/>
          <w:sz w:val="24"/>
          <w:szCs w:val="24"/>
          <w:lang w:val="en-US" w:eastAsia="zh-CN"/>
        </w:rPr>
      </w:pPr>
      <w:r>
        <w:rPr>
          <w:rFonts w:hint="eastAsia" w:ascii="Times New Roman" w:hAnsi="Times New Roman" w:eastAsia="宋体"/>
          <w:b w:val="0"/>
          <w:bCs w:val="0"/>
          <w:color w:val="auto"/>
          <w:sz w:val="24"/>
          <w:szCs w:val="24"/>
          <w:lang w:val="en-US" w:eastAsia="zh-CN"/>
        </w:rPr>
        <w:t>问题</w:t>
      </w:r>
      <w:r>
        <w:rPr>
          <w:rFonts w:hint="default" w:ascii="Times New Roman" w:hAnsi="Times New Roman" w:eastAsia="宋体"/>
          <w:b w:val="0"/>
          <w:bCs w:val="0"/>
          <w:color w:val="auto"/>
          <w:sz w:val="24"/>
          <w:szCs w:val="24"/>
          <w:lang w:val="en-US" w:eastAsia="zh-CN"/>
        </w:rPr>
        <w:t>2</w:t>
      </w:r>
      <w:r>
        <w:rPr>
          <w:rFonts w:hint="eastAsia" w:ascii="Times New Roman" w:hAnsi="Times New Roman" w:eastAsia="宋体"/>
          <w:b w:val="0"/>
          <w:bCs w:val="0"/>
          <w:color w:val="auto"/>
          <w:sz w:val="24"/>
          <w:szCs w:val="24"/>
          <w:lang w:val="en-US" w:eastAsia="zh-CN"/>
        </w:rPr>
        <w:t>的解题流程如下图所示：</w:t>
      </w:r>
    </w:p>
    <w:p>
      <w:pPr>
        <w:pageBreakBefore w:val="0"/>
        <w:widowControl/>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b w:val="0"/>
          <w:bCs w:val="0"/>
          <w:color w:val="auto"/>
          <w:sz w:val="24"/>
          <w:szCs w:val="24"/>
          <w:lang w:val="en-US" w:eastAsia="zh-CN"/>
        </w:rPr>
      </w:pPr>
      <w:r>
        <w:rPr>
          <w:rFonts w:hint="eastAsia" w:ascii="Times New Roman" w:hAnsi="Times New Roman" w:eastAsia="宋体"/>
          <w:b w:val="0"/>
          <w:bCs w:val="0"/>
          <w:color w:val="auto"/>
          <w:sz w:val="24"/>
          <w:szCs w:val="24"/>
          <w:lang w:val="en-US" w:eastAsia="zh-CN"/>
        </w:rPr>
        <w:drawing>
          <wp:inline distT="0" distB="0" distL="114300" distR="114300">
            <wp:extent cx="5400040" cy="3692525"/>
            <wp:effectExtent l="0" t="0" r="10160" b="0"/>
            <wp:docPr id="62" name="图片 62" descr="未命名绘图.drawi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未命名绘图.drawio11"/>
                    <pic:cNvPicPr>
                      <a:picLocks noChangeAspect="1"/>
                    </pic:cNvPicPr>
                  </pic:nvPicPr>
                  <pic:blipFill>
                    <a:blip r:embed="rId192"/>
                    <a:stretch>
                      <a:fillRect/>
                    </a:stretch>
                  </pic:blipFill>
                  <pic:spPr>
                    <a:xfrm>
                      <a:off x="0" y="0"/>
                      <a:ext cx="5400040" cy="3692525"/>
                    </a:xfrm>
                    <a:prstGeom prst="rect">
                      <a:avLst/>
                    </a:prstGeom>
                  </pic:spPr>
                </pic:pic>
              </a:graphicData>
            </a:graphic>
          </wp:inline>
        </w:drawing>
      </w:r>
    </w:p>
    <w:p>
      <w:pPr>
        <w:pStyle w:val="6"/>
        <w:pageBreakBefore w:val="0"/>
        <w:widowControl/>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b w:val="0"/>
          <w:bCs w:val="0"/>
          <w:color w:val="auto"/>
          <w:sz w:val="24"/>
          <w:szCs w:val="24"/>
          <w:lang w:val="en-US" w:eastAsia="zh-CN"/>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16</w:t>
      </w:r>
      <w:r>
        <w:rPr>
          <w:rFonts w:ascii="Times New Roman" w:hAnsi="Times New Roman" w:eastAsia="宋体"/>
        </w:rPr>
        <w:fldChar w:fldCharType="end"/>
      </w:r>
      <w:bookmarkStart w:id="50" w:name="_Toc14859"/>
      <w:r>
        <w:rPr>
          <w:rFonts w:ascii="Times New Roman" w:hAnsi="Times New Roman" w:eastAsia="宋体"/>
        </w:rPr>
        <w:t xml:space="preserve"> 问题3的解题流程图</w:t>
      </w:r>
      <w:bookmarkEnd w:id="50"/>
    </w:p>
    <w:p>
      <w:pPr>
        <w:pStyle w:val="4"/>
        <w:bidi w:val="0"/>
        <w:rPr>
          <w:rFonts w:hint="eastAsia" w:ascii="Times New Roman" w:hAnsi="Times New Roman" w:eastAsia="宋体"/>
        </w:rPr>
      </w:pPr>
      <w:bookmarkStart w:id="51" w:name="_Toc7674"/>
      <w:r>
        <w:rPr>
          <w:rFonts w:hint="eastAsia" w:ascii="Times New Roman" w:hAnsi="Times New Roman" w:eastAsia="宋体"/>
        </w:rPr>
        <w:fldChar w:fldCharType="begin"/>
      </w:r>
      <w:r>
        <w:rPr>
          <w:rFonts w:hint="eastAsia" w:ascii="Times New Roman" w:hAnsi="Times New Roman" w:eastAsia="宋体"/>
        </w:rPr>
        <w:instrText xml:space="preserve"> HYPERLINK \l _Toc29448 </w:instrText>
      </w:r>
      <w:r>
        <w:rPr>
          <w:rFonts w:hint="eastAsia" w:ascii="Times New Roman" w:hAnsi="Times New Roman" w:eastAsia="宋体"/>
        </w:rPr>
        <w:fldChar w:fldCharType="separate"/>
      </w:r>
      <w:r>
        <w:rPr>
          <w:rFonts w:hint="default"/>
          <w:lang w:val="en-US"/>
        </w:rPr>
        <w:t>5</w:t>
      </w:r>
      <w:r>
        <w:rPr>
          <w:rFonts w:hint="eastAsia" w:ascii="Times New Roman" w:hAnsi="Times New Roman" w:eastAsia="宋体"/>
        </w:rPr>
        <w:t>.</w:t>
      </w:r>
      <w:r>
        <w:rPr>
          <w:rFonts w:hint="default" w:ascii="Times New Roman" w:hAnsi="Times New Roman" w:eastAsia="宋体"/>
          <w:lang w:val="en-US"/>
        </w:rPr>
        <w:t>3</w:t>
      </w:r>
      <w:r>
        <w:rPr>
          <w:rFonts w:hint="eastAsia" w:ascii="Times New Roman" w:hAnsi="Times New Roman" w:eastAsia="宋体"/>
        </w:rPr>
        <w:t>.1</w:t>
      </w:r>
      <w:r>
        <w:rPr>
          <w:rFonts w:hint="eastAsia" w:ascii="Times New Roman" w:hAnsi="Times New Roman" w:eastAsia="宋体"/>
          <w:lang w:val="en-US"/>
        </w:rPr>
        <w:t xml:space="preserve"> </w:t>
      </w:r>
      <w:r>
        <w:rPr>
          <w:rFonts w:hint="eastAsia" w:ascii="Times New Roman" w:hAnsi="Times New Roman" w:eastAsia="宋体"/>
        </w:rPr>
        <w:t>数据的清理与整理</w:t>
      </w:r>
      <w:r>
        <w:rPr>
          <w:rFonts w:hint="eastAsia" w:ascii="Times New Roman" w:hAnsi="Times New Roman" w:eastAsia="宋体"/>
        </w:rPr>
        <w:fldChar w:fldCharType="end"/>
      </w:r>
      <w:bookmarkEnd w:id="51"/>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bidi="ar"/>
        </w:rPr>
        <w:t>1</w:t>
      </w:r>
      <w:r>
        <w:rPr>
          <w:rFonts w:hint="default" w:cs="仿宋"/>
          <w:b w:val="0"/>
          <w:bCs w:val="0"/>
          <w:color w:val="auto"/>
          <w:kern w:val="0"/>
          <w:sz w:val="24"/>
          <w:szCs w:val="24"/>
          <w:lang w:val="en-US" w:bidi="ar"/>
        </w:rPr>
        <w:t>)</w:t>
      </w:r>
      <w:r>
        <w:rPr>
          <w:rFonts w:hint="default" w:ascii="Times New Roman" w:hAnsi="Times New Roman" w:eastAsia="宋体" w:cs="仿宋"/>
          <w:b w:val="0"/>
          <w:bCs w:val="0"/>
          <w:color w:val="auto"/>
          <w:kern w:val="0"/>
          <w:sz w:val="24"/>
          <w:szCs w:val="24"/>
          <w:lang w:val="en-US" w:bidi="ar"/>
        </w:rPr>
        <w:t xml:space="preserve">. </w:t>
      </w:r>
      <w:r>
        <w:rPr>
          <w:rFonts w:hint="eastAsia" w:ascii="Times New Roman" w:hAnsi="Times New Roman" w:eastAsia="宋体" w:cs="仿宋"/>
          <w:b w:val="0"/>
          <w:bCs w:val="0"/>
          <w:color w:val="auto"/>
          <w:kern w:val="0"/>
          <w:sz w:val="24"/>
          <w:szCs w:val="24"/>
          <w:lang w:val="en-US" w:eastAsia="zh-CN" w:bidi="ar"/>
        </w:rPr>
        <w:t>缺失值处理，在问题一、问题二中已经进行了处理（线性插补、均值填充）</w:t>
      </w: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2</w:t>
      </w:r>
      <w:r>
        <w:rPr>
          <w:rFonts w:hint="default"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eastAsia="zh-CN" w:bidi="ar"/>
        </w:rPr>
        <w:t>. 异常值检测</w:t>
      </w:r>
      <w:r>
        <w:rPr>
          <w:rFonts w:hint="eastAsia" w:ascii="Times New Roman" w:hAnsi="Times New Roman" w:eastAsia="宋体" w:cs="仿宋"/>
          <w:b w:val="0"/>
          <w:bCs w:val="0"/>
          <w:color w:val="auto"/>
          <w:kern w:val="0"/>
          <w:sz w:val="24"/>
          <w:szCs w:val="24"/>
          <w:lang w:val="en-US" w:eastAsia="zh-CN" w:bidi="ar"/>
        </w:rPr>
        <w:t>，为了识别并处理异常值，我们绘制了各省市医疗卫生机构数量的箱线图。通过这些箱线图，我们可以直观地观察到数据的分布情况以及潜在的异常值。具体而言，箱线图中的异常值是指位于上下须触线之外的数据点。</w:t>
      </w:r>
    </w:p>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drawing>
          <wp:inline distT="0" distB="0" distL="114300" distR="114300">
            <wp:extent cx="2700020" cy="2042795"/>
            <wp:effectExtent l="0" t="0" r="5080" b="1460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93"/>
                    <a:srcRect l="4800" t="9950" r="14401" b="10166"/>
                    <a:stretch>
                      <a:fillRect/>
                    </a:stretch>
                  </pic:blipFill>
                  <pic:spPr>
                    <a:xfrm>
                      <a:off x="0" y="0"/>
                      <a:ext cx="2700020" cy="2042795"/>
                    </a:xfrm>
                    <a:prstGeom prst="rect">
                      <a:avLst/>
                    </a:prstGeom>
                  </pic:spPr>
                </pic:pic>
              </a:graphicData>
            </a:graphic>
          </wp:inline>
        </w:drawing>
      </w:r>
      <w:r>
        <w:rPr>
          <w:rFonts w:hint="eastAsia" w:ascii="Times New Roman" w:hAnsi="Times New Roman" w:eastAsia="宋体" w:cs="仿宋"/>
          <w:b w:val="0"/>
          <w:bCs w:val="0"/>
          <w:color w:val="auto"/>
          <w:kern w:val="0"/>
          <w:sz w:val="24"/>
          <w:szCs w:val="24"/>
          <w:lang w:val="en-US" w:eastAsia="zh-CN" w:bidi="ar"/>
        </w:rPr>
        <w:drawing>
          <wp:inline distT="0" distB="0" distL="114300" distR="114300">
            <wp:extent cx="2700020" cy="2072640"/>
            <wp:effectExtent l="0" t="0" r="5080" b="381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194"/>
                    <a:srcRect l="5793" t="9950" r="14566" b="10166"/>
                    <a:stretch>
                      <a:fillRect/>
                    </a:stretch>
                  </pic:blipFill>
                  <pic:spPr>
                    <a:xfrm>
                      <a:off x="0" y="0"/>
                      <a:ext cx="2700020" cy="2072640"/>
                    </a:xfrm>
                    <a:prstGeom prst="rect">
                      <a:avLst/>
                    </a:prstGeom>
                  </pic:spPr>
                </pic:pic>
              </a:graphicData>
            </a:graphic>
          </wp:inline>
        </w:drawing>
      </w:r>
    </w:p>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drawing>
          <wp:inline distT="0" distB="0" distL="114300" distR="114300">
            <wp:extent cx="2700020" cy="2076450"/>
            <wp:effectExtent l="0" t="0" r="5080" b="0"/>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
                    <pic:cNvPicPr>
                      <a:picLocks noChangeAspect="1"/>
                    </pic:cNvPicPr>
                  </pic:nvPicPr>
                  <pic:blipFill>
                    <a:blip r:embed="rId195"/>
                    <a:srcRect l="5462" t="9733" r="14401" b="9733"/>
                    <a:stretch>
                      <a:fillRect/>
                    </a:stretch>
                  </pic:blipFill>
                  <pic:spPr>
                    <a:xfrm>
                      <a:off x="0" y="0"/>
                      <a:ext cx="2700020" cy="2076450"/>
                    </a:xfrm>
                    <a:prstGeom prst="rect">
                      <a:avLst/>
                    </a:prstGeom>
                  </pic:spPr>
                </pic:pic>
              </a:graphicData>
            </a:graphic>
          </wp:inline>
        </w:drawing>
      </w:r>
      <w:r>
        <w:rPr>
          <w:rFonts w:hint="eastAsia" w:ascii="Times New Roman" w:hAnsi="Times New Roman" w:eastAsia="宋体" w:cs="仿宋"/>
          <w:b w:val="0"/>
          <w:bCs w:val="0"/>
          <w:color w:val="auto"/>
          <w:kern w:val="0"/>
          <w:sz w:val="24"/>
          <w:szCs w:val="24"/>
          <w:lang w:val="en-US" w:eastAsia="zh-CN" w:bidi="ar"/>
        </w:rPr>
        <w:drawing>
          <wp:inline distT="0" distB="0" distL="114300" distR="114300">
            <wp:extent cx="2700020" cy="2054225"/>
            <wp:effectExtent l="0" t="0" r="5080" b="3175"/>
            <wp:docPr id="22" name="图片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
                    <pic:cNvPicPr>
                      <a:picLocks noChangeAspect="1"/>
                    </pic:cNvPicPr>
                  </pic:nvPicPr>
                  <pic:blipFill>
                    <a:blip r:embed="rId196"/>
                    <a:srcRect l="5462" t="10382" r="14401" b="9950"/>
                    <a:stretch>
                      <a:fillRect/>
                    </a:stretch>
                  </pic:blipFill>
                  <pic:spPr>
                    <a:xfrm>
                      <a:off x="0" y="0"/>
                      <a:ext cx="2700020" cy="2054225"/>
                    </a:xfrm>
                    <a:prstGeom prst="rect">
                      <a:avLst/>
                    </a:prstGeom>
                  </pic:spPr>
                </pic:pic>
              </a:graphicData>
            </a:graphic>
          </wp:inline>
        </w:drawing>
      </w:r>
    </w:p>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drawing>
          <wp:inline distT="0" distB="0" distL="114300" distR="114300">
            <wp:extent cx="2700020" cy="2068195"/>
            <wp:effectExtent l="0" t="0" r="5080" b="8255"/>
            <wp:docPr id="23" name="图片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
                    <pic:cNvPicPr>
                      <a:picLocks noChangeAspect="1"/>
                    </pic:cNvPicPr>
                  </pic:nvPicPr>
                  <pic:blipFill>
                    <a:blip r:embed="rId197"/>
                    <a:srcRect l="5462" t="10382" r="14732" b="9733"/>
                    <a:stretch>
                      <a:fillRect/>
                    </a:stretch>
                  </pic:blipFill>
                  <pic:spPr>
                    <a:xfrm>
                      <a:off x="0" y="0"/>
                      <a:ext cx="2700020" cy="2068195"/>
                    </a:xfrm>
                    <a:prstGeom prst="rect">
                      <a:avLst/>
                    </a:prstGeom>
                  </pic:spPr>
                </pic:pic>
              </a:graphicData>
            </a:graphic>
          </wp:inline>
        </w:drawing>
      </w:r>
      <w:r>
        <w:rPr>
          <w:rFonts w:hint="eastAsia" w:ascii="Times New Roman" w:hAnsi="Times New Roman" w:eastAsia="宋体" w:cs="仿宋"/>
          <w:b w:val="0"/>
          <w:bCs w:val="0"/>
          <w:color w:val="auto"/>
          <w:kern w:val="0"/>
          <w:sz w:val="24"/>
          <w:szCs w:val="24"/>
          <w:lang w:val="en-US" w:eastAsia="zh-CN" w:bidi="ar"/>
        </w:rPr>
        <w:drawing>
          <wp:inline distT="0" distB="0" distL="114300" distR="114300">
            <wp:extent cx="2700020" cy="2089150"/>
            <wp:effectExtent l="0" t="0" r="5080" b="6350"/>
            <wp:docPr id="24" name="图片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
                    <pic:cNvPicPr>
                      <a:picLocks noChangeAspect="1"/>
                    </pic:cNvPicPr>
                  </pic:nvPicPr>
                  <pic:blipFill>
                    <a:blip r:embed="rId198"/>
                    <a:srcRect l="5462" t="9301" r="14235" b="9517"/>
                    <a:stretch>
                      <a:fillRect/>
                    </a:stretch>
                  </pic:blipFill>
                  <pic:spPr>
                    <a:xfrm>
                      <a:off x="0" y="0"/>
                      <a:ext cx="2700020" cy="2089150"/>
                    </a:xfrm>
                    <a:prstGeom prst="rect">
                      <a:avLst/>
                    </a:prstGeom>
                  </pic:spPr>
                </pic:pic>
              </a:graphicData>
            </a:graphic>
          </wp:inline>
        </w:drawing>
      </w:r>
    </w:p>
    <w:p>
      <w:pPr>
        <w:pStyle w:val="6"/>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val="en-US" w:eastAsia="zh-CN" w:bidi="ar"/>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17</w:t>
      </w:r>
      <w:r>
        <w:rPr>
          <w:rFonts w:ascii="Times New Roman" w:hAnsi="Times New Roman" w:eastAsia="宋体"/>
        </w:rPr>
        <w:fldChar w:fldCharType="end"/>
      </w:r>
      <w:bookmarkStart w:id="52" w:name="_Toc1161"/>
      <w:r>
        <w:rPr>
          <w:rFonts w:ascii="Times New Roman" w:hAnsi="Times New Roman" w:eastAsia="宋体"/>
        </w:rPr>
        <w:t xml:space="preserve"> 全国各地区医疗卫生机构数箱线图</w:t>
      </w:r>
      <w:bookmarkEnd w:id="52"/>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通过绘制上述的箱线图，发现，海南省、西藏存在部分异常值。</w:t>
      </w: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处理办法：使用异常值附件</w:t>
      </w:r>
      <w:r>
        <w:rPr>
          <w:rFonts w:hint="default" w:ascii="Times New Roman" w:hAnsi="Times New Roman" w:eastAsia="宋体" w:cs="仿宋"/>
          <w:b w:val="0"/>
          <w:bCs w:val="0"/>
          <w:color w:val="auto"/>
          <w:kern w:val="0"/>
          <w:sz w:val="24"/>
          <w:szCs w:val="24"/>
          <w:lang w:val="en-US" w:eastAsia="zh-CN" w:bidi="ar"/>
        </w:rPr>
        <w:t>4</w:t>
      </w:r>
      <w:r>
        <w:rPr>
          <w:rFonts w:hint="eastAsia" w:ascii="Times New Roman" w:hAnsi="Times New Roman" w:eastAsia="宋体" w:cs="仿宋"/>
          <w:b w:val="0"/>
          <w:bCs w:val="0"/>
          <w:color w:val="auto"/>
          <w:kern w:val="0"/>
          <w:sz w:val="24"/>
          <w:szCs w:val="24"/>
          <w:lang w:val="en-US" w:eastAsia="zh-CN" w:bidi="ar"/>
        </w:rPr>
        <w:t>年内的数据的均值进行填充。</w:t>
      </w:r>
    </w:p>
    <w:p>
      <w:pPr>
        <w:pageBreakBefore w:val="0"/>
        <w:kinsoku/>
        <w:wordWrap/>
        <w:overflowPunct/>
        <w:topLinePunct w:val="0"/>
        <w:autoSpaceDE/>
        <w:autoSpaceDN/>
        <w:bidi w:val="0"/>
        <w:adjustRightInd/>
        <w:snapToGrid/>
        <w:spacing w:before="157" w:beforeLines="50" w:after="157" w:afterLines="50"/>
        <w:ind w:firstLine="240" w:firstLineChars="100"/>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考虑到不同地区医疗卫生机构数量的量级差异，我们进行了数据标准化处理，以便于跨地区比较。为了降低数据中的随机波动，我们对数据进行了平滑处理，采用移动平均法来提高趋势的清晰度。</w:t>
      </w:r>
    </w:p>
    <w:p>
      <w:pPr>
        <w:pageBreakBefore w:val="0"/>
        <w:kinsoku/>
        <w:wordWrap/>
        <w:overflowPunct/>
        <w:topLinePunct w:val="0"/>
        <w:autoSpaceDE/>
        <w:autoSpaceDN/>
        <w:bidi w:val="0"/>
        <w:adjustRightInd/>
        <w:snapToGrid/>
        <w:spacing w:before="157" w:beforeLines="50" w:after="157" w:afterLines="50"/>
        <w:ind w:firstLine="240" w:firstLineChars="100"/>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为了更好地识别医疗卫生机构数量随时间变化的趋势，我们对数据进行了平滑处理。采用指数平滑（Exponential Smoothing, ES）方法，通过给最近的数据点赋予更大的权重来反映最新的趋势。下图展示了原始数据</w:t>
      </w:r>
      <w:r>
        <w:rPr>
          <w:rFonts w:hint="eastAsia" w:ascii="Times New Roman" w:hAnsi="Times New Roman" w:eastAsia="宋体" w:cs="仿宋"/>
          <w:b w:val="0"/>
          <w:bCs w:val="0"/>
          <w:color w:val="auto"/>
          <w:kern w:val="0"/>
          <w:sz w:val="24"/>
          <w:szCs w:val="24"/>
          <w:lang w:val="en-US" w:eastAsia="zh-CN" w:bidi="ar"/>
        </w:rPr>
        <w:t>（以北京市为例）</w:t>
      </w:r>
      <w:r>
        <w:rPr>
          <w:rFonts w:hint="default" w:ascii="Times New Roman" w:hAnsi="Times New Roman" w:eastAsia="宋体" w:cs="仿宋"/>
          <w:b w:val="0"/>
          <w:bCs w:val="0"/>
          <w:color w:val="auto"/>
          <w:kern w:val="0"/>
          <w:sz w:val="24"/>
          <w:szCs w:val="24"/>
          <w:lang w:val="en-US" w:eastAsia="zh-CN" w:bidi="ar"/>
        </w:rPr>
        <w:t>与平滑后数据的对比。</w:t>
      </w:r>
    </w:p>
    <w:p>
      <w:pPr>
        <w:pStyle w:val="15"/>
        <w:keepNext w:val="0"/>
        <w:keepLines w:val="0"/>
        <w:widowControl/>
        <w:suppressLineNumbers w:val="0"/>
        <w:jc w:val="center"/>
        <w:rPr>
          <w:rFonts w:ascii="Times New Roman" w:hAnsi="Times New Roman" w:eastAsia="宋体"/>
        </w:rPr>
      </w:pPr>
      <w:r>
        <w:rPr>
          <w:rFonts w:ascii="Times New Roman" w:hAnsi="Times New Roman" w:eastAsia="宋体"/>
        </w:rPr>
        <w:drawing>
          <wp:inline distT="0" distB="0" distL="114300" distR="114300">
            <wp:extent cx="4319905" cy="2358390"/>
            <wp:effectExtent l="0" t="0" r="4445" b="3810"/>
            <wp:docPr id="29" name="图片 1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7" descr="IMG_256"/>
                    <pic:cNvPicPr>
                      <a:picLocks noChangeAspect="1"/>
                    </pic:cNvPicPr>
                  </pic:nvPicPr>
                  <pic:blipFill>
                    <a:blip r:embed="rId199"/>
                    <a:srcRect l="5997" t="5409" r="8996" b="1764"/>
                    <a:stretch>
                      <a:fillRect/>
                    </a:stretch>
                  </pic:blipFill>
                  <pic:spPr>
                    <a:xfrm>
                      <a:off x="0" y="0"/>
                      <a:ext cx="4319905" cy="2358390"/>
                    </a:xfrm>
                    <a:prstGeom prst="rect">
                      <a:avLst/>
                    </a:prstGeom>
                    <a:noFill/>
                    <a:ln w="9525">
                      <a:noFill/>
                    </a:ln>
                  </pic:spPr>
                </pic:pic>
              </a:graphicData>
            </a:graphic>
          </wp:inline>
        </w:drawing>
      </w:r>
    </w:p>
    <w:p>
      <w:pPr>
        <w:pStyle w:val="6"/>
        <w:keepNext w:val="0"/>
        <w:keepLines w:val="0"/>
        <w:widowControl/>
        <w:suppressLineNumbers w:val="0"/>
        <w:jc w:val="center"/>
        <w:rPr>
          <w:rFonts w:ascii="Times New Roman" w:hAnsi="Times New Roman" w:eastAsia="宋体"/>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18</w:t>
      </w:r>
      <w:r>
        <w:rPr>
          <w:rFonts w:ascii="Times New Roman" w:hAnsi="Times New Roman" w:eastAsia="宋体"/>
        </w:rPr>
        <w:fldChar w:fldCharType="end"/>
      </w:r>
      <w:bookmarkStart w:id="53" w:name="_Toc7143"/>
      <w:r>
        <w:rPr>
          <w:rFonts w:ascii="Times New Roman" w:hAnsi="Times New Roman" w:eastAsia="宋体"/>
        </w:rPr>
        <w:t xml:space="preserve"> 指数平滑前后对比折线图_北京市</w:t>
      </w:r>
      <w:bookmarkEnd w:id="53"/>
    </w:p>
    <w:p>
      <w:pPr>
        <w:pageBreakBefore w:val="0"/>
        <w:kinsoku/>
        <w:wordWrap/>
        <w:overflowPunct/>
        <w:topLinePunct w:val="0"/>
        <w:autoSpaceDE/>
        <w:autoSpaceDN/>
        <w:bidi w:val="0"/>
        <w:adjustRightInd/>
        <w:snapToGrid/>
        <w:spacing w:before="157" w:beforeLines="50" w:after="157" w:afterLines="50"/>
        <w:ind w:firstLine="240" w:firstLineChars="100"/>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原始数据（蓝色曲线）：表示未经处理的数据点，可以看到明显的随机波动。</w:t>
      </w:r>
    </w:p>
    <w:p>
      <w:pPr>
        <w:pageBreakBefore w:val="0"/>
        <w:kinsoku/>
        <w:wordWrap/>
        <w:overflowPunct/>
        <w:topLinePunct w:val="0"/>
        <w:autoSpaceDE/>
        <w:autoSpaceDN/>
        <w:bidi w:val="0"/>
        <w:adjustRightInd/>
        <w:snapToGrid/>
        <w:spacing w:before="157" w:beforeLines="50" w:after="157" w:afterLines="50"/>
        <w:ind w:firstLine="240" w:firstLineChars="100"/>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平滑后的数据（红色曲线）：表示应用指数平滑后的数据点，波动减少，趋势更加明显。</w:t>
      </w:r>
    </w:p>
    <w:p>
      <w:pPr>
        <w:pageBreakBefore w:val="0"/>
        <w:kinsoku/>
        <w:wordWrap/>
        <w:overflowPunct/>
        <w:topLinePunct w:val="0"/>
        <w:autoSpaceDE/>
        <w:autoSpaceDN/>
        <w:bidi w:val="0"/>
        <w:adjustRightInd/>
        <w:snapToGrid/>
        <w:spacing w:before="157" w:beforeLines="50" w:after="157" w:afterLines="50"/>
        <w:ind w:firstLine="240" w:firstLineChars="100"/>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通过这种方法，我们消除了数据中的短期波动，使长期趋势更加清晰可见。这有助于我们更好地理解和解释医疗卫生机构数量随时间的变化规律。</w:t>
      </w:r>
    </w:p>
    <w:p>
      <w:pPr>
        <w:pageBreakBefore w:val="0"/>
        <w:kinsoku/>
        <w:wordWrap/>
        <w:overflowPunct/>
        <w:topLinePunct w:val="0"/>
        <w:autoSpaceDE/>
        <w:autoSpaceDN/>
        <w:bidi w:val="0"/>
        <w:adjustRightInd/>
        <w:snapToGrid/>
        <w:spacing w:before="157" w:beforeLines="50" w:after="157" w:afterLines="50"/>
        <w:rPr>
          <w:rFonts w:hint="default" w:ascii="Times New Roman" w:hAnsi="Times New Roman" w:eastAsia="宋体" w:cs="仿宋"/>
          <w:b w:val="0"/>
          <w:bCs w:val="0"/>
          <w:color w:val="auto"/>
          <w:kern w:val="0"/>
          <w:sz w:val="24"/>
          <w:szCs w:val="24"/>
          <w:lang w:val="en-US" w:eastAsia="zh-CN" w:bidi="ar"/>
        </w:rPr>
      </w:pPr>
    </w:p>
    <w:p>
      <w:pPr>
        <w:pStyle w:val="6"/>
        <w:jc w:val="center"/>
        <w:rPr>
          <w:rFonts w:ascii="Times New Roman" w:hAnsi="Times New Roman" w:eastAsia="宋体"/>
        </w:rPr>
      </w:pPr>
      <w:r>
        <w:rPr>
          <w:rFonts w:ascii="Times New Roman" w:hAnsi="Times New Roman" w:eastAsia="宋体"/>
        </w:rPr>
        <w:t xml:space="preserve">表 </w:t>
      </w:r>
      <w:r>
        <w:rPr>
          <w:rFonts w:ascii="Times New Roman" w:hAnsi="Times New Roman" w:eastAsia="宋体"/>
        </w:rPr>
        <w:fldChar w:fldCharType="begin"/>
      </w:r>
      <w:r>
        <w:rPr>
          <w:rFonts w:ascii="Times New Roman" w:hAnsi="Times New Roman" w:eastAsia="宋体"/>
        </w:rPr>
        <w:instrText xml:space="preserve"> SEQ 表 \* ARABIC </w:instrText>
      </w:r>
      <w:r>
        <w:rPr>
          <w:rFonts w:ascii="Times New Roman" w:hAnsi="Times New Roman" w:eastAsia="宋体"/>
        </w:rPr>
        <w:fldChar w:fldCharType="separate"/>
      </w:r>
      <w:r>
        <w:rPr>
          <w:rFonts w:ascii="Times New Roman" w:hAnsi="Times New Roman" w:eastAsia="宋体"/>
        </w:rPr>
        <w:t>14</w:t>
      </w:r>
      <w:r>
        <w:rPr>
          <w:rFonts w:ascii="Times New Roman" w:hAnsi="Times New Roman" w:eastAsia="宋体"/>
        </w:rPr>
        <w:fldChar w:fldCharType="end"/>
      </w:r>
      <w:r>
        <w:rPr>
          <w:rFonts w:ascii="Times New Roman" w:hAnsi="Times New Roman" w:eastAsia="宋体"/>
        </w:rPr>
        <w:t xml:space="preserve"> 对时间序列数据进行指数平滑</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shd w:val="clear" w:color="auto" w:fill="E7E6E6" w:themeFill="background2"/>
          </w:tcPr>
          <w:p>
            <w:pPr>
              <w:pageBreakBefore w:val="0"/>
              <w:kinsoku/>
              <w:wordWrap/>
              <w:overflowPunct/>
              <w:topLinePunct w:val="0"/>
              <w:autoSpaceDE/>
              <w:autoSpaceDN/>
              <w:bidi w:val="0"/>
              <w:adjustRightInd/>
              <w:snapToGrid/>
              <w:spacing w:before="157" w:beforeLines="50" w:after="157" w:afterLines="50"/>
              <w:rPr>
                <w:rFonts w:hint="default" w:ascii="Times New Roman" w:hAnsi="Times New Roman" w:eastAsia="宋体" w:cs="仿宋"/>
                <w:b w:val="0"/>
                <w:bCs w:val="0"/>
                <w:color w:val="auto"/>
                <w:kern w:val="0"/>
                <w:sz w:val="24"/>
                <w:szCs w:val="24"/>
                <w:vertAlign w:val="baseline"/>
                <w:lang w:val="en-US" w:eastAsia="zh-CN" w:bidi="ar"/>
              </w:rPr>
            </w:pPr>
            <w:r>
              <w:rPr>
                <w:rFonts w:ascii="Times New Roman" w:hAnsi="Times New Roman" w:eastAsia="宋体" w:cs="Courier New"/>
                <w:color w:val="080808"/>
                <w:sz w:val="24"/>
                <w:szCs w:val="24"/>
                <w:shd w:val="clear" w:fill="FFFFFF"/>
              </w:rPr>
              <w:t>伪代码：指数平滑数据并保存至</w:t>
            </w:r>
            <w:r>
              <w:rPr>
                <w:rFonts w:hint="default" w:ascii="Times New Roman" w:hAnsi="Times New Roman" w:eastAsia="宋体" w:cs="Consolas"/>
                <w:color w:val="080808"/>
                <w:sz w:val="24"/>
                <w:szCs w:val="24"/>
                <w:shd w:val="clear" w:fill="FFFFFF"/>
              </w:rPr>
              <w:t>Excel</w:t>
            </w:r>
            <w:r>
              <w:rPr>
                <w:rFonts w:hint="default" w:ascii="Times New Roman" w:hAnsi="Times New Roman" w:eastAsia="宋体" w:cs="Courier New"/>
                <w:color w:val="080808"/>
                <w:sz w:val="24"/>
                <w:szCs w:val="24"/>
                <w:shd w:val="clear" w:fill="FFFFFF"/>
              </w:rPr>
              <w:t>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pStyle w:val="14"/>
              <w:keepNext w:val="0"/>
              <w:keepLines w:val="0"/>
              <w:widowControl/>
              <w:suppressLineNumbers w:val="0"/>
              <w:rPr>
                <w:rFonts w:hint="default" w:ascii="Times New Roman" w:hAnsi="Times New Roman" w:eastAsia="宋体" w:cs="仿宋"/>
                <w:b w:val="0"/>
                <w:bCs w:val="0"/>
                <w:color w:val="auto"/>
                <w:kern w:val="0"/>
                <w:sz w:val="24"/>
                <w:szCs w:val="24"/>
                <w:vertAlign w:val="baseline"/>
                <w:lang w:val="en-US" w:eastAsia="zh-CN" w:bidi="ar"/>
              </w:rPr>
            </w:pP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1750EB"/>
                <w:sz w:val="24"/>
                <w:szCs w:val="24"/>
                <w:shd w:val="clear" w:fill="FFFFFF"/>
              </w:rPr>
              <w:t xml:space="preserve">1. </w:t>
            </w:r>
            <w:r>
              <w:rPr>
                <w:rFonts w:hint="default" w:ascii="Times New Roman" w:hAnsi="Times New Roman" w:eastAsia="宋体" w:cs="Courier New"/>
                <w:color w:val="080808"/>
                <w:sz w:val="24"/>
                <w:szCs w:val="24"/>
                <w:shd w:val="clear" w:fill="FFFFFF"/>
              </w:rPr>
              <w:t>加载数据</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假设数据存储在一个</w:t>
            </w:r>
            <w:r>
              <w:rPr>
                <w:rFonts w:hint="default" w:ascii="Times New Roman" w:hAnsi="Times New Roman" w:eastAsia="宋体" w:cs="Consolas"/>
                <w:color w:val="080808"/>
                <w:sz w:val="24"/>
                <w:szCs w:val="24"/>
                <w:shd w:val="clear" w:fill="FFFFFF"/>
              </w:rPr>
              <w:t>Excel</w:t>
            </w:r>
            <w:r>
              <w:rPr>
                <w:rFonts w:hint="default" w:ascii="Times New Roman" w:hAnsi="Times New Roman" w:eastAsia="宋体" w:cs="Courier New"/>
                <w:color w:val="080808"/>
                <w:sz w:val="24"/>
                <w:szCs w:val="24"/>
                <w:shd w:val="clear" w:fill="FFFFFF"/>
              </w:rPr>
              <w:t>文件中</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LOAD_DATA_FROM_EXCEL</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67D17"/>
                <w:sz w:val="24"/>
                <w:szCs w:val="24"/>
                <w:shd w:val="clear" w:fill="FFFFFF"/>
              </w:rPr>
              <w:t>"latest_data_path.xlsx"</w:t>
            </w:r>
            <w:r>
              <w:rPr>
                <w:rFonts w:hint="default" w:ascii="Times New Roman" w:hAnsi="Times New Roman" w:eastAsia="宋体" w:cs="Consolas"/>
                <w:color w:val="080808"/>
                <w:sz w:val="24"/>
                <w:szCs w:val="24"/>
                <w:shd w:val="clear" w:fill="FFFFFF"/>
              </w:rPr>
              <w:t>, data</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3F9101"/>
                <w:sz w:val="24"/>
                <w:szCs w:val="24"/>
                <w:shd w:val="clear" w:fill="FFFFFF"/>
              </w:rPr>
              <w:br w:type="textWrapping"/>
            </w:r>
            <w:r>
              <w:rPr>
                <w:rFonts w:hint="default" w:ascii="Times New Roman" w:hAnsi="Times New Roman" w:eastAsia="宋体" w:cs="Consolas"/>
                <w:color w:val="3F9101"/>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1750EB"/>
                <w:sz w:val="24"/>
                <w:szCs w:val="24"/>
                <w:shd w:val="clear" w:fill="FFFFFF"/>
              </w:rPr>
              <w:t xml:space="preserve">2. </w:t>
            </w:r>
            <w:r>
              <w:rPr>
                <w:rFonts w:hint="default" w:ascii="Times New Roman" w:hAnsi="Times New Roman" w:eastAsia="宋体" w:cs="Courier New"/>
                <w:color w:val="080808"/>
                <w:sz w:val="24"/>
                <w:szCs w:val="24"/>
                <w:shd w:val="clear" w:fill="FFFFFF"/>
              </w:rPr>
              <w:t xml:space="preserve">设置平滑因子 </w:t>
            </w:r>
            <w:r>
              <w:rPr>
                <w:rFonts w:hint="default" w:ascii="Times New Roman" w:hAnsi="Times New Roman" w:eastAsia="宋体" w:cs="Consolas"/>
                <w:color w:val="080808"/>
                <w:sz w:val="24"/>
                <w:szCs w:val="24"/>
                <w:shd w:val="clear" w:fill="FFFFFF"/>
              </w:rPr>
              <w:t>alpha</w:t>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color w:val="080808"/>
                <w:sz w:val="24"/>
                <w:szCs w:val="24"/>
                <w:shd w:val="clear" w:fill="FFFFFF"/>
              </w:rPr>
              <w:t>SET_SMOOTHING_FACTOR</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 xml:space="preserve">alpha, </w:t>
            </w:r>
            <w:r>
              <w:rPr>
                <w:rFonts w:hint="default" w:ascii="Times New Roman" w:hAnsi="Times New Roman" w:eastAsia="宋体" w:cs="Consolas"/>
                <w:color w:val="1750EB"/>
                <w:sz w:val="24"/>
                <w:szCs w:val="24"/>
                <w:shd w:val="clear" w:fill="FFFFFF"/>
              </w:rPr>
              <w:t>0.5</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3F9101"/>
                <w:sz w:val="24"/>
                <w:szCs w:val="24"/>
                <w:shd w:val="clear" w:fill="FFFFFF"/>
              </w:rPr>
              <w:br w:type="textWrapping"/>
            </w:r>
            <w:r>
              <w:rPr>
                <w:rFonts w:hint="default" w:ascii="Times New Roman" w:hAnsi="Times New Roman" w:eastAsia="宋体" w:cs="Consolas"/>
                <w:color w:val="3F9101"/>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1750EB"/>
                <w:sz w:val="24"/>
                <w:szCs w:val="24"/>
                <w:shd w:val="clear" w:fill="FFFFFF"/>
              </w:rPr>
              <w:t xml:space="preserve">3. </w:t>
            </w:r>
            <w:r>
              <w:rPr>
                <w:rFonts w:hint="default" w:ascii="Times New Roman" w:hAnsi="Times New Roman" w:eastAsia="宋体" w:cs="Courier New"/>
                <w:color w:val="080808"/>
                <w:sz w:val="24"/>
                <w:szCs w:val="24"/>
                <w:shd w:val="clear" w:fill="FFFFFF"/>
              </w:rPr>
              <w:t>对数据框中的每列数据应用指数平滑</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FOR EACH_COLUMN </w:t>
            </w:r>
            <w:r>
              <w:rPr>
                <w:rFonts w:hint="default" w:ascii="Times New Roman" w:hAnsi="Times New Roman" w:eastAsia="宋体" w:cs="Consolas"/>
                <w:color w:val="0033B3"/>
                <w:sz w:val="24"/>
                <w:szCs w:val="24"/>
                <w:shd w:val="clear" w:fill="FFFFFF"/>
              </w:rPr>
              <w:t xml:space="preserve">in </w:t>
            </w:r>
            <w:r>
              <w:rPr>
                <w:rFonts w:hint="default" w:ascii="Times New Roman" w:hAnsi="Times New Roman" w:eastAsia="宋体" w:cs="Consolas"/>
                <w:color w:val="080808"/>
                <w:sz w:val="24"/>
                <w:szCs w:val="24"/>
                <w:shd w:val="clear" w:fill="FFFFFF"/>
              </w:rPr>
              <w:t>data:</w:t>
            </w:r>
            <w:r>
              <w:rPr>
                <w:rFonts w:hint="default" w:ascii="Times New Roman" w:hAnsi="Times New Roman" w:eastAsia="宋体" w:cs="Consolas"/>
                <w:color w:val="080808"/>
                <w:sz w:val="24"/>
                <w:szCs w:val="24"/>
                <w:shd w:val="clear" w:fill="FFFFFF"/>
              </w:rPr>
              <w:br w:type="textWrapping"/>
            </w:r>
            <w:r>
              <w:rPr>
                <w:rFonts w:hint="default" w:ascii="Times New Roman" w:hAnsi="Times New Roman" w:eastAsia="宋体" w:cs="Consolas"/>
                <w:color w:val="080808"/>
                <w:sz w:val="24"/>
                <w:szCs w:val="24"/>
                <w:shd w:val="clear" w:fill="FFFFFF"/>
              </w:rPr>
              <w:t xml:space="preserve">    // </w:t>
            </w:r>
            <w:r>
              <w:rPr>
                <w:rFonts w:hint="default" w:ascii="Times New Roman" w:hAnsi="Times New Roman" w:eastAsia="宋体" w:cs="Courier New"/>
                <w:color w:val="080808"/>
                <w:sz w:val="24"/>
                <w:szCs w:val="24"/>
                <w:shd w:val="clear" w:fill="FFFFFF"/>
              </w:rPr>
              <w:t>应用指数平滑</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urier New"/>
                <w:color w:val="080808"/>
                <w:sz w:val="24"/>
                <w:szCs w:val="24"/>
                <w:shd w:val="clear" w:fill="FFFFFF"/>
              </w:rPr>
              <w:t xml:space="preserve">    </w:t>
            </w:r>
            <w:r>
              <w:rPr>
                <w:rFonts w:hint="default" w:ascii="Times New Roman" w:hAnsi="Times New Roman" w:eastAsia="宋体" w:cs="Consolas"/>
                <w:color w:val="080808"/>
                <w:sz w:val="24"/>
                <w:szCs w:val="24"/>
                <w:shd w:val="clear" w:fill="FFFFFF"/>
              </w:rPr>
              <w:t>APPLY_EXPONENTIAL_SMOOTHING</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data</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each_column</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 alpha</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3F9101"/>
                <w:sz w:val="24"/>
                <w:szCs w:val="24"/>
                <w:shd w:val="clear" w:fill="FFFFFF"/>
              </w:rPr>
              <w:br w:type="textWrapping"/>
            </w:r>
            <w:r>
              <w:rPr>
                <w:rFonts w:hint="default" w:ascii="Times New Roman" w:hAnsi="Times New Roman" w:eastAsia="宋体" w:cs="Consolas"/>
                <w:color w:val="3F9101"/>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nsolas"/>
                <w:color w:val="1750EB"/>
                <w:sz w:val="24"/>
                <w:szCs w:val="24"/>
                <w:shd w:val="clear" w:fill="FFFFFF"/>
              </w:rPr>
              <w:t xml:space="preserve">4. </w:t>
            </w:r>
            <w:r>
              <w:rPr>
                <w:rFonts w:hint="default" w:ascii="Times New Roman" w:hAnsi="Times New Roman" w:eastAsia="宋体" w:cs="Courier New"/>
                <w:color w:val="080808"/>
                <w:sz w:val="24"/>
                <w:szCs w:val="24"/>
                <w:shd w:val="clear" w:fill="FFFFFF"/>
              </w:rPr>
              <w:t>将平滑后的数据保存到新的</w:t>
            </w:r>
            <w:r>
              <w:rPr>
                <w:rFonts w:hint="default" w:ascii="Times New Roman" w:hAnsi="Times New Roman" w:eastAsia="宋体" w:cs="Consolas"/>
                <w:color w:val="080808"/>
                <w:sz w:val="24"/>
                <w:szCs w:val="24"/>
                <w:shd w:val="clear" w:fill="FFFFFF"/>
              </w:rPr>
              <w:t>Excel</w:t>
            </w:r>
            <w:r>
              <w:rPr>
                <w:rFonts w:hint="default" w:ascii="Times New Roman" w:hAnsi="Times New Roman" w:eastAsia="宋体" w:cs="Courier New"/>
                <w:color w:val="080808"/>
                <w:sz w:val="24"/>
                <w:szCs w:val="24"/>
                <w:shd w:val="clear" w:fill="FFFFFF"/>
              </w:rPr>
              <w:t>文件</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SAVE_SMOOTHED_DATA_TO_EXCEL</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80808"/>
                <w:sz w:val="24"/>
                <w:szCs w:val="24"/>
                <w:shd w:val="clear" w:fill="FFFFFF"/>
              </w:rPr>
              <w:t xml:space="preserve">smoothed_data, </w:t>
            </w:r>
            <w:r>
              <w:rPr>
                <w:rFonts w:hint="default" w:ascii="Times New Roman" w:hAnsi="Times New Roman" w:eastAsia="宋体" w:cs="Consolas"/>
                <w:color w:val="067D17"/>
                <w:sz w:val="24"/>
                <w:szCs w:val="24"/>
                <w:shd w:val="clear" w:fill="FFFFFF"/>
              </w:rPr>
              <w:t>"smoothed_data.xlsx"</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3F9101"/>
                <w:sz w:val="24"/>
                <w:szCs w:val="24"/>
                <w:shd w:val="clear" w:fill="FFFFFF"/>
              </w:rPr>
              <w:br w:type="textWrapping"/>
            </w:r>
            <w:r>
              <w:rPr>
                <w:rFonts w:hint="default" w:ascii="Times New Roman" w:hAnsi="Times New Roman" w:eastAsia="宋体" w:cs="Consolas"/>
                <w:color w:val="3F9101"/>
                <w:sz w:val="24"/>
                <w:szCs w:val="24"/>
                <w:shd w:val="clear" w:fill="FFFFFF"/>
              </w:rPr>
              <w:br w:type="textWrapping"/>
            </w:r>
            <w:r>
              <w:rPr>
                <w:rFonts w:hint="default" w:ascii="Times New Roman" w:hAnsi="Times New Roman" w:eastAsia="宋体" w:cs="Consolas"/>
                <w:color w:val="080808"/>
                <w:sz w:val="24"/>
                <w:szCs w:val="24"/>
                <w:shd w:val="clear" w:fill="FFFFFF"/>
              </w:rPr>
              <w:t xml:space="preserve">// </w:t>
            </w:r>
            <w:r>
              <w:rPr>
                <w:rFonts w:hint="default" w:ascii="Times New Roman" w:hAnsi="Times New Roman" w:eastAsia="宋体" w:cs="Courier New"/>
                <w:color w:val="080808"/>
                <w:sz w:val="24"/>
                <w:szCs w:val="24"/>
                <w:shd w:val="clear" w:fill="FFFFFF"/>
              </w:rPr>
              <w:t>输出完成信息</w:t>
            </w:r>
            <w:r>
              <w:rPr>
                <w:rFonts w:hint="default" w:ascii="Times New Roman" w:hAnsi="Times New Roman" w:eastAsia="宋体" w:cs="Courier New"/>
                <w:color w:val="080808"/>
                <w:sz w:val="24"/>
                <w:szCs w:val="24"/>
                <w:shd w:val="clear" w:fill="FFFFFF"/>
              </w:rPr>
              <w:br w:type="textWrapping"/>
            </w:r>
            <w:r>
              <w:rPr>
                <w:rFonts w:hint="default" w:ascii="Times New Roman" w:hAnsi="Times New Roman" w:eastAsia="宋体" w:cs="Consolas"/>
                <w:color w:val="080808"/>
                <w:sz w:val="24"/>
                <w:szCs w:val="24"/>
                <w:shd w:val="clear" w:fill="FFFFFF"/>
              </w:rPr>
              <w:t>OUTPUT</w:t>
            </w:r>
            <w:r>
              <w:rPr>
                <w:rFonts w:hint="default" w:ascii="Times New Roman" w:hAnsi="Times New Roman" w:eastAsia="宋体" w:cs="Consolas"/>
                <w:color w:val="3F9101"/>
                <w:sz w:val="24"/>
                <w:szCs w:val="24"/>
                <w:shd w:val="clear" w:fill="FFFFFF"/>
              </w:rPr>
              <w:t>(</w:t>
            </w:r>
            <w:r>
              <w:rPr>
                <w:rFonts w:hint="default" w:ascii="Times New Roman" w:hAnsi="Times New Roman" w:eastAsia="宋体" w:cs="Consolas"/>
                <w:color w:val="067D17"/>
                <w:sz w:val="24"/>
                <w:szCs w:val="24"/>
                <w:shd w:val="clear" w:fill="FFFFFF"/>
              </w:rPr>
              <w:t>"</w:t>
            </w:r>
            <w:r>
              <w:rPr>
                <w:rFonts w:hint="default" w:ascii="Times New Roman" w:hAnsi="Times New Roman" w:eastAsia="宋体" w:cs="Courier New"/>
                <w:color w:val="067D17"/>
                <w:sz w:val="24"/>
                <w:szCs w:val="24"/>
                <w:shd w:val="clear" w:fill="FFFFFF"/>
              </w:rPr>
              <w:t>指数平滑后的数据已保存</w:t>
            </w:r>
            <w:r>
              <w:rPr>
                <w:rFonts w:hint="default" w:ascii="Times New Roman" w:hAnsi="Times New Roman" w:eastAsia="宋体" w:cs="Consolas"/>
                <w:color w:val="067D17"/>
                <w:sz w:val="24"/>
                <w:szCs w:val="24"/>
                <w:shd w:val="clear" w:fill="FFFFFF"/>
              </w:rPr>
              <w:t>"</w:t>
            </w:r>
            <w:r>
              <w:rPr>
                <w:rFonts w:hint="default" w:ascii="Times New Roman" w:hAnsi="Times New Roman" w:eastAsia="宋体" w:cs="Consolas"/>
                <w:color w:val="3F9101"/>
                <w:sz w:val="24"/>
                <w:szCs w:val="24"/>
                <w:shd w:val="clear" w:fill="FFFFFF"/>
              </w:rPr>
              <w:t>)</w:t>
            </w:r>
          </w:p>
        </w:tc>
      </w:tr>
    </w:tbl>
    <w:p>
      <w:pPr>
        <w:pStyle w:val="4"/>
        <w:bidi w:val="0"/>
        <w:rPr>
          <w:rFonts w:hint="eastAsia" w:ascii="Times New Roman" w:hAnsi="Times New Roman" w:eastAsia="宋体"/>
        </w:rPr>
      </w:pPr>
      <w:bookmarkStart w:id="54" w:name="_Toc11236"/>
      <w:r>
        <w:rPr>
          <w:rFonts w:hint="eastAsia" w:ascii="Times New Roman" w:hAnsi="Times New Roman" w:eastAsia="宋体"/>
        </w:rPr>
        <w:fldChar w:fldCharType="begin"/>
      </w:r>
      <w:r>
        <w:rPr>
          <w:rFonts w:hint="eastAsia" w:ascii="Times New Roman" w:hAnsi="Times New Roman" w:eastAsia="宋体"/>
        </w:rPr>
        <w:instrText xml:space="preserve"> HYPERLINK \l _Toc25798 </w:instrText>
      </w:r>
      <w:r>
        <w:rPr>
          <w:rFonts w:hint="eastAsia" w:ascii="Times New Roman" w:hAnsi="Times New Roman" w:eastAsia="宋体"/>
        </w:rPr>
        <w:fldChar w:fldCharType="separate"/>
      </w:r>
      <w:r>
        <w:rPr>
          <w:rFonts w:hint="default"/>
          <w:lang w:val="en-US"/>
        </w:rPr>
        <w:t>5</w:t>
      </w:r>
      <w:r>
        <w:rPr>
          <w:rFonts w:hint="eastAsia" w:ascii="Times New Roman" w:hAnsi="Times New Roman" w:eastAsia="宋体"/>
        </w:rPr>
        <w:t>.</w:t>
      </w:r>
      <w:r>
        <w:rPr>
          <w:rFonts w:hint="default" w:ascii="Times New Roman" w:hAnsi="Times New Roman" w:eastAsia="宋体"/>
          <w:lang w:val="en-US"/>
        </w:rPr>
        <w:t>3</w:t>
      </w:r>
      <w:r>
        <w:rPr>
          <w:rFonts w:hint="eastAsia" w:ascii="Times New Roman" w:hAnsi="Times New Roman" w:eastAsia="宋体"/>
        </w:rPr>
        <w:t>.</w:t>
      </w:r>
      <w:r>
        <w:rPr>
          <w:rFonts w:hint="eastAsia" w:ascii="Times New Roman" w:hAnsi="Times New Roman" w:eastAsia="宋体"/>
          <w:lang w:val="en-US"/>
        </w:rPr>
        <w:t xml:space="preserve">2 </w:t>
      </w:r>
      <w:r>
        <w:rPr>
          <w:rFonts w:hint="eastAsia" w:ascii="Times New Roman" w:hAnsi="Times New Roman" w:eastAsia="宋体"/>
          <w:lang w:val="en-US" w:eastAsia="zh-CN"/>
        </w:rPr>
        <w:t>模型的建立</w:t>
      </w:r>
      <w:r>
        <w:rPr>
          <w:rFonts w:hint="eastAsia" w:ascii="Times New Roman" w:hAnsi="Times New Roman" w:eastAsia="宋体"/>
        </w:rPr>
        <w:fldChar w:fldCharType="end"/>
      </w:r>
      <w:bookmarkEnd w:id="54"/>
    </w:p>
    <w:p>
      <w:pPr>
        <w:pStyle w:val="5"/>
        <w:bidi w:val="0"/>
        <w:rPr>
          <w:rFonts w:hint="default" w:ascii="Times New Roman" w:hAnsi="Times New Roman" w:eastAsia="宋体"/>
          <w:lang w:val="en-US" w:eastAsia="zh-CN"/>
        </w:rPr>
      </w:pPr>
      <w:r>
        <w:rPr>
          <w:rFonts w:hint="default" w:ascii="Times New Roman" w:hAnsi="Times New Roman" w:eastAsia="宋体"/>
          <w:lang w:val="en-US"/>
        </w:rPr>
        <w:t xml:space="preserve">5.3.2.1 </w:t>
      </w:r>
      <w:r>
        <w:rPr>
          <w:rFonts w:hint="eastAsia" w:ascii="Times New Roman" w:hAnsi="Times New Roman" w:eastAsia="宋体"/>
          <w:lang w:val="en-US" w:eastAsia="zh-CN"/>
        </w:rPr>
        <w:t>时间序列模型</w:t>
      </w:r>
    </w:p>
    <w:p>
      <w:pPr>
        <w:pageBreakBefore w:val="0"/>
        <w:kinsoku/>
        <w:wordWrap/>
        <w:overflowPunct/>
        <w:topLinePunct w:val="0"/>
        <w:autoSpaceDE/>
        <w:autoSpaceDN/>
        <w:bidi w:val="0"/>
        <w:adjustRightInd/>
        <w:snapToGrid/>
        <w:spacing w:before="157" w:beforeLines="50" w:after="157" w:afterLines="50"/>
        <w:ind w:firstLine="240" w:firstLineChars="100"/>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bidi="ar"/>
        </w:rPr>
        <w:t>1</w:t>
      </w:r>
      <w:r>
        <w:rPr>
          <w:rFonts w:hint="default" w:ascii="Times New Roman" w:hAnsi="Times New Roman" w:eastAsia="宋体" w:cs="仿宋"/>
          <w:b w:val="0"/>
          <w:bCs w:val="0"/>
          <w:color w:val="auto"/>
          <w:kern w:val="0"/>
          <w:sz w:val="24"/>
          <w:szCs w:val="24"/>
          <w:lang w:val="en-US" w:eastAsia="zh-CN" w:bidi="ar"/>
        </w:rPr>
        <w:t>). ADF 检验</w:t>
      </w:r>
      <w:r>
        <w:rPr>
          <w:rFonts w:hint="eastAsia" w:ascii="Times New Roman" w:hAnsi="Times New Roman" w:eastAsia="宋体" w:cs="仿宋"/>
          <w:b w:val="0"/>
          <w:bCs w:val="0"/>
          <w:color w:val="auto"/>
          <w:kern w:val="0"/>
          <w:sz w:val="24"/>
          <w:szCs w:val="24"/>
          <w:lang w:val="en-US" w:eastAsia="zh-CN" w:bidi="ar"/>
        </w:rPr>
        <w:t>、</w:t>
      </w:r>
      <w:r>
        <w:rPr>
          <w:rFonts w:hint="eastAsia" w:ascii="Times New Roman" w:hAnsi="Times New Roman" w:eastAsia="宋体" w:cs="仿宋"/>
          <w:b w:val="0"/>
          <w:bCs w:val="0"/>
          <w:color w:val="auto"/>
          <w:kern w:val="0"/>
          <w:sz w:val="24"/>
          <w:szCs w:val="24"/>
          <w:lang w:eastAsia="zh-CN" w:bidi="ar"/>
        </w:rPr>
        <w:t>自相关</w:t>
      </w:r>
      <w:r>
        <w:rPr>
          <w:rFonts w:hint="eastAsia" w:ascii="Times New Roman" w:hAnsi="Times New Roman" w:eastAsia="宋体" w:cs="仿宋"/>
          <w:b w:val="0"/>
          <w:bCs w:val="0"/>
          <w:color w:val="auto"/>
          <w:kern w:val="0"/>
          <w:sz w:val="24"/>
          <w:szCs w:val="24"/>
          <w:lang w:val="en-US" w:eastAsia="zh-CN" w:bidi="ar"/>
        </w:rPr>
        <w:t>和偏自相关函数</w:t>
      </w: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eastAsia="zh-CN" w:bidi="ar"/>
        </w:rPr>
      </w:pPr>
      <w:r>
        <w:rPr>
          <w:rFonts w:hint="eastAsia" w:ascii="Times New Roman" w:hAnsi="Times New Roman" w:eastAsia="宋体" w:cs="仿宋"/>
          <w:b w:val="0"/>
          <w:bCs w:val="0"/>
          <w:color w:val="auto"/>
          <w:kern w:val="0"/>
          <w:sz w:val="24"/>
          <w:szCs w:val="24"/>
          <w:lang w:bidi="ar"/>
        </w:rPr>
        <w:t>ADF (Augmented Dickey-Fuller) 检验</w:t>
      </w:r>
      <w:r>
        <w:rPr>
          <w:rFonts w:hint="eastAsia" w:ascii="Times New Roman" w:hAnsi="Times New Roman" w:eastAsia="宋体" w:cs="仿宋"/>
          <w:b w:val="0"/>
          <w:bCs w:val="0"/>
          <w:color w:val="auto"/>
          <w:kern w:val="0"/>
          <w:sz w:val="24"/>
          <w:szCs w:val="24"/>
          <w:lang w:eastAsia="zh-CN" w:bidi="ar"/>
        </w:rPr>
        <w:t>，ADF 检验是一种用于判断时间序列是否平稳的单位根检验方法。它的目的是检测时间序列是否存在单位根，即序列是否表现出非平稳性特征。时间序列具有单位根，即序列是非平稳的。ADF 检验通过构建一个包含时间序列的滞后项和差分项的回归模型来测试单位根的存在。检验的统计量是回归模型的最小二乘估计值的 t 统计量。如果 p 值小于显著性水平（通常是 0.05），则拒绝原假设，认为时间序列是平稳的；反之，则接受原假设，表明时间序列非平稳。</w:t>
      </w: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eastAsia="zh-CN" w:bidi="ar"/>
        </w:rPr>
      </w:pPr>
      <w:r>
        <w:rPr>
          <w:rFonts w:hint="eastAsia" w:ascii="Times New Roman" w:hAnsi="Times New Roman" w:eastAsia="宋体" w:cs="仿宋"/>
          <w:b w:val="0"/>
          <w:bCs w:val="0"/>
          <w:color w:val="auto"/>
          <w:kern w:val="0"/>
          <w:sz w:val="24"/>
          <w:szCs w:val="24"/>
          <w:lang w:eastAsia="zh-CN" w:bidi="ar"/>
        </w:rPr>
        <w:t>自相关函数 (ACF)，ACF 表示时间序列数据在不同滞后阶数下的自相关性。ACF 图显示了不同滞后阶数下的自相关系数。如果 ACF 图中的系数迅速衰减至零，则表示序列可能不具有显著的自相关性；若出现明显的周期性或逐渐衰减的趋势，则表明存在自相关。ACF 图有助于识别序列中可能存在的自相关模式，指导模型选择。</w:t>
      </w: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eastAsia="zh-CN" w:bidi="ar"/>
        </w:rPr>
      </w:pPr>
      <w:r>
        <w:rPr>
          <w:rFonts w:hint="eastAsia" w:ascii="Times New Roman" w:hAnsi="Times New Roman" w:eastAsia="宋体" w:cs="仿宋"/>
          <w:b w:val="0"/>
          <w:bCs w:val="0"/>
          <w:color w:val="auto"/>
          <w:kern w:val="0"/>
          <w:sz w:val="24"/>
          <w:szCs w:val="24"/>
          <w:lang w:eastAsia="zh-CN" w:bidi="ar"/>
        </w:rPr>
        <w:t>偏自相关函数 (PACF)，PACF 在排除了其他滞后阶数影响的情况下，计算给定滞后阶数与当前值之间的关联度。PACF 图显示了去除其他滞后影响后，特定滞后阶数下的偏自相关系数。如果在某些滞后阶数上出现显著的非零系数，说明存在偏自相关性。PACF 图与 ACF 图结合使用，能更准确地识别序列的自回归特征，辅助确定 ARIMA 模型的 AR(p)和 MA(q)部分。</w:t>
      </w:r>
    </w:p>
    <w:p>
      <w:pPr>
        <w:pageBreakBefore w:val="0"/>
        <w:kinsoku/>
        <w:wordWrap/>
        <w:overflowPunct/>
        <w:topLinePunct w:val="0"/>
        <w:autoSpaceDE/>
        <w:autoSpaceDN/>
        <w:bidi w:val="0"/>
        <w:adjustRightInd/>
        <w:snapToGrid/>
        <w:spacing w:before="157" w:beforeLines="50" w:after="157" w:afterLines="50"/>
        <w:ind w:firstLine="240" w:firstLineChars="100"/>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2). ARIMA 模型</w:t>
      </w:r>
    </w:p>
    <w:p>
      <w:pPr>
        <w:pageBreakBefore w:val="0"/>
        <w:kinsoku/>
        <w:wordWrap/>
        <w:overflowPunct/>
        <w:topLinePunct w:val="0"/>
        <w:autoSpaceDE/>
        <w:autoSpaceDN/>
        <w:bidi w:val="0"/>
        <w:adjustRightInd/>
        <w:snapToGrid/>
        <w:spacing w:before="157" w:beforeLines="50" w:after="157" w:afterLines="50"/>
        <w:ind w:firstLine="240" w:firstLineChars="100"/>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自回归模型 (AR)</w:t>
      </w:r>
      <w:r>
        <w:rPr>
          <w:rFonts w:hint="eastAsia" w:ascii="Times New Roman" w:hAnsi="Times New Roman" w:eastAsia="宋体" w:cs="仿宋"/>
          <w:b w:val="0"/>
          <w:bCs w:val="0"/>
          <w:color w:val="auto"/>
          <w:kern w:val="0"/>
          <w:sz w:val="24"/>
          <w:szCs w:val="24"/>
          <w:lang w:val="en-US" w:eastAsia="zh-CN" w:bidi="ar"/>
        </w:rPr>
        <w:t>，AR(p) 模型表示当前值是前 p 个值的线性组合加上随机误差。自回归模型的表达式如下：</w:t>
      </w:r>
    </w:p>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bidi="ar"/>
        </w:rPr>
      </w:pPr>
      <w:r>
        <w:rPr>
          <w:rFonts w:hint="default" w:ascii="Times New Roman" w:hAnsi="Times New Roman" w:eastAsia="宋体"/>
          <w:b w:val="0"/>
          <w:bCs w:val="0"/>
          <w:color w:val="auto"/>
          <w:position w:val="-14"/>
          <w:sz w:val="24"/>
          <w:szCs w:val="24"/>
          <w:lang w:val="en-US"/>
        </w:rPr>
        <w:object>
          <v:shape id="_x0000_i1109" o:spt="75" type="#_x0000_t75" style="height:25.5pt;width:254.95pt;" o:ole="t" filled="f" o:preferrelative="t" stroked="f" coordsize="21600,21600">
            <v:path/>
            <v:fill on="f" focussize="0,0"/>
            <v:stroke on="f"/>
            <v:imagedata r:id="rId201" o:title=""/>
            <o:lock v:ext="edit" aspectratio="t"/>
            <w10:wrap type="none"/>
            <w10:anchorlock/>
          </v:shape>
          <o:OLEObject Type="Embed" ProgID="Equation.DSMT4" ShapeID="_x0000_i1109" DrawAspect="Content" ObjectID="_1468075809" r:id="rId200">
            <o:LockedField>false</o:LockedField>
          </o:OLEObject>
        </w:object>
      </w: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其中</w:t>
      </w:r>
      <w:r>
        <w:rPr>
          <w:rFonts w:hint="default" w:ascii="Times New Roman" w:hAnsi="Times New Roman" w:eastAsia="宋体" w:cs="仿宋"/>
          <w:b w:val="0"/>
          <w:bCs w:val="0"/>
          <w:color w:val="auto"/>
          <w:kern w:val="0"/>
          <w:sz w:val="24"/>
          <w:szCs w:val="24"/>
          <w:lang w:val="en-US" w:eastAsia="zh-CN" w:bidi="ar"/>
        </w:rPr>
        <w:t xml:space="preserve"> </w:t>
      </w:r>
      <w:r>
        <w:rPr>
          <w:rFonts w:hint="default" w:ascii="Times New Roman" w:hAnsi="Times New Roman" w:eastAsia="宋体"/>
          <w:b w:val="0"/>
          <w:bCs w:val="0"/>
          <w:color w:val="auto"/>
          <w:position w:val="-12"/>
          <w:sz w:val="24"/>
          <w:szCs w:val="24"/>
          <w:lang w:val="en-US"/>
        </w:rPr>
        <w:object>
          <v:shape id="_x0000_i1110" o:spt="75" type="#_x0000_t75" style="height:25.5pt;width:14.35pt;" o:ole="t" filled="f" o:preferrelative="t" stroked="f" coordsize="21600,21600">
            <v:path/>
            <v:fill on="f" focussize="0,0"/>
            <v:stroke on="f"/>
            <v:imagedata r:id="rId203" o:title=""/>
            <o:lock v:ext="edit" aspectratio="t"/>
            <w10:wrap type="none"/>
            <w10:anchorlock/>
          </v:shape>
          <o:OLEObject Type="Embed" ProgID="Equation.DSMT4" ShapeID="_x0000_i1110" DrawAspect="Content" ObjectID="_1468075810" r:id="rId202">
            <o:LockedField>false</o:LockedField>
          </o:OLEObject>
        </w:object>
      </w:r>
      <w:r>
        <w:rPr>
          <w:rFonts w:hint="default" w:ascii="Times New Roman" w:hAnsi="Times New Roman" w:eastAsia="宋体"/>
          <w:b w:val="0"/>
          <w:bCs w:val="0"/>
          <w:color w:val="auto"/>
          <w:position w:val="-12"/>
          <w:sz w:val="24"/>
          <w:szCs w:val="24"/>
          <w:lang w:val="en-US"/>
        </w:rPr>
        <w:t xml:space="preserve"> </w:t>
      </w:r>
      <w:r>
        <w:rPr>
          <w:rFonts w:hint="eastAsia" w:ascii="Times New Roman" w:hAnsi="Times New Roman" w:eastAsia="宋体" w:cs="仿宋"/>
          <w:b w:val="0"/>
          <w:bCs w:val="0"/>
          <w:color w:val="auto"/>
          <w:kern w:val="0"/>
          <w:sz w:val="24"/>
          <w:szCs w:val="24"/>
          <w:lang w:val="en-US" w:eastAsia="zh-CN" w:bidi="ar"/>
        </w:rPr>
        <w:t>是是均值为零、方差为</w:t>
      </w:r>
      <w:r>
        <w:rPr>
          <w:rFonts w:hint="default" w:ascii="Times New Roman" w:hAnsi="Times New Roman" w:eastAsia="宋体" w:cs="仿宋"/>
          <w:b w:val="0"/>
          <w:bCs w:val="0"/>
          <w:color w:val="auto"/>
          <w:kern w:val="0"/>
          <w:sz w:val="24"/>
          <w:szCs w:val="24"/>
          <w:lang w:val="en-US" w:eastAsia="zh-CN" w:bidi="ar"/>
        </w:rPr>
        <w:t xml:space="preserve"> </w:t>
      </w:r>
      <w:r>
        <w:rPr>
          <w:rFonts w:hint="default" w:ascii="Times New Roman" w:hAnsi="Times New Roman" w:eastAsia="宋体"/>
          <w:b w:val="0"/>
          <w:bCs w:val="0"/>
          <w:color w:val="auto"/>
          <w:position w:val="-6"/>
          <w:sz w:val="24"/>
          <w:szCs w:val="24"/>
          <w:lang w:val="en-US"/>
        </w:rPr>
        <w:object>
          <v:shape id="_x0000_i1111" o:spt="75" type="#_x0000_t75" style="height:21.6pt;width:21.85pt;" o:ole="t" filled="f" o:preferrelative="t" stroked="f" coordsize="21600,21600">
            <v:path/>
            <v:fill on="f" focussize="0,0"/>
            <v:stroke on="f"/>
            <v:imagedata r:id="rId205" o:title=""/>
            <o:lock v:ext="edit" aspectratio="t"/>
            <w10:wrap type="none"/>
            <w10:anchorlock/>
          </v:shape>
          <o:OLEObject Type="Embed" ProgID="Equation.DSMT4" ShapeID="_x0000_i1111" DrawAspect="Content" ObjectID="_1468075811" r:id="rId204">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w:t>
      </w:r>
      <w:r>
        <w:rPr>
          <w:rFonts w:hint="eastAsia" w:ascii="Times New Roman" w:hAnsi="Times New Roman" w:eastAsia="宋体" w:cs="仿宋"/>
          <w:b w:val="0"/>
          <w:bCs w:val="0"/>
          <w:color w:val="auto"/>
          <w:kern w:val="0"/>
          <w:sz w:val="24"/>
          <w:szCs w:val="24"/>
          <w:lang w:val="en-US" w:eastAsia="zh-CN" w:bidi="ar"/>
        </w:rPr>
        <w:t>的白噪声序列。</w:t>
      </w:r>
    </w:p>
    <w:p>
      <w:pPr>
        <w:pageBreakBefore w:val="0"/>
        <w:kinsoku/>
        <w:wordWrap/>
        <w:overflowPunct/>
        <w:topLinePunct w:val="0"/>
        <w:autoSpaceDE/>
        <w:autoSpaceDN/>
        <w:bidi w:val="0"/>
        <w:adjustRightInd/>
        <w:snapToGrid/>
        <w:spacing w:before="157" w:beforeLines="50" w:after="157" w:afterLines="50"/>
        <w:ind w:firstLine="240" w:firstLineChars="100"/>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移动平均模型 (MA)</w:t>
      </w:r>
      <w:r>
        <w:rPr>
          <w:rFonts w:hint="eastAsia" w:ascii="Times New Roman" w:hAnsi="Times New Roman" w:eastAsia="宋体" w:cs="仿宋"/>
          <w:b w:val="0"/>
          <w:bCs w:val="0"/>
          <w:color w:val="auto"/>
          <w:kern w:val="0"/>
          <w:sz w:val="24"/>
          <w:szCs w:val="24"/>
          <w:lang w:val="en-US" w:eastAsia="zh-CN" w:bidi="ar"/>
        </w:rPr>
        <w:t>，MA(q) 模型的当前值是最近 q 个随机误差的线性组合。移动平均模型的表达式如下：</w:t>
      </w:r>
    </w:p>
    <w:p>
      <w:pPr>
        <w:pageBreakBefore w:val="0"/>
        <w:kinsoku/>
        <w:wordWrap/>
        <w:overflowPunct/>
        <w:topLinePunct w:val="0"/>
        <w:autoSpaceDE/>
        <w:autoSpaceDN/>
        <w:bidi w:val="0"/>
        <w:adjustRightInd/>
        <w:snapToGrid/>
        <w:spacing w:before="157" w:beforeLines="50" w:after="157" w:afterLines="50"/>
        <w:jc w:val="center"/>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b w:val="0"/>
          <w:bCs w:val="0"/>
          <w:color w:val="auto"/>
          <w:position w:val="-14"/>
          <w:sz w:val="24"/>
          <w:szCs w:val="24"/>
          <w:lang w:val="en-US"/>
        </w:rPr>
        <w:object>
          <v:shape id="_x0000_i1112" o:spt="75" type="#_x0000_t75" style="height:25.5pt;width:244.15pt;" o:ole="t" filled="f" o:preferrelative="t" stroked="f" coordsize="21600,21600">
            <v:path/>
            <v:fill on="f" focussize="0,0"/>
            <v:stroke on="f"/>
            <v:imagedata r:id="rId207" o:title=""/>
            <o:lock v:ext="edit" aspectratio="t"/>
            <w10:wrap type="none"/>
            <w10:anchorlock/>
          </v:shape>
          <o:OLEObject Type="Embed" ProgID="Equation.DSMT4" ShapeID="_x0000_i1112" DrawAspect="Content" ObjectID="_1468075812" r:id="rId206">
            <o:LockedField>false</o:LockedField>
          </o:OLEObject>
        </w:object>
      </w: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自回归移动平均模型 (ARMA)</w:t>
      </w:r>
      <w:r>
        <w:rPr>
          <w:rFonts w:hint="eastAsia" w:ascii="Times New Roman" w:hAnsi="Times New Roman" w:eastAsia="宋体" w:cs="仿宋"/>
          <w:b w:val="0"/>
          <w:bCs w:val="0"/>
          <w:color w:val="auto"/>
          <w:kern w:val="0"/>
          <w:sz w:val="24"/>
          <w:szCs w:val="24"/>
          <w:lang w:val="en-US" w:eastAsia="zh-CN" w:bidi="ar"/>
        </w:rPr>
        <w:t>，ARMA(p,q) 模型结合了 AR 和 MA 的特性，同时考虑序列的自回归和移动平均特征。</w:t>
      </w:r>
      <w:r>
        <w:rPr>
          <w:rFonts w:hint="default" w:ascii="Times New Roman" w:hAnsi="Times New Roman" w:eastAsia="宋体" w:cs="仿宋"/>
          <w:b w:val="0"/>
          <w:bCs w:val="0"/>
          <w:color w:val="auto"/>
          <w:kern w:val="0"/>
          <w:sz w:val="24"/>
          <w:szCs w:val="24"/>
          <w:lang w:val="en-US" w:eastAsia="zh-CN" w:bidi="ar"/>
        </w:rPr>
        <w:t>自回归移动平均模型</w:t>
      </w:r>
      <w:r>
        <w:rPr>
          <w:rFonts w:hint="eastAsia" w:ascii="Times New Roman" w:hAnsi="Times New Roman" w:eastAsia="宋体" w:cs="仿宋"/>
          <w:b w:val="0"/>
          <w:bCs w:val="0"/>
          <w:color w:val="auto"/>
          <w:kern w:val="0"/>
          <w:sz w:val="24"/>
          <w:szCs w:val="24"/>
          <w:lang w:val="en-US" w:eastAsia="zh-CN" w:bidi="ar"/>
        </w:rPr>
        <w:t>的表达式如下：</w:t>
      </w:r>
    </w:p>
    <w:p>
      <w:pPr>
        <w:pageBreakBefore w:val="0"/>
        <w:kinsoku/>
        <w:wordWrap/>
        <w:overflowPunct/>
        <w:topLinePunct w:val="0"/>
        <w:autoSpaceDE/>
        <w:autoSpaceDN/>
        <w:bidi w:val="0"/>
        <w:adjustRightInd/>
        <w:snapToGrid/>
        <w:spacing w:before="157" w:beforeLines="50" w:after="157" w:afterLines="50"/>
        <w:jc w:val="center"/>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b w:val="0"/>
          <w:bCs w:val="0"/>
          <w:color w:val="auto"/>
          <w:position w:val="-30"/>
          <w:sz w:val="24"/>
          <w:szCs w:val="24"/>
          <w:lang w:val="en-US"/>
        </w:rPr>
        <w:object>
          <v:shape id="_x0000_i1113" o:spt="75" type="#_x0000_t75" style="height:47pt;width:225.1pt;" o:ole="t" filled="f" o:preferrelative="t" stroked="f" coordsize="21600,21600">
            <v:path/>
            <v:fill on="f" focussize="0,0"/>
            <v:stroke on="f"/>
            <v:imagedata r:id="rId209" o:title=""/>
            <o:lock v:ext="edit" aspectratio="t"/>
            <w10:wrap type="none"/>
            <w10:anchorlock/>
          </v:shape>
          <o:OLEObject Type="Embed" ProgID="Equation.DSMT4" ShapeID="_x0000_i1113" DrawAspect="Content" ObjectID="_1468075813" r:id="rId208">
            <o:LockedField>false</o:LockedField>
          </o:OLEObject>
        </w:object>
      </w: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其中</w:t>
      </w:r>
      <w:r>
        <w:rPr>
          <w:rFonts w:hint="default" w:ascii="Times New Roman" w:hAnsi="Times New Roman" w:eastAsia="宋体"/>
          <w:b w:val="0"/>
          <w:bCs w:val="0"/>
          <w:color w:val="auto"/>
          <w:position w:val="-4"/>
          <w:sz w:val="24"/>
          <w:szCs w:val="24"/>
          <w:lang w:val="en-US"/>
        </w:rPr>
        <w:object>
          <v:shape id="_x0000_i1114" o:spt="75" type="#_x0000_t75" style="height:17.45pt;width:15.05pt;" o:ole="t" filled="f" o:preferrelative="t" stroked="f" coordsize="21600,21600">
            <v:path/>
            <v:fill on="f" focussize="0,0"/>
            <v:stroke on="f"/>
            <v:imagedata r:id="rId211" o:title=""/>
            <o:lock v:ext="edit" aspectratio="t"/>
            <w10:wrap type="none"/>
            <w10:anchorlock/>
          </v:shape>
          <o:OLEObject Type="Embed" ProgID="Equation.DSMT4" ShapeID="_x0000_i1114" DrawAspect="Content" ObjectID="_1468075814" r:id="rId210">
            <o:LockedField>false</o:LockedField>
          </o:OLEObject>
        </w:object>
      </w:r>
      <w:r>
        <w:rPr>
          <w:rFonts w:hint="eastAsia" w:ascii="Times New Roman" w:hAnsi="Times New Roman" w:eastAsia="宋体" w:cs="仿宋"/>
          <w:b w:val="0"/>
          <w:bCs w:val="0"/>
          <w:color w:val="auto"/>
          <w:kern w:val="0"/>
          <w:sz w:val="24"/>
          <w:szCs w:val="24"/>
          <w:lang w:val="en-US" w:eastAsia="zh-CN" w:bidi="ar"/>
        </w:rPr>
        <w:t>是滞后算子。</w:t>
      </w: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自回归积分移动平均模型 (ARIMA)</w:t>
      </w:r>
      <w:r>
        <w:rPr>
          <w:rFonts w:hint="eastAsia" w:ascii="Times New Roman" w:hAnsi="Times New Roman" w:eastAsia="宋体" w:cs="仿宋"/>
          <w:b w:val="0"/>
          <w:bCs w:val="0"/>
          <w:color w:val="auto"/>
          <w:kern w:val="0"/>
          <w:sz w:val="24"/>
          <w:szCs w:val="24"/>
          <w:lang w:val="en-US" w:eastAsia="zh-CN" w:bidi="ar"/>
        </w:rPr>
        <w:t>，ARIMA(p,d,q) 模型是 ARMA 的扩展，其中 d 表示差分次数，用以使序列达到平稳。</w:t>
      </w:r>
    </w:p>
    <w:p>
      <w:pPr>
        <w:pageBreakBefore w:val="0"/>
        <w:kinsoku/>
        <w:wordWrap/>
        <w:overflowPunct/>
        <w:topLinePunct w:val="0"/>
        <w:autoSpaceDE/>
        <w:autoSpaceDN/>
        <w:bidi w:val="0"/>
        <w:adjustRightInd/>
        <w:snapToGrid/>
        <w:spacing w:before="157" w:beforeLines="50" w:after="157" w:afterLines="50"/>
        <w:jc w:val="center"/>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b w:val="0"/>
          <w:bCs w:val="0"/>
          <w:color w:val="auto"/>
          <w:position w:val="-30"/>
          <w:sz w:val="24"/>
          <w:szCs w:val="24"/>
          <w:lang w:val="en-US"/>
        </w:rPr>
        <w:object>
          <v:shape id="_x0000_i1115" o:spt="75" type="#_x0000_t75" style="height:51pt;width:226.55pt;" o:ole="t" filled="f" o:preferrelative="t" stroked="f" coordsize="21600,21600">
            <v:path/>
            <v:fill on="f" focussize="0,0"/>
            <v:stroke on="f"/>
            <v:imagedata r:id="rId213" o:title=""/>
            <o:lock v:ext="edit" aspectratio="t"/>
            <w10:wrap type="none"/>
            <w10:anchorlock/>
          </v:shape>
          <o:OLEObject Type="Embed" ProgID="Equation.DSMT4" ShapeID="_x0000_i1115" DrawAspect="Content" ObjectID="_1468075815" r:id="rId212">
            <o:LockedField>false</o:LockedField>
          </o:OLEObject>
        </w:object>
      </w:r>
    </w:p>
    <w:p>
      <w:pPr>
        <w:pageBreakBefore w:val="0"/>
        <w:kinsoku/>
        <w:wordWrap/>
        <w:overflowPunct/>
        <w:topLinePunct w:val="0"/>
        <w:autoSpaceDE/>
        <w:autoSpaceDN/>
        <w:bidi w:val="0"/>
        <w:adjustRightInd/>
        <w:snapToGrid/>
        <w:spacing w:before="157" w:beforeLines="50" w:after="157" w:afterLines="50"/>
        <w:ind w:firstLine="240" w:firstLineChars="100"/>
        <w:jc w:val="center"/>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b w:val="0"/>
          <w:bCs w:val="0"/>
          <w:color w:val="auto"/>
          <w:position w:val="-12"/>
          <w:sz w:val="24"/>
          <w:szCs w:val="24"/>
          <w:lang w:val="en-US"/>
        </w:rPr>
        <w:object>
          <v:shape id="_x0000_i1116" o:spt="75" type="#_x0000_t75" style="height:28.35pt;width:107.5pt;" o:ole="t" filled="f" o:preferrelative="t" stroked="f" coordsize="21600,21600">
            <v:path/>
            <v:fill on="f" focussize="0,0"/>
            <v:stroke on="f"/>
            <v:imagedata r:id="rId215" o:title=""/>
            <o:lock v:ext="edit" aspectratio="t"/>
            <w10:wrap type="none"/>
            <w10:anchorlock/>
          </v:shape>
          <o:OLEObject Type="Embed" ProgID="Equation.DSMT4" ShapeID="_x0000_i1116" DrawAspect="Content" ObjectID="_1468075816" r:id="rId214">
            <o:LockedField>false</o:LockedField>
          </o:OLEObject>
        </w:object>
      </w:r>
    </w:p>
    <w:p>
      <w:pPr>
        <w:pageBreakBefore w:val="0"/>
        <w:kinsoku/>
        <w:wordWrap/>
        <w:overflowPunct/>
        <w:topLinePunct w:val="0"/>
        <w:autoSpaceDE/>
        <w:autoSpaceDN/>
        <w:bidi w:val="0"/>
        <w:adjustRightInd/>
        <w:snapToGrid/>
        <w:spacing w:before="157" w:beforeLines="50" w:after="157" w:afterLines="50"/>
        <w:ind w:firstLine="240" w:firstLineChars="100"/>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平稳性</w:t>
      </w:r>
      <w:r>
        <w:rPr>
          <w:rFonts w:hint="eastAsia" w:ascii="Times New Roman" w:hAnsi="Times New Roman" w:eastAsia="宋体" w:cs="仿宋"/>
          <w:b w:val="0"/>
          <w:bCs w:val="0"/>
          <w:color w:val="auto"/>
          <w:kern w:val="0"/>
          <w:sz w:val="24"/>
          <w:szCs w:val="24"/>
          <w:lang w:val="en-US" w:eastAsia="zh-CN" w:bidi="ar"/>
        </w:rPr>
        <w:t>，ARMA 平稳性: 平稳性主要由模型的自回归部分决定。对于 ARMA 模型，平稳性条件要求自回归特征多项式的根都在单位圆外。</w:t>
      </w:r>
    </w:p>
    <w:p>
      <w:pPr>
        <w:pStyle w:val="4"/>
        <w:bidi w:val="0"/>
        <w:rPr>
          <w:rFonts w:hint="eastAsia" w:ascii="Times New Roman" w:hAnsi="Times New Roman" w:eastAsia="宋体"/>
        </w:rPr>
      </w:pPr>
      <w:bookmarkStart w:id="55" w:name="_Toc20224"/>
      <w:r>
        <w:rPr>
          <w:rFonts w:hint="eastAsia" w:ascii="Times New Roman" w:hAnsi="Times New Roman" w:eastAsia="宋体"/>
        </w:rPr>
        <w:fldChar w:fldCharType="begin"/>
      </w:r>
      <w:r>
        <w:rPr>
          <w:rFonts w:hint="eastAsia" w:ascii="Times New Roman" w:hAnsi="Times New Roman" w:eastAsia="宋体"/>
        </w:rPr>
        <w:instrText xml:space="preserve"> HYPERLINK \l _Toc13280 </w:instrText>
      </w:r>
      <w:r>
        <w:rPr>
          <w:rFonts w:hint="eastAsia" w:ascii="Times New Roman" w:hAnsi="Times New Roman" w:eastAsia="宋体"/>
        </w:rPr>
        <w:fldChar w:fldCharType="separate"/>
      </w:r>
      <w:r>
        <w:rPr>
          <w:rFonts w:hint="default"/>
          <w:lang w:val="en-US"/>
        </w:rPr>
        <w:t>5</w:t>
      </w:r>
      <w:r>
        <w:rPr>
          <w:rFonts w:hint="eastAsia" w:ascii="Times New Roman" w:hAnsi="Times New Roman" w:eastAsia="宋体"/>
        </w:rPr>
        <w:t>.</w:t>
      </w:r>
      <w:r>
        <w:rPr>
          <w:rFonts w:hint="default" w:ascii="Times New Roman" w:hAnsi="Times New Roman" w:eastAsia="宋体"/>
          <w:lang w:val="en-US"/>
        </w:rPr>
        <w:t>3</w:t>
      </w:r>
      <w:r>
        <w:rPr>
          <w:rFonts w:hint="eastAsia" w:ascii="Times New Roman" w:hAnsi="Times New Roman" w:eastAsia="宋体"/>
        </w:rPr>
        <w:t>.</w:t>
      </w:r>
      <w:r>
        <w:rPr>
          <w:rFonts w:hint="eastAsia" w:ascii="Times New Roman" w:hAnsi="Times New Roman" w:eastAsia="宋体"/>
          <w:lang w:val="en-US"/>
        </w:rPr>
        <w:t xml:space="preserve">3 </w:t>
      </w:r>
      <w:r>
        <w:rPr>
          <w:rFonts w:hint="eastAsia" w:ascii="Times New Roman" w:hAnsi="Times New Roman" w:eastAsia="宋体"/>
          <w:lang w:val="en-US" w:eastAsia="zh-CN"/>
        </w:rPr>
        <w:t>模型的求解</w:t>
      </w:r>
      <w:r>
        <w:rPr>
          <w:rFonts w:hint="eastAsia" w:ascii="Times New Roman" w:hAnsi="Times New Roman" w:eastAsia="宋体"/>
        </w:rPr>
        <w:fldChar w:fldCharType="end"/>
      </w:r>
      <w:bookmarkEnd w:id="55"/>
    </w:p>
    <w:p>
      <w:pPr>
        <w:pStyle w:val="5"/>
        <w:bidi w:val="0"/>
        <w:rPr>
          <w:rFonts w:hint="eastAsia" w:ascii="Times New Roman" w:hAnsi="Times New Roman" w:eastAsia="宋体"/>
          <w:lang w:val="en-US" w:eastAsia="zh-CN"/>
        </w:rPr>
      </w:pPr>
      <w:r>
        <w:rPr>
          <w:rFonts w:hint="default" w:ascii="Times New Roman" w:hAnsi="Times New Roman" w:eastAsia="宋体"/>
          <w:lang w:val="en-US"/>
        </w:rPr>
        <w:t>5.3.3.1 ARIMA</w:t>
      </w:r>
      <w:r>
        <w:rPr>
          <w:rFonts w:hint="eastAsia" w:ascii="Times New Roman" w:hAnsi="Times New Roman" w:eastAsia="宋体"/>
          <w:lang w:val="en-US" w:eastAsia="zh-CN"/>
        </w:rPr>
        <w:t>模型</w:t>
      </w:r>
    </w:p>
    <w:p>
      <w:pPr>
        <w:pageBreakBefore w:val="0"/>
        <w:kinsoku/>
        <w:wordWrap/>
        <w:overflowPunct/>
        <w:topLinePunct w:val="0"/>
        <w:autoSpaceDE/>
        <w:autoSpaceDN/>
        <w:bidi w:val="0"/>
        <w:adjustRightInd/>
        <w:snapToGrid/>
        <w:spacing w:before="157" w:beforeLines="50" w:after="157" w:afterLines="50"/>
        <w:ind w:firstLine="240" w:firstLineChars="100"/>
        <w:rPr>
          <w:rFonts w:hint="default"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bidi="ar"/>
        </w:rPr>
        <w:t>平稳性检测：首先需要通过绘图确认时间序列的平稳性。若序列非平稳，需要进行差分处理直至变为平稳。</w:t>
      </w:r>
      <w:r>
        <w:rPr>
          <w:rFonts w:hint="eastAsia" w:ascii="Times New Roman" w:hAnsi="Times New Roman" w:eastAsia="宋体" w:cs="仿宋"/>
          <w:b w:val="0"/>
          <w:bCs w:val="0"/>
          <w:color w:val="auto"/>
          <w:kern w:val="0"/>
          <w:sz w:val="24"/>
          <w:szCs w:val="24"/>
          <w:lang w:val="en-US" w:eastAsia="zh-CN" w:bidi="ar"/>
        </w:rPr>
        <w:t>使用</w:t>
      </w:r>
      <w:r>
        <w:rPr>
          <w:rFonts w:hint="default" w:ascii="Times New Roman" w:hAnsi="Times New Roman" w:eastAsia="宋体" w:cs="仿宋"/>
          <w:b w:val="0"/>
          <w:bCs w:val="0"/>
          <w:color w:val="auto"/>
          <w:kern w:val="0"/>
          <w:sz w:val="24"/>
          <w:szCs w:val="24"/>
          <w:lang w:val="en-US" w:eastAsia="zh-CN" w:bidi="ar"/>
        </w:rPr>
        <w:t>Python</w:t>
      </w:r>
      <w:r>
        <w:rPr>
          <w:rFonts w:hint="eastAsia" w:ascii="Times New Roman" w:hAnsi="Times New Roman" w:eastAsia="宋体" w:cs="仿宋"/>
          <w:b w:val="0"/>
          <w:bCs w:val="0"/>
          <w:color w:val="auto"/>
          <w:kern w:val="0"/>
          <w:sz w:val="24"/>
          <w:szCs w:val="24"/>
          <w:lang w:val="en-US" w:eastAsia="zh-CN" w:bidi="ar"/>
        </w:rPr>
        <w:t>编程，绘制出各省市的医疗卫生机构数的时间序列图，如下所示（顺序参照附件一）：</w:t>
      </w:r>
    </w:p>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bidi="ar"/>
        </w:rPr>
      </w:pPr>
      <w:r>
        <w:rPr>
          <w:rFonts w:ascii="Times New Roman" w:hAnsi="Times New Roman" w:eastAsia="宋体"/>
        </w:rPr>
        <w:drawing>
          <wp:inline distT="0" distB="0" distL="114300" distR="114300">
            <wp:extent cx="2700020" cy="1450975"/>
            <wp:effectExtent l="0" t="0" r="5080" b="15875"/>
            <wp:docPr id="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3"/>
                    <pic:cNvPicPr>
                      <a:picLocks noChangeAspect="1"/>
                    </pic:cNvPicPr>
                  </pic:nvPicPr>
                  <pic:blipFill>
                    <a:blip r:embed="rId216"/>
                    <a:srcRect l="6627" t="6627" r="8946" b="2651"/>
                    <a:stretch>
                      <a:fillRect/>
                    </a:stretch>
                  </pic:blipFill>
                  <pic:spPr>
                    <a:xfrm>
                      <a:off x="0" y="0"/>
                      <a:ext cx="2700020" cy="1450975"/>
                    </a:xfrm>
                    <a:prstGeom prst="rect">
                      <a:avLst/>
                    </a:prstGeom>
                    <a:noFill/>
                    <a:ln>
                      <a:noFill/>
                    </a:ln>
                  </pic:spPr>
                </pic:pic>
              </a:graphicData>
            </a:graphic>
          </wp:inline>
        </w:drawing>
      </w:r>
      <w:r>
        <w:rPr>
          <w:rFonts w:ascii="Times New Roman" w:hAnsi="Times New Roman" w:eastAsia="宋体"/>
        </w:rPr>
        <w:drawing>
          <wp:inline distT="0" distB="0" distL="114300" distR="114300">
            <wp:extent cx="2700020" cy="1437640"/>
            <wp:effectExtent l="0" t="0" r="5080" b="10160"/>
            <wp:docPr id="30"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4"/>
                    <pic:cNvPicPr>
                      <a:picLocks noChangeAspect="1"/>
                    </pic:cNvPicPr>
                  </pic:nvPicPr>
                  <pic:blipFill>
                    <a:blip r:embed="rId217"/>
                    <a:srcRect l="6461" t="6627" r="9278" b="3645"/>
                    <a:stretch>
                      <a:fillRect/>
                    </a:stretch>
                  </pic:blipFill>
                  <pic:spPr>
                    <a:xfrm>
                      <a:off x="0" y="0"/>
                      <a:ext cx="2700020" cy="143764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bidi="ar"/>
        </w:rPr>
      </w:pPr>
      <w:r>
        <w:rPr>
          <w:rFonts w:ascii="Times New Roman" w:hAnsi="Times New Roman" w:eastAsia="宋体"/>
        </w:rPr>
        <w:drawing>
          <wp:inline distT="0" distB="0" distL="114300" distR="114300">
            <wp:extent cx="2700020" cy="1443355"/>
            <wp:effectExtent l="0" t="0" r="5080" b="4445"/>
            <wp:docPr id="40"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5"/>
                    <pic:cNvPicPr>
                      <a:picLocks noChangeAspect="1"/>
                    </pic:cNvPicPr>
                  </pic:nvPicPr>
                  <pic:blipFill>
                    <a:blip r:embed="rId218"/>
                    <a:srcRect l="6793" t="7290" r="9278" b="2982"/>
                    <a:stretch>
                      <a:fillRect/>
                    </a:stretch>
                  </pic:blipFill>
                  <pic:spPr>
                    <a:xfrm>
                      <a:off x="0" y="0"/>
                      <a:ext cx="2700020" cy="1443355"/>
                    </a:xfrm>
                    <a:prstGeom prst="rect">
                      <a:avLst/>
                    </a:prstGeom>
                    <a:noFill/>
                    <a:ln>
                      <a:noFill/>
                    </a:ln>
                  </pic:spPr>
                </pic:pic>
              </a:graphicData>
            </a:graphic>
          </wp:inline>
        </w:drawing>
      </w:r>
      <w:r>
        <w:rPr>
          <w:rFonts w:ascii="Times New Roman" w:hAnsi="Times New Roman" w:eastAsia="宋体"/>
        </w:rPr>
        <w:drawing>
          <wp:inline distT="0" distB="0" distL="114300" distR="114300">
            <wp:extent cx="2700020" cy="1437640"/>
            <wp:effectExtent l="0" t="0" r="5080" b="10160"/>
            <wp:docPr id="41"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6"/>
                    <pic:cNvPicPr>
                      <a:picLocks noChangeAspect="1"/>
                    </pic:cNvPicPr>
                  </pic:nvPicPr>
                  <pic:blipFill>
                    <a:blip r:embed="rId219"/>
                    <a:srcRect l="6461" t="6958" r="9278" b="3313"/>
                    <a:stretch>
                      <a:fillRect/>
                    </a:stretch>
                  </pic:blipFill>
                  <pic:spPr>
                    <a:xfrm>
                      <a:off x="0" y="0"/>
                      <a:ext cx="2700020" cy="143764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bidi="ar"/>
        </w:rPr>
      </w:pPr>
      <w:r>
        <w:rPr>
          <w:rFonts w:ascii="Times New Roman" w:hAnsi="Times New Roman" w:eastAsia="宋体"/>
        </w:rPr>
        <w:drawing>
          <wp:inline distT="0" distB="0" distL="114300" distR="114300">
            <wp:extent cx="2700020" cy="1426845"/>
            <wp:effectExtent l="0" t="0" r="5080" b="1905"/>
            <wp:docPr id="42"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7"/>
                    <pic:cNvPicPr>
                      <a:picLocks noChangeAspect="1"/>
                    </pic:cNvPicPr>
                  </pic:nvPicPr>
                  <pic:blipFill>
                    <a:blip r:embed="rId220"/>
                    <a:srcRect l="6296" t="6958" r="9112" b="3645"/>
                    <a:stretch>
                      <a:fillRect/>
                    </a:stretch>
                  </pic:blipFill>
                  <pic:spPr>
                    <a:xfrm>
                      <a:off x="0" y="0"/>
                      <a:ext cx="2700020" cy="1426845"/>
                    </a:xfrm>
                    <a:prstGeom prst="rect">
                      <a:avLst/>
                    </a:prstGeom>
                    <a:noFill/>
                    <a:ln>
                      <a:noFill/>
                    </a:ln>
                  </pic:spPr>
                </pic:pic>
              </a:graphicData>
            </a:graphic>
          </wp:inline>
        </w:drawing>
      </w:r>
      <w:r>
        <w:rPr>
          <w:rFonts w:ascii="Times New Roman" w:hAnsi="Times New Roman" w:eastAsia="宋体"/>
        </w:rPr>
        <w:drawing>
          <wp:inline distT="0" distB="0" distL="114300" distR="114300">
            <wp:extent cx="2700020" cy="1437005"/>
            <wp:effectExtent l="0" t="0" r="5080" b="10795"/>
            <wp:docPr id="43"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8"/>
                    <pic:cNvPicPr>
                      <a:picLocks noChangeAspect="1"/>
                    </pic:cNvPicPr>
                  </pic:nvPicPr>
                  <pic:blipFill>
                    <a:blip r:embed="rId221"/>
                    <a:srcRect l="6296" t="6958" r="9112" b="2982"/>
                    <a:stretch>
                      <a:fillRect/>
                    </a:stretch>
                  </pic:blipFill>
                  <pic:spPr>
                    <a:xfrm>
                      <a:off x="0" y="0"/>
                      <a:ext cx="2700020" cy="143700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before="157" w:beforeLines="50" w:after="157" w:afterLines="50"/>
        <w:jc w:val="center"/>
        <w:rPr>
          <w:rFonts w:ascii="Times New Roman" w:hAnsi="Times New Roman" w:eastAsia="宋体"/>
        </w:rPr>
      </w:pPr>
      <w:r>
        <w:rPr>
          <w:rFonts w:ascii="Times New Roman" w:hAnsi="Times New Roman" w:eastAsia="宋体"/>
        </w:rPr>
        <w:drawing>
          <wp:inline distT="0" distB="0" distL="114300" distR="114300">
            <wp:extent cx="2700020" cy="1424305"/>
            <wp:effectExtent l="0" t="0" r="5080" b="4445"/>
            <wp:docPr id="44"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9"/>
                    <pic:cNvPicPr>
                      <a:picLocks noChangeAspect="1"/>
                    </pic:cNvPicPr>
                  </pic:nvPicPr>
                  <pic:blipFill>
                    <a:blip r:embed="rId222"/>
                    <a:srcRect l="6627" t="7621" r="9278" b="3645"/>
                    <a:stretch>
                      <a:fillRect/>
                    </a:stretch>
                  </pic:blipFill>
                  <pic:spPr>
                    <a:xfrm>
                      <a:off x="0" y="0"/>
                      <a:ext cx="2700020" cy="1424305"/>
                    </a:xfrm>
                    <a:prstGeom prst="rect">
                      <a:avLst/>
                    </a:prstGeom>
                    <a:noFill/>
                    <a:ln>
                      <a:noFill/>
                    </a:ln>
                  </pic:spPr>
                </pic:pic>
              </a:graphicData>
            </a:graphic>
          </wp:inline>
        </w:drawing>
      </w:r>
      <w:r>
        <w:rPr>
          <w:rFonts w:ascii="Times New Roman" w:hAnsi="Times New Roman" w:eastAsia="宋体"/>
        </w:rPr>
        <w:drawing>
          <wp:inline distT="0" distB="0" distL="114300" distR="114300">
            <wp:extent cx="2700020" cy="1410970"/>
            <wp:effectExtent l="0" t="0" r="5080" b="17780"/>
            <wp:docPr id="45"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0"/>
                    <pic:cNvPicPr>
                      <a:picLocks noChangeAspect="1"/>
                    </pic:cNvPicPr>
                  </pic:nvPicPr>
                  <pic:blipFill>
                    <a:blip r:embed="rId223"/>
                    <a:srcRect l="6461" t="7621" r="8946" b="3976"/>
                    <a:stretch>
                      <a:fillRect/>
                    </a:stretch>
                  </pic:blipFill>
                  <pic:spPr>
                    <a:xfrm>
                      <a:off x="0" y="0"/>
                      <a:ext cx="2700020" cy="141097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19</w:t>
      </w:r>
      <w:r>
        <w:rPr>
          <w:rFonts w:ascii="Times New Roman" w:hAnsi="Times New Roman" w:eastAsia="宋体"/>
        </w:rPr>
        <w:fldChar w:fldCharType="end"/>
      </w:r>
      <w:bookmarkStart w:id="56" w:name="_Toc14575"/>
      <w:r>
        <w:rPr>
          <w:rFonts w:ascii="Times New Roman" w:hAnsi="Times New Roman" w:eastAsia="宋体"/>
        </w:rPr>
        <w:t xml:space="preserve"> 部分省市的医疗卫生机构数的时间序列图</w:t>
      </w:r>
      <w:bookmarkEnd w:id="56"/>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总体趋势：从1990年至2023年，中国的医疗卫生机构数量整体呈现上升趋势。这一增长反映了中国经济和社会发展的成果，以及政府对医疗卫生事业的重视和支持。</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地区差异：不同地区的增长速度存在明显差异。经济较发达的地区（如北京、上海、广东等）医疗卫生机构数量的增长较快，而一些经济相对落后的地区（如西部省份）增长速度较慢。</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年均增长率：通过计算年均增长率，我们可以识别出增长最快的地区和增长较慢的地区。东部沿海城市和省份由于经济发展水平较高，医疗卫生投入较大，其医疗卫生机构数量的增长速度较快；而一些中西部地区则因经济发展相对滞后，医疗卫生机构数量的增长速度较慢。</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olor w:val="auto"/>
          <w:sz w:val="24"/>
          <w:szCs w:val="24"/>
          <w:lang w:val="en-US" w:eastAsia="zh-CN"/>
        </w:rPr>
      </w:pPr>
      <w:r>
        <w:rPr>
          <w:rFonts w:hint="eastAsia" w:ascii="Times New Roman" w:hAnsi="Times New Roman" w:eastAsia="宋体" w:cs="仿宋"/>
          <w:b w:val="0"/>
          <w:bCs w:val="0"/>
          <w:color w:val="auto"/>
          <w:kern w:val="0"/>
          <w:sz w:val="24"/>
          <w:szCs w:val="24"/>
          <w:lang w:val="en-US" w:eastAsia="zh-CN" w:bidi="ar"/>
        </w:rPr>
        <w:t>通过时间序列图分析，发现序列非平稳需要</w:t>
      </w:r>
      <w:r>
        <w:rPr>
          <w:rFonts w:hint="eastAsia" w:ascii="Times New Roman" w:hAnsi="Times New Roman" w:eastAsia="宋体"/>
          <w:color w:val="auto"/>
          <w:sz w:val="24"/>
          <w:szCs w:val="24"/>
          <w:lang w:val="en-US" w:eastAsia="zh-CN"/>
        </w:rPr>
        <w:t>继续对数据进行处理，使用一阶逐期差分处理，处理结果，如下图所示。</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default" w:ascii="Times New Roman" w:hAnsi="Times New Roman" w:eastAsia="宋体"/>
          <w:color w:val="auto"/>
          <w:sz w:val="24"/>
          <w:szCs w:val="24"/>
          <w:lang w:val="en-US" w:eastAsia="zh-CN"/>
        </w:rPr>
      </w:pPr>
    </w:p>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bidi="ar"/>
        </w:rPr>
      </w:pPr>
      <w:r>
        <w:rPr>
          <w:rFonts w:ascii="Times New Roman" w:hAnsi="Times New Roman" w:eastAsia="宋体"/>
        </w:rPr>
        <w:drawing>
          <wp:inline distT="0" distB="0" distL="114300" distR="114300">
            <wp:extent cx="2700020" cy="1414780"/>
            <wp:effectExtent l="0" t="0" r="5080" b="13970"/>
            <wp:docPr id="46"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1"/>
                    <pic:cNvPicPr>
                      <a:picLocks noChangeAspect="1"/>
                    </pic:cNvPicPr>
                  </pic:nvPicPr>
                  <pic:blipFill>
                    <a:blip r:embed="rId224"/>
                    <a:srcRect l="4970" t="6627" r="8781" b="2982"/>
                    <a:stretch>
                      <a:fillRect/>
                    </a:stretch>
                  </pic:blipFill>
                  <pic:spPr>
                    <a:xfrm>
                      <a:off x="0" y="0"/>
                      <a:ext cx="2700020" cy="1414780"/>
                    </a:xfrm>
                    <a:prstGeom prst="rect">
                      <a:avLst/>
                    </a:prstGeom>
                    <a:noFill/>
                    <a:ln>
                      <a:noFill/>
                    </a:ln>
                  </pic:spPr>
                </pic:pic>
              </a:graphicData>
            </a:graphic>
          </wp:inline>
        </w:drawing>
      </w:r>
      <w:r>
        <w:rPr>
          <w:rFonts w:ascii="Times New Roman" w:hAnsi="Times New Roman" w:eastAsia="宋体"/>
        </w:rPr>
        <w:drawing>
          <wp:inline distT="0" distB="0" distL="114300" distR="114300">
            <wp:extent cx="2700020" cy="1413510"/>
            <wp:effectExtent l="0" t="0" r="5080" b="15240"/>
            <wp:docPr id="47"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2"/>
                    <pic:cNvPicPr>
                      <a:picLocks noChangeAspect="1"/>
                    </pic:cNvPicPr>
                  </pic:nvPicPr>
                  <pic:blipFill>
                    <a:blip r:embed="rId225"/>
                    <a:srcRect l="6461" t="7290" r="8781" b="3976"/>
                    <a:stretch>
                      <a:fillRect/>
                    </a:stretch>
                  </pic:blipFill>
                  <pic:spPr>
                    <a:xfrm>
                      <a:off x="0" y="0"/>
                      <a:ext cx="2700020" cy="141351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bidi="ar"/>
        </w:rPr>
      </w:pPr>
      <w:r>
        <w:rPr>
          <w:rFonts w:ascii="Times New Roman" w:hAnsi="Times New Roman" w:eastAsia="宋体"/>
        </w:rPr>
        <w:drawing>
          <wp:inline distT="0" distB="0" distL="114300" distR="114300">
            <wp:extent cx="2700020" cy="1435100"/>
            <wp:effectExtent l="0" t="0" r="5080" b="12700"/>
            <wp:docPr id="48"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3"/>
                    <pic:cNvPicPr>
                      <a:picLocks noChangeAspect="1"/>
                    </pic:cNvPicPr>
                  </pic:nvPicPr>
                  <pic:blipFill>
                    <a:blip r:embed="rId226"/>
                    <a:srcRect l="6793" t="6958" r="9112" b="3645"/>
                    <a:stretch>
                      <a:fillRect/>
                    </a:stretch>
                  </pic:blipFill>
                  <pic:spPr>
                    <a:xfrm>
                      <a:off x="0" y="0"/>
                      <a:ext cx="2700020" cy="1435100"/>
                    </a:xfrm>
                    <a:prstGeom prst="rect">
                      <a:avLst/>
                    </a:prstGeom>
                    <a:noFill/>
                    <a:ln>
                      <a:noFill/>
                    </a:ln>
                  </pic:spPr>
                </pic:pic>
              </a:graphicData>
            </a:graphic>
          </wp:inline>
        </w:drawing>
      </w:r>
      <w:r>
        <w:rPr>
          <w:rFonts w:ascii="Times New Roman" w:hAnsi="Times New Roman" w:eastAsia="宋体"/>
        </w:rPr>
        <w:drawing>
          <wp:inline distT="0" distB="0" distL="114300" distR="114300">
            <wp:extent cx="2700020" cy="1399540"/>
            <wp:effectExtent l="0" t="0" r="5080" b="10160"/>
            <wp:docPr id="49"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4"/>
                    <pic:cNvPicPr>
                      <a:picLocks noChangeAspect="1"/>
                    </pic:cNvPicPr>
                  </pic:nvPicPr>
                  <pic:blipFill>
                    <a:blip r:embed="rId227"/>
                    <a:srcRect l="5964" t="7621" r="8781" b="3976"/>
                    <a:stretch>
                      <a:fillRect/>
                    </a:stretch>
                  </pic:blipFill>
                  <pic:spPr>
                    <a:xfrm>
                      <a:off x="0" y="0"/>
                      <a:ext cx="2700020" cy="139954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bidi="ar"/>
        </w:rPr>
      </w:pPr>
      <w:r>
        <w:rPr>
          <w:rFonts w:ascii="Times New Roman" w:hAnsi="Times New Roman" w:eastAsia="宋体"/>
        </w:rPr>
        <w:drawing>
          <wp:inline distT="0" distB="0" distL="114300" distR="114300">
            <wp:extent cx="2700020" cy="1430020"/>
            <wp:effectExtent l="0" t="0" r="5080" b="17780"/>
            <wp:docPr id="50"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5"/>
                    <pic:cNvPicPr>
                      <a:picLocks noChangeAspect="1"/>
                    </pic:cNvPicPr>
                  </pic:nvPicPr>
                  <pic:blipFill>
                    <a:blip r:embed="rId228"/>
                    <a:srcRect l="6627" t="7621" r="9278" b="3313"/>
                    <a:stretch>
                      <a:fillRect/>
                    </a:stretch>
                  </pic:blipFill>
                  <pic:spPr>
                    <a:xfrm>
                      <a:off x="0" y="0"/>
                      <a:ext cx="2700020" cy="1430020"/>
                    </a:xfrm>
                    <a:prstGeom prst="rect">
                      <a:avLst/>
                    </a:prstGeom>
                    <a:noFill/>
                    <a:ln>
                      <a:noFill/>
                    </a:ln>
                  </pic:spPr>
                </pic:pic>
              </a:graphicData>
            </a:graphic>
          </wp:inline>
        </w:drawing>
      </w:r>
      <w:r>
        <w:rPr>
          <w:rFonts w:ascii="Times New Roman" w:hAnsi="Times New Roman" w:eastAsia="宋体"/>
        </w:rPr>
        <w:drawing>
          <wp:inline distT="0" distB="0" distL="114300" distR="114300">
            <wp:extent cx="2700020" cy="1421765"/>
            <wp:effectExtent l="0" t="0" r="5080" b="6985"/>
            <wp:docPr id="51"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6"/>
                    <pic:cNvPicPr>
                      <a:picLocks noChangeAspect="1"/>
                    </pic:cNvPicPr>
                  </pic:nvPicPr>
                  <pic:blipFill>
                    <a:blip r:embed="rId229"/>
                    <a:srcRect l="6793" t="7621" r="9278" b="3976"/>
                    <a:stretch>
                      <a:fillRect/>
                    </a:stretch>
                  </pic:blipFill>
                  <pic:spPr>
                    <a:xfrm>
                      <a:off x="0" y="0"/>
                      <a:ext cx="2700020" cy="142176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before="157" w:beforeLines="50" w:after="157" w:afterLines="50"/>
        <w:jc w:val="center"/>
        <w:rPr>
          <w:rFonts w:ascii="Times New Roman" w:hAnsi="Times New Roman" w:eastAsia="宋体"/>
        </w:rPr>
      </w:pPr>
      <w:r>
        <w:rPr>
          <w:rFonts w:ascii="Times New Roman" w:hAnsi="Times New Roman" w:eastAsia="宋体"/>
        </w:rPr>
        <w:drawing>
          <wp:inline distT="0" distB="0" distL="114300" distR="114300">
            <wp:extent cx="2700020" cy="1426845"/>
            <wp:effectExtent l="0" t="0" r="5080" b="1905"/>
            <wp:docPr id="52"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7"/>
                    <pic:cNvPicPr>
                      <a:picLocks noChangeAspect="1"/>
                    </pic:cNvPicPr>
                  </pic:nvPicPr>
                  <pic:blipFill>
                    <a:blip r:embed="rId230"/>
                    <a:srcRect l="6793" t="7290" r="8946" b="3645"/>
                    <a:stretch>
                      <a:fillRect/>
                    </a:stretch>
                  </pic:blipFill>
                  <pic:spPr>
                    <a:xfrm>
                      <a:off x="0" y="0"/>
                      <a:ext cx="2700020" cy="1426845"/>
                    </a:xfrm>
                    <a:prstGeom prst="rect">
                      <a:avLst/>
                    </a:prstGeom>
                    <a:noFill/>
                    <a:ln>
                      <a:noFill/>
                    </a:ln>
                  </pic:spPr>
                </pic:pic>
              </a:graphicData>
            </a:graphic>
          </wp:inline>
        </w:drawing>
      </w:r>
      <w:r>
        <w:rPr>
          <w:rFonts w:ascii="Times New Roman" w:hAnsi="Times New Roman" w:eastAsia="宋体"/>
        </w:rPr>
        <w:drawing>
          <wp:inline distT="0" distB="0" distL="114300" distR="114300">
            <wp:extent cx="2700020" cy="1441450"/>
            <wp:effectExtent l="0" t="0" r="5080" b="6350"/>
            <wp:docPr id="53"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8"/>
                    <pic:cNvPicPr>
                      <a:picLocks noChangeAspect="1"/>
                    </pic:cNvPicPr>
                  </pic:nvPicPr>
                  <pic:blipFill>
                    <a:blip r:embed="rId231"/>
                    <a:srcRect l="7290" t="7290" r="9278" b="3645"/>
                    <a:stretch>
                      <a:fillRect/>
                    </a:stretch>
                  </pic:blipFill>
                  <pic:spPr>
                    <a:xfrm>
                      <a:off x="0" y="0"/>
                      <a:ext cx="2700020" cy="144145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val="en-US" w:eastAsia="zh-CN" w:bidi="ar"/>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20</w:t>
      </w:r>
      <w:r>
        <w:rPr>
          <w:rFonts w:ascii="Times New Roman" w:hAnsi="Times New Roman" w:eastAsia="宋体"/>
        </w:rPr>
        <w:fldChar w:fldCharType="end"/>
      </w:r>
      <w:bookmarkStart w:id="57" w:name="_Toc15734"/>
      <w:r>
        <w:rPr>
          <w:rFonts w:ascii="Times New Roman" w:hAnsi="Times New Roman" w:eastAsia="宋体"/>
        </w:rPr>
        <w:t xml:space="preserve"> 部分省市的医疗卫生机构数的一阶差分序列图</w:t>
      </w:r>
      <w:bookmarkEnd w:id="57"/>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从一阶差分时间序列图可以看出，大部分地区的医疗卫生机构数呈现出波动增长的趋势，但增长速度并不稳定。其中，经济发达地区（如北京、上海等）表现出较高的增长速度，而一些经济欠发达地区（如山西省）的增长则相对缓慢。值得注意的是，在2003年和2020年，许多地区的医疗卫生机构数出现了一次性大幅增长，这可能与SARS和COVID-19疫情相关。在实施了医疗改革政策之后，部分地区的医疗卫生机构数增长加速，表明政策发挥了积极作用。总体而言，医疗卫生机构数的一阶差分时间序列图揭示了中国各地区医疗卫生资源发展的不均衡性，以及政策、经济和社会事件对其产生的影响。”</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default"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经过一阶逐期差分结果，可见，</w:t>
      </w:r>
      <w:r>
        <w:rPr>
          <w:rFonts w:hint="eastAsia" w:ascii="Times New Roman" w:hAnsi="Times New Roman" w:eastAsia="宋体"/>
          <w:color w:val="auto"/>
          <w:sz w:val="24"/>
          <w:szCs w:val="24"/>
          <w:lang w:val="en-US" w:eastAsia="zh-CN"/>
        </w:rPr>
        <w:t>一阶逐期差分处理</w:t>
      </w:r>
      <w:r>
        <w:rPr>
          <w:rFonts w:hint="eastAsia" w:ascii="Times New Roman" w:hAnsi="Times New Roman" w:eastAsia="宋体" w:cs="仿宋"/>
          <w:b w:val="0"/>
          <w:bCs w:val="0"/>
          <w:color w:val="auto"/>
          <w:kern w:val="0"/>
          <w:sz w:val="24"/>
          <w:szCs w:val="24"/>
          <w:lang w:val="en-US" w:eastAsia="zh-CN" w:bidi="ar"/>
        </w:rPr>
        <w:t>之后的各省市医疗卫生机构数的</w:t>
      </w:r>
      <w:r>
        <w:rPr>
          <w:rFonts w:hint="eastAsia" w:ascii="Times New Roman" w:hAnsi="Times New Roman" w:eastAsia="宋体"/>
          <w:color w:val="auto"/>
          <w:sz w:val="24"/>
          <w:szCs w:val="24"/>
          <w:lang w:val="en-US" w:eastAsia="zh-CN"/>
        </w:rPr>
        <w:t>一阶</w:t>
      </w:r>
      <w:r>
        <w:rPr>
          <w:rFonts w:hint="eastAsia" w:ascii="Times New Roman" w:hAnsi="Times New Roman" w:eastAsia="宋体" w:cs="仿宋"/>
          <w:b w:val="0"/>
          <w:bCs w:val="0"/>
          <w:color w:val="auto"/>
          <w:kern w:val="0"/>
          <w:sz w:val="24"/>
          <w:szCs w:val="24"/>
          <w:lang w:val="en-US" w:eastAsia="zh-CN" w:bidi="ar"/>
        </w:rPr>
        <w:t>差分序列图大部分趋于平稳，接着绘制</w:t>
      </w:r>
      <w:r>
        <w:rPr>
          <w:rFonts w:hint="eastAsia" w:ascii="Times New Roman" w:hAnsi="Times New Roman" w:eastAsia="宋体" w:cs="仿宋"/>
          <w:b w:val="0"/>
          <w:bCs w:val="0"/>
          <w:color w:val="auto"/>
          <w:kern w:val="0"/>
          <w:sz w:val="24"/>
          <w:szCs w:val="24"/>
          <w:lang w:bidi="ar"/>
        </w:rPr>
        <w:t>自相关函数（ACF）和偏自相关函数（PACF）</w:t>
      </w:r>
      <w:r>
        <w:rPr>
          <w:rFonts w:hint="eastAsia" w:ascii="Times New Roman" w:hAnsi="Times New Roman" w:eastAsia="宋体" w:cs="仿宋"/>
          <w:b w:val="0"/>
          <w:bCs w:val="0"/>
          <w:color w:val="auto"/>
          <w:kern w:val="0"/>
          <w:sz w:val="24"/>
          <w:szCs w:val="24"/>
          <w:lang w:val="en-US" w:eastAsia="zh-CN" w:bidi="ar"/>
        </w:rPr>
        <w:t>以确定</w:t>
      </w:r>
      <w:r>
        <w:rPr>
          <w:rFonts w:hint="default" w:ascii="Times New Roman" w:hAnsi="Times New Roman" w:eastAsia="宋体" w:cs="仿宋"/>
          <w:b w:val="0"/>
          <w:bCs w:val="0"/>
          <w:color w:val="auto"/>
          <w:kern w:val="0"/>
          <w:sz w:val="24"/>
          <w:szCs w:val="24"/>
          <w:lang w:val="en-US" w:eastAsia="zh-CN" w:bidi="ar"/>
        </w:rPr>
        <w:t>ARIMA</w:t>
      </w:r>
      <w:r>
        <w:rPr>
          <w:rFonts w:hint="eastAsia" w:ascii="Times New Roman" w:hAnsi="Times New Roman" w:eastAsia="宋体" w:cs="仿宋"/>
          <w:b w:val="0"/>
          <w:bCs w:val="0"/>
          <w:color w:val="auto"/>
          <w:kern w:val="0"/>
          <w:sz w:val="24"/>
          <w:szCs w:val="24"/>
          <w:lang w:val="en-US" w:eastAsia="zh-CN" w:bidi="ar"/>
        </w:rPr>
        <w:t>模型的参数。</w:t>
      </w:r>
    </w:p>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bidi="ar"/>
        </w:rPr>
      </w:pPr>
      <w:r>
        <w:rPr>
          <w:rFonts w:ascii="Times New Roman" w:hAnsi="Times New Roman" w:eastAsia="宋体"/>
        </w:rPr>
        <w:drawing>
          <wp:inline distT="0" distB="0" distL="114300" distR="114300">
            <wp:extent cx="2700020" cy="2249805"/>
            <wp:effectExtent l="0" t="0" r="5080" b="17145"/>
            <wp:docPr id="54"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9"/>
                    <pic:cNvPicPr>
                      <a:picLocks noChangeAspect="1"/>
                    </pic:cNvPicPr>
                  </pic:nvPicPr>
                  <pic:blipFill>
                    <a:blip r:embed="rId232"/>
                    <a:stretch>
                      <a:fillRect/>
                    </a:stretch>
                  </pic:blipFill>
                  <pic:spPr>
                    <a:xfrm>
                      <a:off x="0" y="0"/>
                      <a:ext cx="2700020" cy="2249805"/>
                    </a:xfrm>
                    <a:prstGeom prst="rect">
                      <a:avLst/>
                    </a:prstGeom>
                    <a:noFill/>
                    <a:ln>
                      <a:noFill/>
                    </a:ln>
                  </pic:spPr>
                </pic:pic>
              </a:graphicData>
            </a:graphic>
          </wp:inline>
        </w:drawing>
      </w:r>
      <w:r>
        <w:rPr>
          <w:rFonts w:ascii="Times New Roman" w:hAnsi="Times New Roman" w:eastAsia="宋体"/>
        </w:rPr>
        <w:drawing>
          <wp:inline distT="0" distB="0" distL="114300" distR="114300">
            <wp:extent cx="2700020" cy="2249805"/>
            <wp:effectExtent l="0" t="0" r="5080" b="17145"/>
            <wp:docPr id="55"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0"/>
                    <pic:cNvPicPr>
                      <a:picLocks noChangeAspect="1"/>
                    </pic:cNvPicPr>
                  </pic:nvPicPr>
                  <pic:blipFill>
                    <a:blip r:embed="rId233"/>
                    <a:stretch>
                      <a:fillRect/>
                    </a:stretch>
                  </pic:blipFill>
                  <pic:spPr>
                    <a:xfrm>
                      <a:off x="0" y="0"/>
                      <a:ext cx="2700020" cy="224980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bidi="ar"/>
        </w:rPr>
      </w:pPr>
      <w:r>
        <w:rPr>
          <w:rFonts w:ascii="Times New Roman" w:hAnsi="Times New Roman" w:eastAsia="宋体"/>
        </w:rPr>
        <w:drawing>
          <wp:inline distT="0" distB="0" distL="114300" distR="114300">
            <wp:extent cx="2700020" cy="2249805"/>
            <wp:effectExtent l="0" t="0" r="5080" b="17145"/>
            <wp:docPr id="56"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1"/>
                    <pic:cNvPicPr>
                      <a:picLocks noChangeAspect="1"/>
                    </pic:cNvPicPr>
                  </pic:nvPicPr>
                  <pic:blipFill>
                    <a:blip r:embed="rId234"/>
                    <a:stretch>
                      <a:fillRect/>
                    </a:stretch>
                  </pic:blipFill>
                  <pic:spPr>
                    <a:xfrm>
                      <a:off x="0" y="0"/>
                      <a:ext cx="2700020" cy="2249805"/>
                    </a:xfrm>
                    <a:prstGeom prst="rect">
                      <a:avLst/>
                    </a:prstGeom>
                    <a:noFill/>
                    <a:ln>
                      <a:noFill/>
                    </a:ln>
                  </pic:spPr>
                </pic:pic>
              </a:graphicData>
            </a:graphic>
          </wp:inline>
        </w:drawing>
      </w:r>
      <w:r>
        <w:rPr>
          <w:rFonts w:ascii="Times New Roman" w:hAnsi="Times New Roman" w:eastAsia="宋体"/>
        </w:rPr>
        <w:drawing>
          <wp:inline distT="0" distB="0" distL="114300" distR="114300">
            <wp:extent cx="2700020" cy="2249805"/>
            <wp:effectExtent l="0" t="0" r="5080" b="17145"/>
            <wp:docPr id="57"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2"/>
                    <pic:cNvPicPr>
                      <a:picLocks noChangeAspect="1"/>
                    </pic:cNvPicPr>
                  </pic:nvPicPr>
                  <pic:blipFill>
                    <a:blip r:embed="rId235"/>
                    <a:stretch>
                      <a:fillRect/>
                    </a:stretch>
                  </pic:blipFill>
                  <pic:spPr>
                    <a:xfrm>
                      <a:off x="0" y="0"/>
                      <a:ext cx="2700020" cy="224980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lang w:bidi="ar"/>
        </w:rPr>
      </w:pPr>
      <w:r>
        <w:rPr>
          <w:rFonts w:ascii="Times New Roman" w:hAnsi="Times New Roman" w:eastAsia="宋体"/>
        </w:rPr>
        <w:drawing>
          <wp:inline distT="0" distB="0" distL="114300" distR="114300">
            <wp:extent cx="2700020" cy="2249805"/>
            <wp:effectExtent l="0" t="0" r="5080" b="17145"/>
            <wp:docPr id="58"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3"/>
                    <pic:cNvPicPr>
                      <a:picLocks noChangeAspect="1"/>
                    </pic:cNvPicPr>
                  </pic:nvPicPr>
                  <pic:blipFill>
                    <a:blip r:embed="rId236"/>
                    <a:stretch>
                      <a:fillRect/>
                    </a:stretch>
                  </pic:blipFill>
                  <pic:spPr>
                    <a:xfrm>
                      <a:off x="0" y="0"/>
                      <a:ext cx="2700020" cy="2249805"/>
                    </a:xfrm>
                    <a:prstGeom prst="rect">
                      <a:avLst/>
                    </a:prstGeom>
                    <a:noFill/>
                    <a:ln>
                      <a:noFill/>
                    </a:ln>
                  </pic:spPr>
                </pic:pic>
              </a:graphicData>
            </a:graphic>
          </wp:inline>
        </w:drawing>
      </w:r>
      <w:r>
        <w:rPr>
          <w:rFonts w:ascii="Times New Roman" w:hAnsi="Times New Roman" w:eastAsia="宋体"/>
        </w:rPr>
        <w:drawing>
          <wp:inline distT="0" distB="0" distL="114300" distR="114300">
            <wp:extent cx="2700020" cy="2249805"/>
            <wp:effectExtent l="0" t="0" r="5080" b="17145"/>
            <wp:docPr id="59"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4"/>
                    <pic:cNvPicPr>
                      <a:picLocks noChangeAspect="1"/>
                    </pic:cNvPicPr>
                  </pic:nvPicPr>
                  <pic:blipFill>
                    <a:blip r:embed="rId237"/>
                    <a:stretch>
                      <a:fillRect/>
                    </a:stretch>
                  </pic:blipFill>
                  <pic:spPr>
                    <a:xfrm>
                      <a:off x="0" y="0"/>
                      <a:ext cx="2700020" cy="22498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default"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通过上述流程，可以确定，各个</w:t>
      </w:r>
      <w:r>
        <w:rPr>
          <w:rFonts w:hint="default" w:ascii="Times New Roman" w:hAnsi="Times New Roman" w:eastAsia="宋体" w:cs="仿宋"/>
          <w:b w:val="0"/>
          <w:bCs w:val="0"/>
          <w:color w:val="auto"/>
          <w:kern w:val="0"/>
          <w:sz w:val="24"/>
          <w:szCs w:val="24"/>
          <w:lang w:val="en-US" w:eastAsia="zh-CN" w:bidi="ar"/>
        </w:rPr>
        <w:t>ARIMA</w:t>
      </w:r>
      <w:r>
        <w:rPr>
          <w:rFonts w:hint="eastAsia" w:ascii="Times New Roman" w:hAnsi="Times New Roman" w:eastAsia="宋体" w:cs="仿宋"/>
          <w:b w:val="0"/>
          <w:bCs w:val="0"/>
          <w:color w:val="auto"/>
          <w:kern w:val="0"/>
          <w:sz w:val="24"/>
          <w:szCs w:val="24"/>
          <w:lang w:val="en-US" w:eastAsia="zh-CN" w:bidi="ar"/>
        </w:rPr>
        <w:t>模型的参数，如下表所示：</w:t>
      </w:r>
    </w:p>
    <w:p>
      <w:pPr>
        <w:pageBreakBefore w:val="0"/>
        <w:kinsoku/>
        <w:wordWrap/>
        <w:overflowPunct/>
        <w:topLinePunct w:val="0"/>
        <w:autoSpaceDE/>
        <w:autoSpaceDN/>
        <w:bidi w:val="0"/>
        <w:adjustRightInd/>
        <w:snapToGrid/>
        <w:spacing w:before="157" w:beforeLines="50" w:after="157" w:afterLines="50"/>
        <w:rPr>
          <w:rFonts w:hint="eastAsia" w:ascii="Times New Roman" w:hAnsi="Times New Roman" w:eastAsia="宋体" w:cs="仿宋"/>
          <w:b w:val="0"/>
          <w:bCs w:val="0"/>
          <w:color w:val="auto"/>
          <w:kern w:val="0"/>
          <w:sz w:val="24"/>
          <w:szCs w:val="24"/>
          <w:lang w:val="en-US" w:eastAsia="zh-CN" w:bidi="ar"/>
        </w:rPr>
      </w:pPr>
    </w:p>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val="en-US" w:eastAsia="zh-CN" w:bidi="ar"/>
        </w:rPr>
        <w:sectPr>
          <w:pgSz w:w="11906" w:h="16838"/>
          <w:pgMar w:top="1134" w:right="1418" w:bottom="1134" w:left="1418"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6"/>
        <w:jc w:val="center"/>
        <w:rPr>
          <w:rFonts w:ascii="Times New Roman" w:hAnsi="Times New Roman" w:eastAsia="宋体"/>
        </w:rPr>
      </w:pPr>
      <w:r>
        <w:rPr>
          <w:rFonts w:ascii="Times New Roman" w:hAnsi="Times New Roman" w:eastAsia="宋体"/>
        </w:rPr>
        <w:t xml:space="preserve">表 </w:t>
      </w:r>
      <w:r>
        <w:rPr>
          <w:rFonts w:ascii="Times New Roman" w:hAnsi="Times New Roman" w:eastAsia="宋体"/>
        </w:rPr>
        <w:fldChar w:fldCharType="begin"/>
      </w:r>
      <w:r>
        <w:rPr>
          <w:rFonts w:ascii="Times New Roman" w:hAnsi="Times New Roman" w:eastAsia="宋体"/>
        </w:rPr>
        <w:instrText xml:space="preserve"> SEQ 表 \* ARABIC </w:instrText>
      </w:r>
      <w:r>
        <w:rPr>
          <w:rFonts w:ascii="Times New Roman" w:hAnsi="Times New Roman" w:eastAsia="宋体"/>
        </w:rPr>
        <w:fldChar w:fldCharType="separate"/>
      </w:r>
      <w:r>
        <w:rPr>
          <w:rFonts w:ascii="Times New Roman" w:hAnsi="Times New Roman" w:eastAsia="宋体"/>
        </w:rPr>
        <w:t>15</w:t>
      </w:r>
      <w:r>
        <w:rPr>
          <w:rFonts w:ascii="Times New Roman" w:hAnsi="Times New Roman" w:eastAsia="宋体"/>
        </w:rPr>
        <w:fldChar w:fldCharType="end"/>
      </w:r>
      <w:r>
        <w:rPr>
          <w:rFonts w:ascii="Times New Roman" w:hAnsi="Times New Roman" w:eastAsia="宋体"/>
        </w:rPr>
        <w:t xml:space="preserve"> 各地区未来5年的医疗卫生机构数量</w:t>
      </w:r>
    </w:p>
    <w:tbl>
      <w:tblPr>
        <w:tblStyle w:val="16"/>
        <w:tblW w:w="4998"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846"/>
        <w:gridCol w:w="2047"/>
        <w:gridCol w:w="2177"/>
        <w:gridCol w:w="2177"/>
        <w:gridCol w:w="2177"/>
        <w:gridCol w:w="2178"/>
        <w:gridCol w:w="217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blHeader/>
          <w:jc w:val="center"/>
        </w:trPr>
        <w:tc>
          <w:tcPr>
            <w:tcW w:w="624"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全国及各省市</w:t>
            </w:r>
          </w:p>
        </w:tc>
        <w:tc>
          <w:tcPr>
            <w:tcW w:w="692"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ARIMA模型参数</w:t>
            </w:r>
          </w:p>
        </w:tc>
        <w:tc>
          <w:tcPr>
            <w:tcW w:w="736"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2024年预测结果</w:t>
            </w:r>
          </w:p>
        </w:tc>
        <w:tc>
          <w:tcPr>
            <w:tcW w:w="736"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2025年预测结果</w:t>
            </w:r>
          </w:p>
        </w:tc>
        <w:tc>
          <w:tcPr>
            <w:tcW w:w="736"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2026年预测结果</w:t>
            </w:r>
          </w:p>
        </w:tc>
        <w:tc>
          <w:tcPr>
            <w:tcW w:w="736"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2027年预测结果</w:t>
            </w:r>
          </w:p>
        </w:tc>
        <w:tc>
          <w:tcPr>
            <w:tcW w:w="736"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2028年预测结果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中国</w:t>
            </w:r>
          </w:p>
        </w:tc>
        <w:tc>
          <w:tcPr>
            <w:tcW w:w="692"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ARIMA(2,0,0)</w:t>
            </w:r>
          </w:p>
        </w:tc>
        <w:tc>
          <w:tcPr>
            <w:tcW w:w="736"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1051232</w:t>
            </w:r>
          </w:p>
        </w:tc>
        <w:tc>
          <w:tcPr>
            <w:tcW w:w="736"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1045153</w:t>
            </w:r>
          </w:p>
        </w:tc>
        <w:tc>
          <w:tcPr>
            <w:tcW w:w="736"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1036407</w:t>
            </w:r>
          </w:p>
        </w:tc>
        <w:tc>
          <w:tcPr>
            <w:tcW w:w="736"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1027606</w:t>
            </w:r>
          </w:p>
        </w:tc>
        <w:tc>
          <w:tcPr>
            <w:tcW w:w="736"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1019820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北京市</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ARIMA(0,1,0)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12221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12434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12648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12862</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13076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天津市</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ARIMA(0,1,0)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6041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6041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6041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6041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6041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河北省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91553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91936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92096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92163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92191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山西省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38668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38429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38323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38276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38255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内蒙古</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25868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26432</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27008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27588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28169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辽宁省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33167</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33136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33123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33118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33116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吉林省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25613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26163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26739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27324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27911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黑龙江</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21193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21225</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21235</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21238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21239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上海市</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ARIMA(1,0,0)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6191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6161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6133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6107</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6083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江苏省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ARIMA(0,1,0)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37383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38119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38854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39590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40326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浙江省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35478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36106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36763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37429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38096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安徽省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ARIMA(0,1,0)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31052</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31749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32447</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33144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33842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福建省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30149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30903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31670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32432</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33196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江西省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39035</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39423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39596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39673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39707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山东省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88498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90561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92691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94846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97011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河南省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83232</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83897</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84195</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84330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84390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湖北省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37874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38036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38101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38127</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38137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湖南省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55754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55721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55706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55699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55695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广东省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ARIMA(0,1,0)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61884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63440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64996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66552</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68107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广西</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34731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34809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34846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34863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34872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海南省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ARIMA(0,1,0)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6208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6208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6208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6208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6208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重庆市</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23109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23511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23784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23969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24094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四川省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75865</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75636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75540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75500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75483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贵州省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30189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30300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30340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30355</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30360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云南省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ARIMA(0,1,1)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28515</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29070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29625</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30181</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30736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西藏</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6866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6887</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6898</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6903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6906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陕西省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34993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34985</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34982</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34980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34979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甘肃省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ARIMA(0,1,0)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26207</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26856</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27505</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28154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28804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青海省</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ARIMA(0,1,0)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6539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6539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6539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6539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6539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宁夏</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ARIMA(0,1,0)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4714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4714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4714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4714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4714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624"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新疆</w:t>
            </w:r>
          </w:p>
        </w:tc>
        <w:tc>
          <w:tcPr>
            <w:tcW w:w="692"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ARIMA(1,1,0)</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16404</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16413</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16417</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16419</w:t>
            </w:r>
          </w:p>
        </w:tc>
        <w:tc>
          <w:tcPr>
            <w:tcW w:w="736"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b w:val="0"/>
                <w:bCs w:val="0"/>
                <w:i w:val="0"/>
                <w:iCs w:val="0"/>
                <w:color w:val="000000"/>
                <w:sz w:val="24"/>
                <w:szCs w:val="24"/>
                <w:u w:val="none"/>
              </w:rPr>
            </w:pPr>
            <w:r>
              <w:rPr>
                <w:rFonts w:hint="eastAsia" w:ascii="Times New Roman" w:hAnsi="Times New Roman" w:eastAsia="宋体" w:cs="宋体"/>
                <w:b w:val="0"/>
                <w:bCs w:val="0"/>
                <w:i w:val="0"/>
                <w:iCs w:val="0"/>
                <w:color w:val="000000"/>
                <w:kern w:val="0"/>
                <w:sz w:val="24"/>
                <w:szCs w:val="24"/>
                <w:u w:val="none"/>
                <w:lang w:val="en-US" w:eastAsia="zh-CN" w:bidi="ar"/>
              </w:rPr>
              <w:t>16420</w:t>
            </w:r>
          </w:p>
        </w:tc>
      </w:tr>
    </w:tbl>
    <w:p>
      <w:pPr>
        <w:pageBreakBefore w:val="0"/>
        <w:kinsoku/>
        <w:wordWrap/>
        <w:overflowPunct/>
        <w:topLinePunct w:val="0"/>
        <w:autoSpaceDE/>
        <w:autoSpaceDN/>
        <w:bidi w:val="0"/>
        <w:adjustRightInd/>
        <w:snapToGrid/>
        <w:spacing w:before="157" w:beforeLines="50" w:after="157" w:afterLines="50"/>
        <w:ind w:firstLine="240" w:firstLineChars="100"/>
        <w:rPr>
          <w:rFonts w:hint="eastAsia" w:ascii="Times New Roman" w:hAnsi="Times New Roman" w:eastAsia="宋体" w:cs="仿宋"/>
          <w:b w:val="0"/>
          <w:bCs w:val="0"/>
          <w:color w:val="auto"/>
          <w:kern w:val="0"/>
          <w:sz w:val="24"/>
          <w:szCs w:val="24"/>
          <w:lang w:bidi="ar"/>
        </w:rPr>
      </w:pPr>
    </w:p>
    <w:p>
      <w:pPr>
        <w:pageBreakBefore w:val="0"/>
        <w:kinsoku/>
        <w:wordWrap/>
        <w:overflowPunct/>
        <w:topLinePunct w:val="0"/>
        <w:autoSpaceDE/>
        <w:autoSpaceDN/>
        <w:bidi w:val="0"/>
        <w:adjustRightInd/>
        <w:snapToGrid/>
        <w:spacing w:before="157" w:beforeLines="50" w:after="157" w:afterLines="50"/>
        <w:rPr>
          <w:rFonts w:hint="eastAsia" w:ascii="Times New Roman" w:hAnsi="Times New Roman" w:eastAsia="宋体" w:cs="仿宋"/>
          <w:b w:val="0"/>
          <w:bCs w:val="0"/>
          <w:color w:val="auto"/>
          <w:kern w:val="0"/>
          <w:sz w:val="24"/>
          <w:szCs w:val="24"/>
          <w:lang w:bidi="ar"/>
        </w:rPr>
        <w:sectPr>
          <w:pgSz w:w="16838" w:h="11906" w:orient="landscape"/>
          <w:pgMar w:top="1418" w:right="1134" w:bottom="1418" w:left="1134"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使用</w:t>
      </w:r>
      <w:r>
        <w:rPr>
          <w:rFonts w:hint="default" w:ascii="Times New Roman" w:hAnsi="Times New Roman" w:eastAsia="宋体" w:cs="仿宋"/>
          <w:b w:val="0"/>
          <w:bCs w:val="0"/>
          <w:color w:val="auto"/>
          <w:kern w:val="0"/>
          <w:sz w:val="24"/>
          <w:szCs w:val="24"/>
          <w:lang w:val="en-US" w:eastAsia="zh-CN" w:bidi="ar"/>
        </w:rPr>
        <w:t>ARIMA</w:t>
      </w:r>
      <w:r>
        <w:rPr>
          <w:rFonts w:hint="eastAsia" w:ascii="Times New Roman" w:hAnsi="Times New Roman" w:eastAsia="宋体" w:cs="仿宋"/>
          <w:b w:val="0"/>
          <w:bCs w:val="0"/>
          <w:color w:val="auto"/>
          <w:kern w:val="0"/>
          <w:sz w:val="24"/>
          <w:szCs w:val="24"/>
          <w:lang w:val="en-US" w:eastAsia="zh-CN" w:bidi="ar"/>
        </w:rPr>
        <w:t>时间序列预测模型，预测后，得到如下模型性能诊断表：</w:t>
      </w:r>
    </w:p>
    <w:p>
      <w:pPr>
        <w:pStyle w:val="6"/>
        <w:jc w:val="center"/>
        <w:rPr>
          <w:rFonts w:hint="eastAsia" w:ascii="Times New Roman" w:hAnsi="Times New Roman" w:eastAsia="宋体"/>
          <w:lang w:val="en-US" w:eastAsia="zh-CN"/>
        </w:rPr>
      </w:pPr>
      <w:r>
        <w:rPr>
          <w:rFonts w:ascii="Times New Roman" w:hAnsi="Times New Roman" w:eastAsia="宋体"/>
        </w:rPr>
        <w:t xml:space="preserve">表 </w:t>
      </w:r>
      <w:r>
        <w:rPr>
          <w:rFonts w:ascii="Times New Roman" w:hAnsi="Times New Roman" w:eastAsia="宋体"/>
        </w:rPr>
        <w:fldChar w:fldCharType="begin"/>
      </w:r>
      <w:r>
        <w:rPr>
          <w:rFonts w:ascii="Times New Roman" w:hAnsi="Times New Roman" w:eastAsia="宋体"/>
        </w:rPr>
        <w:instrText xml:space="preserve"> SEQ 表 \* ARABIC </w:instrText>
      </w:r>
      <w:r>
        <w:rPr>
          <w:rFonts w:ascii="Times New Roman" w:hAnsi="Times New Roman" w:eastAsia="宋体"/>
        </w:rPr>
        <w:fldChar w:fldCharType="separate"/>
      </w:r>
      <w:r>
        <w:rPr>
          <w:rFonts w:ascii="Times New Roman" w:hAnsi="Times New Roman" w:eastAsia="宋体"/>
        </w:rPr>
        <w:t>16</w:t>
      </w:r>
      <w:r>
        <w:rPr>
          <w:rFonts w:ascii="Times New Roman" w:hAnsi="Times New Roman" w:eastAsia="宋体"/>
        </w:rPr>
        <w:fldChar w:fldCharType="end"/>
      </w:r>
      <w:r>
        <w:rPr>
          <w:rFonts w:ascii="Times New Roman" w:hAnsi="Times New Roman" w:eastAsia="宋体"/>
        </w:rPr>
        <w:t xml:space="preserve"> ARIMA模型诊断表</w:t>
      </w:r>
      <w:r>
        <w:rPr>
          <w:rFonts w:hint="default" w:ascii="Times New Roman" w:hAnsi="Times New Roman" w:eastAsia="宋体"/>
          <w:lang w:val="en-US"/>
        </w:rPr>
        <w:t>_</w:t>
      </w:r>
      <w:r>
        <w:rPr>
          <w:rFonts w:hint="eastAsia" w:ascii="Times New Roman" w:hAnsi="Times New Roman" w:eastAsia="宋体"/>
          <w:lang w:val="en-US" w:eastAsia="zh-CN"/>
        </w:rPr>
        <w:t>北京市</w:t>
      </w:r>
    </w:p>
    <w:tbl>
      <w:tblPr>
        <w:tblStyle w:val="17"/>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63"/>
        <w:gridCol w:w="1021"/>
        <w:gridCol w:w="2981"/>
        <w:gridCol w:w="14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000" w:type="pct"/>
            <w:gridSpan w:val="4"/>
            <w:tcBorders>
              <w:bottom w:val="single" w:color="auto" w:sz="8" w:space="0"/>
            </w:tcBorders>
            <w:shd w:val="clear" w:color="auto" w:fill="E7E6E6" w:themeFill="background2"/>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val="en-US" w:eastAsia="zh-CN" w:bidi="ar"/>
              </w:rPr>
            </w:pPr>
            <w:r>
              <w:rPr>
                <w:rFonts w:hint="default" w:ascii="Times New Roman" w:hAnsi="Times New Roman" w:eastAsia="宋体" w:cs="仿宋"/>
                <w:b w:val="0"/>
                <w:bCs w:val="0"/>
                <w:color w:val="auto"/>
                <w:kern w:val="0"/>
                <w:sz w:val="24"/>
                <w:szCs w:val="24"/>
                <w:vertAlign w:val="baseline"/>
                <w:lang w:val="en-US" w:bidi="ar"/>
              </w:rPr>
              <w:t>ARIMA</w:t>
            </w:r>
            <w:r>
              <w:rPr>
                <w:rFonts w:hint="eastAsia" w:ascii="Times New Roman" w:hAnsi="Times New Roman" w:eastAsia="宋体" w:cs="仿宋"/>
                <w:b w:val="0"/>
                <w:bCs w:val="0"/>
                <w:color w:val="auto"/>
                <w:kern w:val="0"/>
                <w:sz w:val="24"/>
                <w:szCs w:val="24"/>
                <w:vertAlign w:val="baseline"/>
                <w:lang w:bidi="ar"/>
              </w:rPr>
              <w:t>模型诊断</w:t>
            </w:r>
            <w:r>
              <w:rPr>
                <w:rFonts w:hint="eastAsia" w:ascii="Times New Roman" w:hAnsi="Times New Roman" w:eastAsia="宋体" w:cs="仿宋"/>
                <w:b w:val="0"/>
                <w:bCs w:val="0"/>
                <w:color w:val="auto"/>
                <w:kern w:val="0"/>
                <w:sz w:val="24"/>
                <w:szCs w:val="24"/>
                <w:vertAlign w:val="baseline"/>
                <w:lang w:val="en-US" w:eastAsia="zh-CN" w:bidi="ar"/>
              </w:rPr>
              <w:t>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80" w:type="pct"/>
            <w:tcBorders>
              <w:top w:val="single" w:color="auto" w:sz="8" w:space="0"/>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Ljung-Box (L1) (Q)</w:t>
            </w:r>
          </w:p>
        </w:tc>
        <w:tc>
          <w:tcPr>
            <w:tcW w:w="550" w:type="pct"/>
            <w:tcBorders>
              <w:top w:val="single" w:color="auto" w:sz="8" w:space="0"/>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0.37</w:t>
            </w:r>
          </w:p>
        </w:tc>
        <w:tc>
          <w:tcPr>
            <w:tcW w:w="1605" w:type="pct"/>
            <w:tcBorders>
              <w:top w:val="single" w:color="auto" w:sz="8" w:space="0"/>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Jarque-Bera (JB)</w:t>
            </w:r>
          </w:p>
        </w:tc>
        <w:tc>
          <w:tcPr>
            <w:tcW w:w="764" w:type="pct"/>
            <w:tcBorders>
              <w:top w:val="single" w:color="auto" w:sz="8" w:space="0"/>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14.57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80" w:type="pct"/>
            <w:tcBorders>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Prob(Q)</w:t>
            </w:r>
          </w:p>
        </w:tc>
        <w:tc>
          <w:tcPr>
            <w:tcW w:w="550" w:type="pct"/>
            <w:tcBorders>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0.55</w:t>
            </w:r>
          </w:p>
        </w:tc>
        <w:tc>
          <w:tcPr>
            <w:tcW w:w="1605" w:type="pct"/>
            <w:tcBorders>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Prob(JB)</w:t>
            </w:r>
          </w:p>
        </w:tc>
        <w:tc>
          <w:tcPr>
            <w:tcW w:w="764" w:type="pct"/>
            <w:tcBorders>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0.00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80" w:type="pct"/>
            <w:tcBorders>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Heteroskedasticity (H)</w:t>
            </w:r>
          </w:p>
        </w:tc>
        <w:tc>
          <w:tcPr>
            <w:tcW w:w="550" w:type="pct"/>
            <w:tcBorders>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0.75</w:t>
            </w:r>
          </w:p>
        </w:tc>
        <w:tc>
          <w:tcPr>
            <w:tcW w:w="1605" w:type="pct"/>
            <w:tcBorders>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Skew</w:t>
            </w:r>
          </w:p>
        </w:tc>
        <w:tc>
          <w:tcPr>
            <w:tcW w:w="764" w:type="pct"/>
            <w:tcBorders>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1.11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80" w:type="pct"/>
            <w:tcBorders>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Prob(H) (two-sided)</w:t>
            </w:r>
          </w:p>
        </w:tc>
        <w:tc>
          <w:tcPr>
            <w:tcW w:w="550" w:type="pct"/>
            <w:tcBorders>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0.65</w:t>
            </w:r>
          </w:p>
        </w:tc>
        <w:tc>
          <w:tcPr>
            <w:tcW w:w="1605" w:type="pct"/>
            <w:tcBorders>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cs="仿宋"/>
                <w:b w:val="0"/>
                <w:bCs w:val="0"/>
                <w:color w:val="auto"/>
                <w:kern w:val="0"/>
                <w:sz w:val="24"/>
                <w:szCs w:val="24"/>
                <w:vertAlign w:val="baseline"/>
                <w:lang w:bidi="ar"/>
              </w:rPr>
            </w:pPr>
            <w:r>
              <w:rPr>
                <w:rFonts w:hint="eastAsia" w:ascii="Times New Roman" w:hAnsi="Times New Roman" w:eastAsia="宋体" w:cs="仿宋"/>
                <w:b w:val="0"/>
                <w:bCs w:val="0"/>
                <w:color w:val="auto"/>
                <w:kern w:val="0"/>
                <w:sz w:val="24"/>
                <w:szCs w:val="24"/>
                <w:vertAlign w:val="baseline"/>
                <w:lang w:bidi="ar"/>
              </w:rPr>
              <w:t>Kurtosis</w:t>
            </w:r>
          </w:p>
        </w:tc>
        <w:tc>
          <w:tcPr>
            <w:tcW w:w="764" w:type="pct"/>
            <w:tcBorders>
              <w:tl2br w:val="nil"/>
              <w:tr2bl w:val="nil"/>
            </w:tcBorders>
            <w:vAlign w:val="center"/>
          </w:tcPr>
          <w:p>
            <w:pPr>
              <w:pageBreakBefore w:val="0"/>
              <w:kinsoku/>
              <w:wordWrap/>
              <w:overflowPunct/>
              <w:topLinePunct w:val="0"/>
              <w:autoSpaceDE/>
              <w:autoSpaceDN/>
              <w:bidi w:val="0"/>
              <w:adjustRightInd/>
              <w:snapToGrid/>
              <w:spacing w:before="157" w:beforeLines="50" w:after="157" w:afterLines="50"/>
              <w:jc w:val="center"/>
              <w:rPr>
                <w:rFonts w:hint="default" w:ascii="Times New Roman" w:hAnsi="Times New Roman" w:eastAsia="宋体" w:cs="仿宋"/>
                <w:b w:val="0"/>
                <w:bCs w:val="0"/>
                <w:color w:val="auto"/>
                <w:kern w:val="0"/>
                <w:sz w:val="24"/>
                <w:szCs w:val="24"/>
                <w:vertAlign w:val="baseline"/>
                <w:lang w:val="en-US" w:bidi="ar"/>
              </w:rPr>
            </w:pPr>
            <w:r>
              <w:rPr>
                <w:rFonts w:hint="default" w:ascii="Times New Roman" w:hAnsi="Times New Roman" w:eastAsia="宋体" w:cs="仿宋"/>
                <w:b w:val="0"/>
                <w:bCs w:val="0"/>
                <w:color w:val="auto"/>
                <w:kern w:val="0"/>
                <w:sz w:val="24"/>
                <w:szCs w:val="24"/>
                <w:vertAlign w:val="baseline"/>
                <w:lang w:val="en-US" w:bidi="ar"/>
              </w:rPr>
              <w:t>5.38</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Ljung-Box (L1) (Q)检验用于检查模型的残差是否独立。这里，Ljung-Box统计量为0.37，其对应的P值（Prob(Q)）为0.55。P值大于常见阈值（如0.05），表明无法拒绝残差独立的原假设，即残差间无显著自相关性，这通常被视为模型诊断中一个积极的信号。</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Jarque-Bera (JB)检验用于检验模型残差是否符合正态分布。JB统计量为14.57，其P值（Prob(JB)）为0.00，即小于0.05，这表明残差的分布显著偏离正态分布。在实际应用中，正态分布的残差是许多统计模型的假设之一，因此，该结果可能暗示模型需要调整或改进，比如通过数据转换或考虑其他模型。</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Heteroskedasticity (H)检验用于检验模型残差的方差是否随时间变化，即检查残差的异方差性。H统计量为0.75，P值（Prob(H)）为0.65，大于0.05，表明没有足够的证据拒绝残差方差恒定的原假设，即残差不存在显著的异方差性，这是另一个正面的诊断结果。</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Skew和Kurtosis：Skew（偏度）为1.11，表示残差的分布向右偏斜（正偏斜），即分布的右侧尾部比左侧长；Kurtosis（峰度）为5.38，高于正态分布的峰度值3，表明模型残差的分布比正态分布更尖峰，尾部更重。这两个统计量与JB检验相呼应，共同表明残差的分布形态与正态分布有显著差异。</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val="en-US" w:eastAsia="zh-CN" w:bidi="ar"/>
        </w:rPr>
        <w:t>综上所述，以北京市为例的</w:t>
      </w:r>
      <w:r>
        <w:rPr>
          <w:rFonts w:hint="default" w:ascii="Times New Roman" w:hAnsi="Times New Roman" w:eastAsia="宋体" w:cs="仿宋"/>
          <w:b w:val="0"/>
          <w:bCs w:val="0"/>
          <w:color w:val="auto"/>
          <w:kern w:val="0"/>
          <w:sz w:val="24"/>
          <w:szCs w:val="24"/>
          <w:lang w:val="en-US" w:eastAsia="zh-CN" w:bidi="ar"/>
        </w:rPr>
        <w:t>ARIMA</w:t>
      </w:r>
      <w:r>
        <w:rPr>
          <w:rFonts w:hint="eastAsia" w:ascii="Times New Roman" w:hAnsi="Times New Roman" w:eastAsia="宋体" w:cs="仿宋"/>
          <w:b w:val="0"/>
          <w:bCs w:val="0"/>
          <w:color w:val="auto"/>
          <w:kern w:val="0"/>
          <w:sz w:val="24"/>
          <w:szCs w:val="24"/>
          <w:lang w:val="en-US" w:eastAsia="zh-CN" w:bidi="ar"/>
        </w:rPr>
        <w:t>时间序列预测模型，效果良好。</w:t>
      </w:r>
    </w:p>
    <w:p>
      <w:pPr>
        <w:pStyle w:val="3"/>
        <w:bidi w:val="0"/>
        <w:rPr>
          <w:rFonts w:hint="eastAsia" w:ascii="Times New Roman" w:hAnsi="Times New Roman" w:eastAsia="宋体"/>
        </w:rPr>
      </w:pPr>
      <w:bookmarkStart w:id="58" w:name="_Toc21713"/>
      <w:r>
        <w:rPr>
          <w:rFonts w:hint="default" w:ascii="Times New Roman" w:hAnsi="Times New Roman" w:eastAsia="宋体"/>
          <w:lang w:val="en-US"/>
        </w:rPr>
        <w:t xml:space="preserve">5.4 </w:t>
      </w:r>
      <w:r>
        <w:rPr>
          <w:rFonts w:hint="eastAsia" w:ascii="Times New Roman" w:hAnsi="Times New Roman" w:eastAsia="宋体"/>
        </w:rPr>
        <w:t>问题</w:t>
      </w:r>
      <w:r>
        <w:rPr>
          <w:rFonts w:hint="default" w:ascii="Times New Roman" w:hAnsi="Times New Roman" w:eastAsia="宋体"/>
          <w:lang w:val="en-US"/>
        </w:rPr>
        <w:t>4 医疗卫生机构数量的宏观预测及其政策启示</w:t>
      </w:r>
      <w:bookmarkEnd w:id="58"/>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b w:val="0"/>
          <w:bCs w:val="0"/>
          <w:color w:val="auto"/>
          <w:sz w:val="24"/>
          <w:szCs w:val="24"/>
          <w:lang w:val="en-US" w:eastAsia="zh-CN"/>
        </w:rPr>
        <w:sectPr>
          <w:pgSz w:w="11906" w:h="16838"/>
          <w:pgMar w:top="1134" w:right="1418" w:bottom="1134" w:left="1418"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eastAsia="宋体" w:cs="仿宋"/>
          <w:b w:val="0"/>
          <w:bCs w:val="0"/>
          <w:color w:val="auto"/>
          <w:kern w:val="0"/>
          <w:sz w:val="24"/>
          <w:szCs w:val="24"/>
          <w:lang w:val="en-US" w:eastAsia="zh-CN" w:bidi="ar"/>
        </w:rPr>
        <w:t>灰色预测模型特别适合医疗卫生机构数量的预测任务，尤其是在数据有限的情况下，能够提供有价值的预测结果，帮助进行资源的合理配置和规划。</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b w:val="0"/>
          <w:bCs w:val="0"/>
          <w:color w:val="auto"/>
          <w:sz w:val="24"/>
          <w:szCs w:val="24"/>
          <w:lang w:val="en-US" w:eastAsia="zh-CN"/>
        </w:rPr>
      </w:pPr>
      <w:r>
        <w:rPr>
          <w:rFonts w:hint="eastAsia" w:ascii="Times New Roman" w:hAnsi="Times New Roman" w:eastAsia="宋体"/>
          <w:b w:val="0"/>
          <w:bCs w:val="0"/>
          <w:color w:val="auto"/>
          <w:sz w:val="24"/>
          <w:szCs w:val="24"/>
          <w:lang w:val="en-US" w:eastAsia="zh-CN"/>
        </w:rPr>
        <w:t>问题</w:t>
      </w:r>
      <w:r>
        <w:rPr>
          <w:rFonts w:hint="default" w:ascii="Times New Roman" w:hAnsi="Times New Roman" w:eastAsia="宋体"/>
          <w:b w:val="0"/>
          <w:bCs w:val="0"/>
          <w:color w:val="auto"/>
          <w:sz w:val="24"/>
          <w:szCs w:val="24"/>
          <w:lang w:val="en-US" w:eastAsia="zh-CN"/>
        </w:rPr>
        <w:t>4</w:t>
      </w:r>
      <w:r>
        <w:rPr>
          <w:rFonts w:hint="eastAsia" w:ascii="Times New Roman" w:hAnsi="Times New Roman" w:eastAsia="宋体"/>
          <w:b w:val="0"/>
          <w:bCs w:val="0"/>
          <w:color w:val="auto"/>
          <w:sz w:val="24"/>
          <w:szCs w:val="24"/>
          <w:lang w:val="en-US" w:eastAsia="zh-CN"/>
        </w:rPr>
        <w:t>的解题流程如下图所示：</w:t>
      </w:r>
    </w:p>
    <w:p>
      <w:pPr>
        <w:pageBreakBefore w:val="0"/>
        <w:widowControl/>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b w:val="0"/>
          <w:bCs w:val="0"/>
          <w:color w:val="auto"/>
          <w:sz w:val="24"/>
          <w:szCs w:val="24"/>
          <w:lang w:val="en-US" w:eastAsia="zh-CN"/>
        </w:rPr>
      </w:pPr>
      <w:r>
        <w:rPr>
          <w:rFonts w:hint="eastAsia" w:ascii="Times New Roman" w:hAnsi="Times New Roman" w:eastAsia="宋体"/>
          <w:b w:val="0"/>
          <w:bCs w:val="0"/>
          <w:color w:val="auto"/>
          <w:sz w:val="24"/>
          <w:szCs w:val="24"/>
          <w:lang w:val="en-US" w:eastAsia="zh-CN"/>
        </w:rPr>
        <w:drawing>
          <wp:inline distT="0" distB="0" distL="114300" distR="114300">
            <wp:extent cx="5400040" cy="2786380"/>
            <wp:effectExtent l="0" t="0" r="0" b="0"/>
            <wp:docPr id="66" name="图片 66" descr="未命名绘图-第 2 页.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未命名绘图-第 2 页.drawio1png"/>
                    <pic:cNvPicPr>
                      <a:picLocks noChangeAspect="1"/>
                    </pic:cNvPicPr>
                  </pic:nvPicPr>
                  <pic:blipFill>
                    <a:blip r:embed="rId238"/>
                    <a:stretch>
                      <a:fillRect/>
                    </a:stretch>
                  </pic:blipFill>
                  <pic:spPr>
                    <a:xfrm>
                      <a:off x="0" y="0"/>
                      <a:ext cx="5400040" cy="2786380"/>
                    </a:xfrm>
                    <a:prstGeom prst="rect">
                      <a:avLst/>
                    </a:prstGeom>
                  </pic:spPr>
                </pic:pic>
              </a:graphicData>
            </a:graphic>
          </wp:inline>
        </w:drawing>
      </w:r>
    </w:p>
    <w:p>
      <w:pPr>
        <w:pStyle w:val="6"/>
        <w:pageBreakBefore w:val="0"/>
        <w:widowControl/>
        <w:kinsoku/>
        <w:wordWrap/>
        <w:overflowPunct/>
        <w:topLinePunct w:val="0"/>
        <w:autoSpaceDE/>
        <w:autoSpaceDN/>
        <w:bidi w:val="0"/>
        <w:adjustRightInd/>
        <w:snapToGrid/>
        <w:spacing w:before="157" w:beforeLines="50" w:after="157" w:afterLines="50"/>
        <w:jc w:val="center"/>
        <w:rPr>
          <w:rFonts w:hint="eastAsia" w:ascii="Times New Roman" w:hAnsi="Times New Roman" w:eastAsia="宋体"/>
          <w:b w:val="0"/>
          <w:bCs w:val="0"/>
          <w:color w:val="auto"/>
          <w:sz w:val="24"/>
          <w:szCs w:val="24"/>
          <w:lang w:val="en-US" w:eastAsia="zh-CN"/>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21</w:t>
      </w:r>
      <w:r>
        <w:rPr>
          <w:rFonts w:ascii="Times New Roman" w:hAnsi="Times New Roman" w:eastAsia="宋体"/>
        </w:rPr>
        <w:fldChar w:fldCharType="end"/>
      </w:r>
      <w:bookmarkStart w:id="59" w:name="_Toc12708"/>
      <w:r>
        <w:rPr>
          <w:rFonts w:ascii="Times New Roman" w:hAnsi="Times New Roman" w:eastAsia="宋体"/>
        </w:rPr>
        <w:t xml:space="preserve"> 问题4的解题流程图</w:t>
      </w:r>
      <w:bookmarkEnd w:id="59"/>
    </w:p>
    <w:p>
      <w:pPr>
        <w:pStyle w:val="4"/>
        <w:bidi w:val="0"/>
        <w:rPr>
          <w:rFonts w:hint="eastAsia" w:ascii="Times New Roman" w:hAnsi="Times New Roman" w:eastAsia="宋体"/>
        </w:rPr>
      </w:pPr>
      <w:bookmarkStart w:id="60" w:name="_Toc13539"/>
      <w:r>
        <w:rPr>
          <w:rFonts w:hint="eastAsia" w:ascii="Times New Roman" w:hAnsi="Times New Roman" w:eastAsia="宋体"/>
        </w:rPr>
        <w:fldChar w:fldCharType="begin"/>
      </w:r>
      <w:r>
        <w:rPr>
          <w:rFonts w:hint="eastAsia" w:ascii="Times New Roman" w:hAnsi="Times New Roman" w:eastAsia="宋体"/>
        </w:rPr>
        <w:instrText xml:space="preserve"> HYPERLINK \l _Toc29448 </w:instrText>
      </w:r>
      <w:r>
        <w:rPr>
          <w:rFonts w:hint="eastAsia" w:ascii="Times New Roman" w:hAnsi="Times New Roman" w:eastAsia="宋体"/>
        </w:rPr>
        <w:fldChar w:fldCharType="separate"/>
      </w:r>
      <w:r>
        <w:rPr>
          <w:rFonts w:hint="default"/>
          <w:lang w:val="en-US"/>
        </w:rPr>
        <w:t>5</w:t>
      </w:r>
      <w:r>
        <w:rPr>
          <w:rFonts w:hint="eastAsia" w:ascii="Times New Roman" w:hAnsi="Times New Roman" w:eastAsia="宋体"/>
        </w:rPr>
        <w:t>.</w:t>
      </w:r>
      <w:r>
        <w:rPr>
          <w:rFonts w:hint="default" w:ascii="Times New Roman" w:hAnsi="Times New Roman" w:eastAsia="宋体"/>
          <w:lang w:val="en-US"/>
        </w:rPr>
        <w:t>4</w:t>
      </w:r>
      <w:r>
        <w:rPr>
          <w:rFonts w:hint="eastAsia" w:ascii="Times New Roman" w:hAnsi="Times New Roman" w:eastAsia="宋体"/>
        </w:rPr>
        <w:t>.1</w:t>
      </w:r>
      <w:r>
        <w:rPr>
          <w:rFonts w:hint="eastAsia" w:ascii="Times New Roman" w:hAnsi="Times New Roman" w:eastAsia="宋体"/>
          <w:lang w:val="en-US"/>
        </w:rPr>
        <w:t xml:space="preserve"> </w:t>
      </w:r>
      <w:r>
        <w:rPr>
          <w:rFonts w:hint="eastAsia" w:ascii="Times New Roman" w:hAnsi="Times New Roman" w:eastAsia="宋体"/>
        </w:rPr>
        <w:t>数据的清理与整理</w:t>
      </w:r>
      <w:r>
        <w:rPr>
          <w:rFonts w:hint="eastAsia" w:ascii="Times New Roman" w:hAnsi="Times New Roman" w:eastAsia="宋体"/>
        </w:rPr>
        <w:fldChar w:fldCharType="end"/>
      </w:r>
      <w:bookmarkEnd w:id="60"/>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val="en-US" w:eastAsia="zh-CN" w:bidi="ar"/>
        </w:rPr>
        <w:t>前三问已经进行了相关数据的的清理与整理，在问题</w:t>
      </w:r>
      <w:r>
        <w:rPr>
          <w:rFonts w:hint="default" w:ascii="Times New Roman" w:hAnsi="Times New Roman" w:eastAsia="宋体" w:cs="仿宋"/>
          <w:b w:val="0"/>
          <w:bCs w:val="0"/>
          <w:color w:val="auto"/>
          <w:kern w:val="0"/>
          <w:sz w:val="24"/>
          <w:szCs w:val="24"/>
          <w:lang w:val="en-US" w:eastAsia="zh-CN" w:bidi="ar"/>
        </w:rPr>
        <w:t>4</w:t>
      </w:r>
      <w:r>
        <w:rPr>
          <w:rFonts w:hint="eastAsia" w:ascii="Times New Roman" w:hAnsi="Times New Roman" w:eastAsia="宋体" w:cs="仿宋"/>
          <w:b w:val="0"/>
          <w:bCs w:val="0"/>
          <w:color w:val="auto"/>
          <w:kern w:val="0"/>
          <w:sz w:val="24"/>
          <w:szCs w:val="24"/>
          <w:lang w:val="en-US" w:eastAsia="zh-CN" w:bidi="ar"/>
        </w:rPr>
        <w:t>中，就不再进行。</w:t>
      </w:r>
    </w:p>
    <w:p>
      <w:pPr>
        <w:pStyle w:val="4"/>
        <w:bidi w:val="0"/>
        <w:rPr>
          <w:rFonts w:hint="eastAsia" w:ascii="Times New Roman" w:hAnsi="Times New Roman" w:eastAsia="宋体"/>
        </w:rPr>
      </w:pPr>
      <w:bookmarkStart w:id="61" w:name="_Toc17225"/>
      <w:r>
        <w:rPr>
          <w:rFonts w:hint="eastAsia" w:ascii="Times New Roman" w:hAnsi="Times New Roman" w:eastAsia="宋体"/>
        </w:rPr>
        <w:fldChar w:fldCharType="begin"/>
      </w:r>
      <w:r>
        <w:rPr>
          <w:rFonts w:hint="eastAsia" w:ascii="Times New Roman" w:hAnsi="Times New Roman" w:eastAsia="宋体"/>
        </w:rPr>
        <w:instrText xml:space="preserve"> HYPERLINK \l _Toc25798 </w:instrText>
      </w:r>
      <w:r>
        <w:rPr>
          <w:rFonts w:hint="eastAsia" w:ascii="Times New Roman" w:hAnsi="Times New Roman" w:eastAsia="宋体"/>
        </w:rPr>
        <w:fldChar w:fldCharType="separate"/>
      </w:r>
      <w:r>
        <w:rPr>
          <w:rFonts w:hint="default"/>
          <w:lang w:val="en-US"/>
        </w:rPr>
        <w:t>5</w:t>
      </w:r>
      <w:r>
        <w:rPr>
          <w:rFonts w:hint="eastAsia" w:ascii="Times New Roman" w:hAnsi="Times New Roman" w:eastAsia="宋体"/>
        </w:rPr>
        <w:t>.</w:t>
      </w:r>
      <w:r>
        <w:rPr>
          <w:rFonts w:hint="default" w:ascii="Times New Roman" w:hAnsi="Times New Roman" w:eastAsia="宋体"/>
          <w:lang w:val="en-US"/>
        </w:rPr>
        <w:t>4</w:t>
      </w:r>
      <w:r>
        <w:rPr>
          <w:rFonts w:hint="eastAsia" w:ascii="Times New Roman" w:hAnsi="Times New Roman" w:eastAsia="宋体"/>
        </w:rPr>
        <w:t>.</w:t>
      </w:r>
      <w:r>
        <w:rPr>
          <w:rFonts w:hint="eastAsia" w:ascii="Times New Roman" w:hAnsi="Times New Roman" w:eastAsia="宋体"/>
          <w:lang w:val="en-US"/>
        </w:rPr>
        <w:t xml:space="preserve">2 </w:t>
      </w:r>
      <w:r>
        <w:rPr>
          <w:rFonts w:hint="eastAsia" w:ascii="Times New Roman" w:hAnsi="Times New Roman" w:eastAsia="宋体"/>
          <w:lang w:val="en-US" w:eastAsia="zh-CN"/>
        </w:rPr>
        <w:t>模型的建立</w:t>
      </w:r>
      <w:r>
        <w:rPr>
          <w:rFonts w:hint="eastAsia" w:ascii="Times New Roman" w:hAnsi="Times New Roman" w:eastAsia="宋体"/>
        </w:rPr>
        <w:fldChar w:fldCharType="end"/>
      </w:r>
      <w:bookmarkEnd w:id="61"/>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灰色系统理论，由邓聚龙教授于1982年创立，其核心在于处理部分信息已知、部分信息未知的系统问题，即所谓的“灰色”信息。这一理论自提出以来，不仅在国内，而且在国际学术界引起了广泛关注，其应用领域从社会经济扩展到科技、教育、环境等多个维度，成为分析与决策的重要工具。</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灰色预测模型（Gray Forecast Model）作为该理论的核心应用之一，其独特优势在于对数据量要求不高，即使在数据序列短、信息不充分的情况下，也能构建出具有高度规律性的模型。这一特性，使得灰色预测模型在处理现实世界中普遍存在的不确定性和复杂性问题时，展现出显著的优越性。</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该模型的构建过程包含数据生成处理与模型建立两大步骤。首先，对原始数据进行生成处理，通过累加生成操作（AGO）增强数据序列的平滑性和规律性，为模型构建奠定基础。随后，基于生成数据，利用最小二乘法等方法建立微分方程模型，该模型能够捕捉数据变化的趋势和规律。最后，通过累减逆生成操作（IAGO）将模型预测值还原至原始数据尺度，得到最终的预测结果。</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灰色预测模型的这一系列步骤，不仅简化了建模过程，降低了对大量历史数据的依赖，而且通过数学方法有效增强了预测的准确性和可靠性。因此，该模型在诸多领域，特别是对历史数据有限或信息不完全的系统分析中，展现出了独特的价值和广泛的应用前景。</w:t>
      </w:r>
    </w:p>
    <w:p>
      <w:pPr>
        <w:pStyle w:val="5"/>
        <w:bidi w:val="0"/>
        <w:rPr>
          <w:rFonts w:hint="eastAsia" w:ascii="Times New Roman" w:hAnsi="Times New Roman" w:eastAsia="宋体"/>
          <w:lang w:val="en-US" w:eastAsia="zh-CN"/>
        </w:rPr>
      </w:pPr>
      <w:r>
        <w:rPr>
          <w:rFonts w:hint="default" w:ascii="Times New Roman" w:hAnsi="Times New Roman" w:eastAsia="宋体"/>
          <w:lang w:val="en-US"/>
        </w:rPr>
        <w:t xml:space="preserve">5.4.2.1 </w:t>
      </w:r>
      <w:r>
        <w:rPr>
          <w:rFonts w:hint="eastAsia" w:ascii="Times New Roman" w:hAnsi="Times New Roman" w:eastAsia="宋体"/>
          <w:lang w:val="en-US" w:eastAsia="zh-CN"/>
        </w:rPr>
        <w:t>灰色预测模型</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ascii="Times New Roman" w:hAnsi="Times New Roman" w:eastAsia="宋体"/>
          <w:color w:val="auto"/>
          <w:position w:val="-12"/>
          <w:sz w:val="24"/>
        </w:rPr>
      </w:pPr>
      <w:r>
        <w:rPr>
          <w:rFonts w:hint="default" w:cs="仿宋"/>
          <w:b w:val="0"/>
          <w:bCs w:val="0"/>
          <w:color w:val="auto"/>
          <w:kern w:val="0"/>
          <w:sz w:val="24"/>
          <w:szCs w:val="24"/>
          <w:lang w:val="en-US" w:eastAsia="zh-CN" w:bidi="ar"/>
        </w:rPr>
        <w:t xml:space="preserve">1). </w:t>
      </w:r>
      <w:r>
        <w:rPr>
          <w:rFonts w:hint="eastAsia" w:ascii="Times New Roman" w:hAnsi="Times New Roman" w:eastAsia="宋体" w:cs="仿宋"/>
          <w:b w:val="0"/>
          <w:bCs w:val="0"/>
          <w:color w:val="auto"/>
          <w:kern w:val="0"/>
          <w:sz w:val="24"/>
          <w:szCs w:val="24"/>
          <w:lang w:val="en-US" w:eastAsia="zh-CN" w:bidi="ar"/>
        </w:rPr>
        <w:t>设</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10"/>
          <w:sz w:val="24"/>
        </w:rPr>
        <w:object>
          <v:shape id="_x0000_i1117" o:spt="75" type="#_x0000_t75" style="height:19.85pt;width:181.85pt;" o:ole="t" filled="f" o:preferrelative="t" stroked="f" coordsize="21600,21600">
            <v:path/>
            <v:fill on="f" focussize="0,0"/>
            <v:stroke on="f"/>
            <v:imagedata r:id="rId240" o:title=""/>
            <o:lock v:ext="edit" aspectratio="t"/>
            <w10:wrap type="none"/>
            <w10:anchorlock/>
          </v:shape>
          <o:OLEObject Type="Embed" ProgID="Equation.DSMT4" ShapeID="_x0000_i1117" DrawAspect="Content" ObjectID="_1468075817" r:id="rId239">
            <o:LockedField>false</o:LockedField>
          </o:OLEObject>
        </w:object>
      </w:r>
      <w:r>
        <w:rPr>
          <w:rFonts w:hint="default" w:ascii="Times New Roman" w:hAnsi="Times New Roman" w:eastAsia="宋体"/>
          <w:color w:val="auto"/>
          <w:position w:val="-12"/>
          <w:sz w:val="24"/>
          <w:lang w:val="en-US"/>
        </w:rPr>
        <w:t xml:space="preserve"> </w:t>
      </w:r>
      <w:r>
        <w:rPr>
          <w:rFonts w:hint="eastAsia" w:ascii="Times New Roman" w:hAnsi="Times New Roman" w:eastAsia="宋体" w:cs="仿宋"/>
          <w:b w:val="0"/>
          <w:bCs w:val="0"/>
          <w:color w:val="auto"/>
          <w:kern w:val="0"/>
          <w:sz w:val="24"/>
          <w:szCs w:val="24"/>
          <w:lang w:val="en-US" w:eastAsia="zh-CN" w:bidi="ar"/>
        </w:rPr>
        <w:t>是最初的非负数据列，对其进行累加处理，可以得到新的数据列</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6"/>
          <w:sz w:val="24"/>
        </w:rPr>
        <w:object>
          <v:shape id="_x0000_i1118" o:spt="75" type="#_x0000_t75" style="height:19.85pt;width:22.9pt;" o:ole="t" filled="f" o:preferrelative="t" stroked="f" coordsize="21600,21600">
            <v:path/>
            <v:fill on="f" focussize="0,0"/>
            <v:stroke on="f"/>
            <v:imagedata r:id="rId242" o:title=""/>
            <o:lock v:ext="edit" aspectratio="t"/>
            <w10:wrap type="none"/>
            <w10:anchorlock/>
          </v:shape>
          <o:OLEObject Type="Embed" ProgID="Equation.DSMT4" ShapeID="_x0000_i1118" DrawAspect="Content" ObjectID="_1468075818" r:id="rId241">
            <o:LockedField>false</o:LockedField>
          </o:OLEObject>
        </w:object>
      </w:r>
      <w:r>
        <w:rPr>
          <w:rFonts w:hint="eastAsia" w:ascii="Times New Roman" w:hAnsi="Times New Roman" w:eastAsia="宋体" w:cs="仿宋"/>
          <w:b w:val="0"/>
          <w:bCs w:val="0"/>
          <w:color w:val="auto"/>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用指数曲线的表达式来逼近序列</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6"/>
          <w:sz w:val="24"/>
        </w:rPr>
        <w:object>
          <v:shape id="_x0000_i1119" o:spt="75" type="#_x0000_t75" style="height:19.85pt;width:22.9pt;" o:ole="t" filled="f" o:preferrelative="t" stroked="f" coordsize="21600,21600">
            <v:path/>
            <v:fill on="f" focussize="0,0"/>
            <v:stroke on="f"/>
            <v:imagedata r:id="rId242" o:title=""/>
            <o:lock v:ext="edit" aspectratio="t"/>
            <w10:wrap type="none"/>
            <w10:anchorlock/>
          </v:shape>
          <o:OLEObject Type="Embed" ProgID="Equation.DSMT4" ShapeID="_x0000_i1119" DrawAspect="Content" ObjectID="_1468075819" r:id="rId243">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相应可以构建一阶常微分方程来求解拟合指数曲线的函数表达式</w:t>
      </w:r>
      <w:r>
        <w:rPr>
          <w:rFonts w:hint="eastAsia" w:ascii="Times New Roman" w:hAnsi="Times New Roman" w:eastAsia="宋体" w:cs="仿宋"/>
          <w:b w:val="0"/>
          <w:bCs w:val="0"/>
          <w:color w:val="auto"/>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宋体" w:cs="仿宋"/>
          <w:b w:val="0"/>
          <w:bCs w:val="0"/>
          <w:color w:val="auto"/>
          <w:kern w:val="0"/>
          <w:sz w:val="24"/>
          <w:szCs w:val="24"/>
          <w:lang w:val="en-US" w:eastAsia="zh-CN" w:bidi="ar"/>
        </w:rPr>
      </w:pPr>
      <w:r>
        <w:rPr>
          <w:rFonts w:ascii="Times New Roman" w:hAnsi="Times New Roman" w:eastAsia="宋体"/>
          <w:color w:val="auto"/>
          <w:position w:val="-24"/>
          <w:sz w:val="24"/>
        </w:rPr>
        <w:object>
          <v:shape id="_x0000_i1120" o:spt="75" type="#_x0000_t75" style="height:40.95pt;width:96.7pt;" o:ole="t" filled="f" o:preferrelative="t" stroked="f" coordsize="21600,21600">
            <v:path/>
            <v:fill on="f" focussize="0,0"/>
            <v:stroke on="f"/>
            <v:imagedata r:id="rId245" o:title=""/>
            <o:lock v:ext="edit" aspectratio="t"/>
            <w10:wrap type="none"/>
            <w10:anchorlock/>
          </v:shape>
          <o:OLEObject Type="Embed" ProgID="Equation.DSMT4" ShapeID="_x0000_i1120" DrawAspect="Content" ObjectID="_1468075820" r:id="rId244">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想求出</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6"/>
          <w:sz w:val="24"/>
        </w:rPr>
        <w:object>
          <v:shape id="_x0000_i1121" o:spt="75" type="#_x0000_t75" style="height:19.85pt;width:22.9pt;" o:ole="t" filled="f" o:preferrelative="t" stroked="f" coordsize="21600,21600">
            <v:path/>
            <v:fill on="f" focussize="0,0"/>
            <v:stroke on="f"/>
            <v:imagedata r:id="rId242" o:title=""/>
            <o:lock v:ext="edit" aspectratio="t"/>
            <w10:wrap type="none"/>
            <w10:anchorlock/>
          </v:shape>
          <o:OLEObject Type="Embed" ProgID="Equation.DSMT4" ShapeID="_x0000_i1121" DrawAspect="Content" ObjectID="_1468075821" r:id="rId246">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的表达式，就需要解出常微分方程，所以要先知道参数 </w:t>
      </w:r>
      <w:r>
        <w:rPr>
          <w:rFonts w:ascii="Times New Roman" w:hAnsi="Times New Roman" w:eastAsia="宋体"/>
          <w:color w:val="auto"/>
          <w:position w:val="-6"/>
          <w:sz w:val="24"/>
        </w:rPr>
        <w:object>
          <v:shape id="_x0000_i1122" o:spt="75" type="#_x0000_t75" style="height:13.65pt;width:12.75pt;" o:ole="t" filled="f" o:preferrelative="t" stroked="f" coordsize="21600,21600">
            <v:path/>
            <v:fill on="f" focussize="0,0"/>
            <v:stroke on="f"/>
            <v:imagedata r:id="rId248" o:title=""/>
            <o:lock v:ext="edit" aspectratio="t"/>
            <w10:wrap type="none"/>
            <w10:anchorlock/>
          </v:shape>
          <o:OLEObject Type="Embed" ProgID="Equation.DSMT4" ShapeID="_x0000_i1122" DrawAspect="Content" ObjectID="_1468075822" r:id="rId247">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和 </w:t>
      </w:r>
      <w:r>
        <w:rPr>
          <w:rFonts w:ascii="Times New Roman" w:hAnsi="Times New Roman" w:eastAsia="宋体"/>
          <w:color w:val="auto"/>
          <w:position w:val="-6"/>
          <w:sz w:val="24"/>
        </w:rPr>
        <w:object>
          <v:shape id="_x0000_i1123" o:spt="75" type="#_x0000_t75" style="height:13.65pt;width:12.75pt;" o:ole="t" filled="f" o:preferrelative="t" stroked="f" coordsize="21600,21600">
            <v:path/>
            <v:fill on="f" focussize="0,0"/>
            <v:stroke on="f"/>
            <v:imagedata r:id="rId250" o:title=""/>
            <o:lock v:ext="edit" aspectratio="t"/>
            <w10:wrap type="none"/>
            <w10:anchorlock/>
          </v:shape>
          <o:OLEObject Type="Embed" ProgID="Equation.DSMT4" ShapeID="_x0000_i1123" DrawAspect="Content" ObjectID="_1468075823" r:id="rId249">
            <o:LockedField>false</o:LockedField>
          </o:OLEObject>
        </w:object>
      </w:r>
      <w:r>
        <w:rPr>
          <w:rFonts w:hint="eastAsia" w:ascii="Times New Roman" w:hAnsi="Times New Roman" w:eastAsia="宋体" w:cs="仿宋"/>
          <w:b w:val="0"/>
          <w:bCs w:val="0"/>
          <w:color w:val="auto"/>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则微分方程变为：</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rPr>
          <w:rFonts w:hint="eastAsia" w:ascii="Times New Roman" w:hAnsi="Times New Roman" w:eastAsia="宋体" w:cs="仿宋"/>
          <w:b w:val="0"/>
          <w:bCs w:val="0"/>
          <w:color w:val="auto"/>
          <w:kern w:val="0"/>
          <w:sz w:val="24"/>
          <w:szCs w:val="24"/>
          <w:lang w:val="en-US" w:eastAsia="zh-CN" w:bidi="ar"/>
        </w:rPr>
      </w:pPr>
      <w:r>
        <w:rPr>
          <w:rFonts w:ascii="Times New Roman" w:hAnsi="Times New Roman" w:eastAsia="宋体"/>
          <w:color w:val="auto"/>
          <w:position w:val="-10"/>
          <w:sz w:val="24"/>
        </w:rPr>
        <w:object>
          <v:shape id="_x0000_i1124" o:spt="75" type="#_x0000_t75" style="height:22.35pt;width:120.9pt;" o:ole="t" filled="f" o:preferrelative="t" stroked="f" coordsize="21600,21600">
            <v:path/>
            <v:fill on="f" focussize="0,0"/>
            <v:stroke on="f"/>
            <v:imagedata r:id="rId252" o:title=""/>
            <o:lock v:ext="edit" aspectratio="t"/>
            <w10:wrap type="none"/>
            <w10:anchorlock/>
          </v:shape>
          <o:OLEObject Type="Embed" ProgID="Equation.DSMT4" ShapeID="_x0000_i1124" DrawAspect="Content" ObjectID="_1468075824" r:id="rId251">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上式为常见的一元线性方程，为了消除数据随机性，定义</w:t>
      </w:r>
      <w:r>
        <w:rPr>
          <w:rFonts w:hint="eastAsia" w:ascii="Times New Roman" w:hAnsi="Times New Roman" w:eastAsia="宋体" w:cs="仿宋"/>
          <w:b w:val="0"/>
          <w:bCs w:val="0"/>
          <w:color w:val="auto"/>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宋体" w:cs="仿宋"/>
          <w:b w:val="0"/>
          <w:bCs w:val="0"/>
          <w:color w:val="auto"/>
          <w:kern w:val="0"/>
          <w:sz w:val="24"/>
          <w:szCs w:val="24"/>
          <w:lang w:val="en-US" w:eastAsia="zh-CN" w:bidi="ar"/>
        </w:rPr>
      </w:pPr>
      <w:r>
        <w:rPr>
          <w:rFonts w:ascii="Times New Roman" w:hAnsi="Times New Roman" w:eastAsia="宋体"/>
          <w:color w:val="auto"/>
          <w:position w:val="-10"/>
          <w:sz w:val="24"/>
        </w:rPr>
        <w:object>
          <v:shape id="_x0000_i1125" o:spt="75" type="#_x0000_t75" style="height:22.35pt;width:202.35pt;" o:ole="t" filled="f" o:preferrelative="t" stroked="f" coordsize="21600,21600">
            <v:path/>
            <v:fill on="f" focussize="0,0"/>
            <v:stroke on="f"/>
            <v:imagedata r:id="rId254" o:title=""/>
            <o:lock v:ext="edit" aspectratio="t"/>
            <w10:wrap type="none"/>
            <w10:anchorlock/>
          </v:shape>
          <o:OLEObject Type="Embed" ProgID="Equation.DSMT4" ShapeID="_x0000_i1125" DrawAspect="Content" ObjectID="_1468075825" r:id="rId253">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其中：</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rPr>
          <w:rFonts w:hint="eastAsia" w:ascii="Times New Roman" w:hAnsi="Times New Roman" w:eastAsia="宋体" w:cs="仿宋"/>
          <w:b w:val="0"/>
          <w:bCs w:val="0"/>
          <w:color w:val="auto"/>
          <w:kern w:val="0"/>
          <w:sz w:val="24"/>
          <w:szCs w:val="24"/>
          <w:lang w:val="en-US" w:eastAsia="zh-CN" w:bidi="ar"/>
        </w:rPr>
      </w:pPr>
      <w:r>
        <w:rPr>
          <w:rFonts w:ascii="Times New Roman" w:hAnsi="Times New Roman" w:eastAsia="宋体"/>
          <w:color w:val="auto"/>
          <w:position w:val="-10"/>
          <w:sz w:val="24"/>
        </w:rPr>
        <w:object>
          <v:shape id="_x0000_i1126" o:spt="75" type="#_x0000_t75" style="height:22.35pt;width:311.8pt;" o:ole="t" filled="f" o:preferrelative="t" stroked="f" coordsize="21600,21600">
            <v:path/>
            <v:fill on="f" focussize="0,0"/>
            <v:stroke on="f"/>
            <v:imagedata r:id="rId256" o:title=""/>
            <o:lock v:ext="edit" aspectratio="t"/>
            <w10:wrap type="none"/>
            <w10:anchorlock/>
          </v:shape>
          <o:OLEObject Type="Embed" ProgID="Equation.DSMT4" ShapeID="_x0000_i1126" DrawAspect="Content" ObjectID="_1468075826" r:id="rId255">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且</w:t>
      </w:r>
      <w:r>
        <w:rPr>
          <w:rFonts w:ascii="Times New Roman" w:hAnsi="Times New Roman" w:eastAsia="宋体"/>
          <w:color w:val="auto"/>
          <w:position w:val="-6"/>
          <w:sz w:val="24"/>
        </w:rPr>
        <w:object>
          <v:shape id="_x0000_i1127" o:spt="75" type="#_x0000_t75" style="height:17.35pt;width:47.15pt;" o:ole="t" filled="f" o:preferrelative="t" stroked="f" coordsize="21600,21600">
            <v:path/>
            <v:fill on="f" focussize="0,0"/>
            <v:stroke on="f"/>
            <v:imagedata r:id="rId258" o:title=""/>
            <o:lock v:ext="edit" aspectratio="t"/>
            <w10:wrap type="none"/>
            <w10:anchorlock/>
          </v:shape>
          <o:OLEObject Type="Embed" ProgID="Equation.DSMT4" ShapeID="_x0000_i1127" DrawAspect="Content" ObjectID="_1468075827" r:id="rId257">
            <o:LockedField>false</o:LockedField>
          </o:OLEObject>
        </w:object>
      </w:r>
      <w:r>
        <w:rPr>
          <w:rFonts w:hint="eastAsia" w:ascii="Times New Roman" w:hAnsi="Times New Roman" w:eastAsia="宋体" w:cs="仿宋"/>
          <w:b w:val="0"/>
          <w:bCs w:val="0"/>
          <w:color w:val="auto"/>
          <w:kern w:val="0"/>
          <w:sz w:val="24"/>
          <w:szCs w:val="24"/>
          <w:lang w:val="en-US" w:eastAsia="zh-CN" w:bidi="ar"/>
        </w:rPr>
        <w:t>，即前后时刻的均值。</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则微分方程改为：</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rPr>
          <w:rFonts w:hint="eastAsia" w:ascii="Times New Roman" w:hAnsi="Times New Roman" w:eastAsia="宋体" w:cs="仿宋"/>
          <w:b w:val="0"/>
          <w:bCs w:val="0"/>
          <w:color w:val="auto"/>
          <w:kern w:val="0"/>
          <w:sz w:val="24"/>
          <w:szCs w:val="24"/>
          <w:lang w:val="en-US" w:eastAsia="zh-CN" w:bidi="ar"/>
        </w:rPr>
      </w:pPr>
      <w:r>
        <w:rPr>
          <w:rFonts w:ascii="Times New Roman" w:hAnsi="Times New Roman" w:eastAsia="宋体"/>
          <w:color w:val="auto"/>
          <w:position w:val="-10"/>
          <w:sz w:val="24"/>
        </w:rPr>
        <w:object>
          <v:shape id="_x0000_i1128" o:spt="75" type="#_x0000_t75" style="height:22.45pt;width:132.5pt;" o:ole="t" filled="f" o:preferrelative="t" stroked="f" coordsize="21600,21600">
            <v:path/>
            <v:fill on="f" focussize="0,0"/>
            <v:stroke on="f"/>
            <v:imagedata r:id="rId260" o:title=""/>
            <o:lock v:ext="edit" aspectratio="t"/>
            <w10:wrap type="none"/>
            <w10:anchorlock/>
          </v:shape>
          <o:OLEObject Type="Embed" ProgID="Equation.DSMT4" ShapeID="_x0000_i1128" DrawAspect="Content" ObjectID="_1468075828" r:id="rId259">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default" w:ascii="Times New Roman" w:hAnsi="Times New Roman" w:eastAsia="宋体" w:cs="仿宋"/>
          <w:b w:val="0"/>
          <w:bCs w:val="0"/>
          <w:color w:val="auto"/>
          <w:kern w:val="0"/>
          <w:sz w:val="24"/>
          <w:szCs w:val="24"/>
          <w:lang w:val="en-US" w:eastAsia="zh-CN" w:bidi="ar"/>
        </w:rPr>
      </w:pPr>
      <w:r>
        <w:rPr>
          <w:rFonts w:hint="default" w:cs="仿宋"/>
          <w:b w:val="0"/>
          <w:bCs w:val="0"/>
          <w:color w:val="auto"/>
          <w:kern w:val="0"/>
          <w:sz w:val="24"/>
          <w:szCs w:val="24"/>
          <w:lang w:val="en-US" w:eastAsia="zh-CN" w:bidi="ar"/>
        </w:rPr>
        <w:t xml:space="preserve">2). </w:t>
      </w:r>
      <w:r>
        <w:rPr>
          <w:rFonts w:hint="eastAsia" w:ascii="Times New Roman" w:hAnsi="Times New Roman" w:eastAsia="宋体" w:cs="仿宋"/>
          <w:b w:val="0"/>
          <w:bCs w:val="0"/>
          <w:color w:val="auto"/>
          <w:kern w:val="0"/>
          <w:sz w:val="24"/>
          <w:szCs w:val="24"/>
          <w:lang w:val="en-US" w:eastAsia="zh-CN" w:bidi="ar"/>
        </w:rPr>
        <w:t>我们已知</w:t>
      </w:r>
      <w:r>
        <w:rPr>
          <w:rFonts w:ascii="Times New Roman" w:hAnsi="Times New Roman" w:eastAsia="宋体"/>
          <w:color w:val="auto"/>
          <w:position w:val="-10"/>
          <w:sz w:val="24"/>
        </w:rPr>
        <w:object>
          <v:shape id="_x0000_i1129" o:spt="75" type="#_x0000_t75" style="height:22.7pt;width:42.6pt;" o:ole="t" filled="f" o:preferrelative="t" stroked="f" coordsize="21600,21600">
            <v:path/>
            <v:fill on="f" focussize="0,0"/>
            <v:stroke on="f"/>
            <v:imagedata r:id="rId262" o:title=""/>
            <o:lock v:ext="edit" aspectratio="t"/>
            <w10:wrap type="none"/>
            <w10:anchorlock/>
          </v:shape>
          <o:OLEObject Type="Embed" ProgID="Equation.DSMT4" ShapeID="_x0000_i1129" DrawAspect="Content" ObjectID="_1468075829" r:id="rId261">
            <o:LockedField>false</o:LockedField>
          </o:OLEObject>
        </w:object>
      </w:r>
      <w:r>
        <w:rPr>
          <w:rFonts w:hint="eastAsia" w:ascii="Times New Roman" w:hAnsi="Times New Roman" w:eastAsia="宋体" w:cs="仿宋"/>
          <w:b w:val="0"/>
          <w:bCs w:val="0"/>
          <w:color w:val="auto"/>
          <w:kern w:val="0"/>
          <w:sz w:val="24"/>
          <w:szCs w:val="24"/>
          <w:lang w:val="en-US" w:eastAsia="zh-CN" w:bidi="ar"/>
        </w:rPr>
        <w:t>，</w:t>
      </w:r>
      <w:r>
        <w:rPr>
          <w:rFonts w:ascii="Times New Roman" w:hAnsi="Times New Roman" w:eastAsia="宋体"/>
          <w:color w:val="auto"/>
          <w:position w:val="-10"/>
          <w:sz w:val="24"/>
        </w:rPr>
        <w:object>
          <v:shape id="_x0000_i1130" o:spt="75" type="#_x0000_t75" style="height:22.7pt;width:40.1pt;" o:ole="t" filled="f" o:preferrelative="t" stroked="f" coordsize="21600,21600">
            <v:path/>
            <v:fill on="f" focussize="0,0"/>
            <v:stroke on="f"/>
            <v:imagedata r:id="rId264" o:title=""/>
            <o:lock v:ext="edit" aspectratio="t"/>
            <w10:wrap type="none"/>
            <w10:anchorlock/>
          </v:shape>
          <o:OLEObject Type="Embed" ProgID="Equation.DSMT4" ShapeID="_x0000_i1130" DrawAspect="Content" ObjectID="_1468075830" r:id="rId263">
            <o:LockedField>false</o:LockedField>
          </o:OLEObject>
        </w:object>
      </w:r>
      <w:r>
        <w:rPr>
          <w:rFonts w:hint="eastAsia" w:ascii="Times New Roman" w:hAnsi="Times New Roman" w:eastAsia="宋体" w:cs="仿宋"/>
          <w:b w:val="0"/>
          <w:bCs w:val="0"/>
          <w:color w:val="auto"/>
          <w:kern w:val="0"/>
          <w:sz w:val="24"/>
          <w:szCs w:val="24"/>
          <w:lang w:val="en-US" w:eastAsia="zh-CN" w:bidi="ar"/>
        </w:rPr>
        <w:t>的数据，结合线性规划得到知识，可以利用线性规划或者用最小二乘法求解参数。</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用矩阵表示微分方程</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10"/>
          <w:sz w:val="24"/>
        </w:rPr>
        <w:object>
          <v:shape id="_x0000_i1131" o:spt="75" type="#_x0000_t75" style="height:18.45pt;width:69.4pt;" o:ole="t" filled="f" o:preferrelative="t" stroked="f" coordsize="21600,21600">
            <v:path/>
            <v:fill on="f" focussize="0,0"/>
            <v:stroke on="f"/>
            <v:imagedata r:id="rId266" o:title=""/>
            <o:lock v:ext="edit" aspectratio="t"/>
            <w10:wrap type="none"/>
            <w10:anchorlock/>
          </v:shape>
          <o:OLEObject Type="Embed" ProgID="Equation.DSMT4" ShapeID="_x0000_i1131" DrawAspect="Content" ObjectID="_1468075831" r:id="rId265">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w:t>
      </w:r>
      <w:r>
        <w:rPr>
          <w:rFonts w:hint="eastAsia" w:ascii="Times New Roman" w:hAnsi="Times New Roman" w:eastAsia="宋体" w:cs="仿宋"/>
          <w:b w:val="0"/>
          <w:bCs w:val="0"/>
          <w:color w:val="auto"/>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 xml:space="preserve">用最小二乘法求解，最小二乘法即使因变量的观察值与估计值之间的离差平方和达到最小来求解，即 </w:t>
      </w:r>
      <w:r>
        <w:rPr>
          <w:rFonts w:ascii="Times New Roman" w:hAnsi="Times New Roman" w:eastAsia="宋体"/>
          <w:color w:val="auto"/>
          <w:position w:val="-16"/>
          <w:sz w:val="24"/>
        </w:rPr>
        <w:object>
          <v:shape id="_x0000_i1132" o:spt="75" type="#_x0000_t75" style="height:27.7pt;width:135.35pt;" o:ole="t" filled="f" o:preferrelative="t" stroked="f" coordsize="21600,21600">
            <v:path/>
            <v:fill on="f" focussize="0,0"/>
            <v:stroke on="f"/>
            <v:imagedata r:id="rId268" o:title=""/>
            <o:lock v:ext="edit" aspectratio="t"/>
            <w10:wrap type="none"/>
            <w10:anchorlock/>
          </v:shape>
          <o:OLEObject Type="Embed" ProgID="Equation.DSMT4" ShapeID="_x0000_i1132" DrawAspect="Content" ObjectID="_1468075832" r:id="rId267">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w:t>
      </w:r>
      <w:r>
        <w:rPr>
          <w:rFonts w:hint="eastAsia" w:ascii="Times New Roman" w:hAnsi="Times New Roman" w:eastAsia="宋体" w:cs="仿宋"/>
          <w:b w:val="0"/>
          <w:bCs w:val="0"/>
          <w:color w:val="auto"/>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 xml:space="preserve">解得 </w:t>
      </w:r>
      <w:r>
        <w:rPr>
          <w:rFonts w:ascii="Times New Roman" w:hAnsi="Times New Roman" w:eastAsia="宋体"/>
          <w:color w:val="auto"/>
          <w:position w:val="-6"/>
          <w:sz w:val="24"/>
        </w:rPr>
        <w:object>
          <v:shape id="_x0000_i1133" o:spt="75" type="#_x0000_t75" style="height:17.35pt;width:12.75pt;" o:ole="t" filled="f" o:preferrelative="t" stroked="f" coordsize="21600,21600">
            <v:path/>
            <v:fill on="f" focussize="0,0"/>
            <v:stroke on="f"/>
            <v:imagedata r:id="rId270" o:title=""/>
            <o:lock v:ext="edit" aspectratio="t"/>
            <w10:wrap type="none"/>
            <w10:anchorlock/>
          </v:shape>
          <o:OLEObject Type="Embed" ProgID="Equation.DSMT4" ShapeID="_x0000_i1133" DrawAspect="Content" ObjectID="_1468075833" r:id="rId269">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和 </w:t>
      </w:r>
      <w:r>
        <w:rPr>
          <w:rFonts w:ascii="Times New Roman" w:hAnsi="Times New Roman" w:eastAsia="宋体"/>
          <w:color w:val="auto"/>
          <w:position w:val="-6"/>
          <w:sz w:val="24"/>
        </w:rPr>
        <w:object>
          <v:shape id="_x0000_i1134" o:spt="75" type="#_x0000_t75" style="height:17.35pt;width:12.75pt;" o:ole="t" filled="f" o:preferrelative="t" stroked="f" coordsize="21600,21600">
            <v:path/>
            <v:fill on="f" focussize="0,0"/>
            <v:stroke on="f"/>
            <v:imagedata r:id="rId272" o:title=""/>
            <o:lock v:ext="edit" aspectratio="t"/>
            <w10:wrap type="none"/>
            <w10:anchorlock/>
          </v:shape>
          <o:OLEObject Type="Embed" ProgID="Equation.DSMT4" ShapeID="_x0000_i1134" DrawAspect="Content" ObjectID="_1468075834" r:id="rId271">
            <o:LockedField>false</o:LockedField>
          </o:OLEObject>
        </w:object>
      </w:r>
      <w:r>
        <w:rPr>
          <w:rFonts w:hint="eastAsia" w:ascii="Times New Roman" w:hAnsi="Times New Roman" w:eastAsia="宋体" w:cs="仿宋"/>
          <w:b w:val="0"/>
          <w:bCs w:val="0"/>
          <w:color w:val="auto"/>
          <w:kern w:val="0"/>
          <w:sz w:val="24"/>
          <w:szCs w:val="24"/>
          <w:lang w:val="en-US" w:eastAsia="zh-CN" w:bidi="ar"/>
        </w:rPr>
        <w:t>，带入微分方程，并求解，可以得到：</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宋体" w:cs="仿宋"/>
          <w:b w:val="0"/>
          <w:bCs w:val="0"/>
          <w:color w:val="auto"/>
          <w:kern w:val="0"/>
          <w:sz w:val="24"/>
          <w:szCs w:val="24"/>
          <w:lang w:val="en-US" w:eastAsia="zh-CN" w:bidi="ar"/>
        </w:rPr>
      </w:pPr>
      <w:r>
        <w:rPr>
          <w:rFonts w:ascii="Times New Roman" w:hAnsi="Times New Roman" w:eastAsia="宋体"/>
          <w:color w:val="auto"/>
          <w:position w:val="-28"/>
          <w:sz w:val="24"/>
        </w:rPr>
        <w:object>
          <v:shape id="_x0000_i1135" o:spt="75" type="#_x0000_t75" style="height:39.25pt;width:283.75pt;" o:ole="t" filled="f" o:preferrelative="t" stroked="f" coordsize="21600,21600">
            <v:path/>
            <v:fill on="f" focussize="0,0"/>
            <v:stroke on="f"/>
            <v:imagedata r:id="rId274" o:title=""/>
            <o:lock v:ext="edit" aspectratio="t"/>
            <w10:wrap type="none"/>
            <w10:anchorlock/>
          </v:shape>
          <o:OLEObject Type="Embed" ProgID="Equation.DSMT4" ShapeID="_x0000_i1135" DrawAspect="Content" ObjectID="_1468075835" r:id="rId273">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default"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当</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6"/>
          <w:sz w:val="24"/>
        </w:rPr>
        <w:object>
          <v:shape id="_x0000_i1136" o:spt="75" type="#_x0000_t75" style="height:12.7pt;width:15.35pt;" o:ole="t" filled="f" o:preferrelative="t" stroked="f" coordsize="21600,21600">
            <v:path/>
            <v:fill on="f" focussize="0,0"/>
            <v:stroke on="f"/>
            <v:imagedata r:id="rId276" o:title=""/>
            <o:lock v:ext="edit" aspectratio="t"/>
            <w10:wrap type="none"/>
            <w10:anchorlock/>
          </v:shape>
          <o:OLEObject Type="Embed" ProgID="Equation.DSMT4" ShapeID="_x0000_i1136" DrawAspect="Content" ObjectID="_1468075836" r:id="rId275">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w:t>
      </w:r>
      <w:r>
        <w:rPr>
          <w:rFonts w:hint="eastAsia" w:ascii="Times New Roman" w:hAnsi="Times New Roman" w:eastAsia="宋体" w:cs="仿宋"/>
          <w:b w:val="0"/>
          <w:bCs w:val="0"/>
          <w:color w:val="auto"/>
          <w:kern w:val="0"/>
          <w:sz w:val="24"/>
          <w:szCs w:val="24"/>
          <w:lang w:val="en-US" w:eastAsia="zh-CN" w:bidi="ar"/>
        </w:rPr>
        <w:t>取</w:t>
      </w:r>
      <w:r>
        <w:rPr>
          <w:rFonts w:hint="default" w:ascii="Times New Roman" w:hAnsi="Times New Roman" w:eastAsia="宋体" w:cs="仿宋"/>
          <w:b w:val="0"/>
          <w:bCs w:val="0"/>
          <w:color w:val="auto"/>
          <w:kern w:val="0"/>
          <w:sz w:val="24"/>
          <w:szCs w:val="24"/>
          <w:lang w:val="en-US" w:eastAsia="zh-CN" w:bidi="ar"/>
        </w:rPr>
        <w:t>0</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eastAsia="zh-CN" w:bidi="ar"/>
        </w:rPr>
        <w:t>1</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eastAsia="zh-CN" w:bidi="ar"/>
        </w:rPr>
        <w:t>......</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eastAsia="zh-CN" w:bidi="ar"/>
        </w:rPr>
        <w:t>33</w:t>
      </w:r>
      <w:r>
        <w:rPr>
          <w:rFonts w:hint="eastAsia" w:ascii="Times New Roman" w:hAnsi="Times New Roman" w:eastAsia="宋体" w:cs="仿宋"/>
          <w:b w:val="0"/>
          <w:bCs w:val="0"/>
          <w:color w:val="auto"/>
          <w:kern w:val="0"/>
          <w:sz w:val="24"/>
          <w:szCs w:val="24"/>
          <w:lang w:val="en-US" w:eastAsia="zh-CN" w:bidi="ar"/>
        </w:rPr>
        <w:t>时，得到的</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6"/>
          <w:sz w:val="24"/>
        </w:rPr>
        <w:object>
          <v:shape id="_x0000_i1137" o:spt="75" type="#_x0000_t75" style="height:19.85pt;width:24.2pt;" o:ole="t" filled="f" o:preferrelative="t" stroked="f" coordsize="21600,21600">
            <v:path/>
            <v:fill on="f" focussize="0,0"/>
            <v:stroke on="f"/>
            <v:imagedata r:id="rId278" o:title=""/>
            <o:lock v:ext="edit" aspectratio="t"/>
            <w10:wrap type="none"/>
            <w10:anchorlock/>
          </v:shape>
          <o:OLEObject Type="Embed" ProgID="Equation.DSMT4" ShapeID="_x0000_i1137" DrawAspect="Content" ObjectID="_1468075837" r:id="rId277">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w:t>
      </w:r>
      <w:r>
        <w:rPr>
          <w:rFonts w:hint="eastAsia" w:ascii="Times New Roman" w:hAnsi="Times New Roman" w:eastAsia="宋体" w:cs="仿宋"/>
          <w:b w:val="0"/>
          <w:bCs w:val="0"/>
          <w:color w:val="auto"/>
          <w:kern w:val="0"/>
          <w:sz w:val="24"/>
          <w:szCs w:val="24"/>
          <w:lang w:val="en-US" w:eastAsia="zh-CN" w:bidi="ar"/>
        </w:rPr>
        <w:t>为拟合值，当</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6"/>
          <w:sz w:val="24"/>
        </w:rPr>
        <w:object>
          <v:shape id="_x0000_i1138" o:spt="75" type="#_x0000_t75" style="height:16.15pt;width:42.55pt;" o:ole="t" filled="f" o:preferrelative="t" stroked="f" coordsize="21600,21600">
            <v:path/>
            <v:fill on="f" focussize="0,0"/>
            <v:stroke on="f"/>
            <v:imagedata r:id="rId280" o:title=""/>
            <o:lock v:ext="edit" aspectratio="t"/>
            <w10:wrap type="none"/>
            <w10:anchorlock/>
          </v:shape>
          <o:OLEObject Type="Embed" ProgID="Equation.DSMT4" ShapeID="_x0000_i1138" DrawAspect="Content" ObjectID="_1468075838" r:id="rId279">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w:t>
      </w:r>
      <w:r>
        <w:rPr>
          <w:rFonts w:hint="eastAsia" w:ascii="Times New Roman" w:hAnsi="Times New Roman" w:eastAsia="宋体" w:cs="仿宋"/>
          <w:b w:val="0"/>
          <w:bCs w:val="0"/>
          <w:color w:val="auto"/>
          <w:kern w:val="0"/>
          <w:sz w:val="24"/>
          <w:szCs w:val="24"/>
          <w:lang w:val="en-US" w:eastAsia="zh-CN" w:bidi="ar"/>
        </w:rPr>
        <w:t>时，得到的是预测值。</w:t>
      </w:r>
    </w:p>
    <w:p>
      <w:pPr>
        <w:pStyle w:val="5"/>
        <w:bidi w:val="0"/>
        <w:rPr>
          <w:rFonts w:hint="default" w:ascii="Times New Roman" w:hAnsi="Times New Roman" w:eastAsia="宋体"/>
          <w:lang w:val="en-US" w:eastAsia="zh-CN"/>
        </w:rPr>
      </w:pPr>
      <w:r>
        <w:rPr>
          <w:rFonts w:hint="default" w:ascii="Times New Roman" w:hAnsi="Times New Roman" w:eastAsia="宋体"/>
          <w:lang w:val="en-US"/>
        </w:rPr>
        <w:t xml:space="preserve">5.4.2.2 </w:t>
      </w:r>
      <w:r>
        <w:rPr>
          <w:rFonts w:hint="eastAsia" w:ascii="Times New Roman" w:hAnsi="Times New Roman" w:eastAsia="宋体"/>
          <w:lang w:val="en-US" w:eastAsia="zh-CN"/>
        </w:rPr>
        <w:t>精度检验</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灰色预测模型的精度检验一般有两种方法，分别是残差检验和级比偏差检验。</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 xml:space="preserve">1). </w:t>
      </w:r>
      <w:r>
        <w:rPr>
          <w:rFonts w:hint="eastAsia" w:ascii="Times New Roman" w:hAnsi="Times New Roman" w:eastAsia="宋体" w:cs="仿宋"/>
          <w:b w:val="0"/>
          <w:bCs w:val="0"/>
          <w:color w:val="auto"/>
          <w:kern w:val="0"/>
          <w:sz w:val="24"/>
          <w:szCs w:val="24"/>
          <w:lang w:val="en-US" w:eastAsia="zh-CN" w:bidi="ar"/>
        </w:rPr>
        <w:t>残差检验</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ascii="Times New Roman" w:hAnsi="Times New Roman" w:eastAsia="宋体"/>
          <w:color w:val="auto"/>
          <w:position w:val="-12"/>
          <w:sz w:val="24"/>
        </w:rPr>
      </w:pPr>
      <w:r>
        <w:rPr>
          <w:rFonts w:hint="default" w:ascii="Times New Roman" w:hAnsi="Times New Roman" w:eastAsia="宋体" w:cs="仿宋"/>
          <w:b w:val="0"/>
          <w:bCs w:val="0"/>
          <w:color w:val="auto"/>
          <w:kern w:val="0"/>
          <w:sz w:val="24"/>
          <w:szCs w:val="24"/>
          <w:lang w:val="en-US" w:eastAsia="zh-CN" w:bidi="ar"/>
        </w:rPr>
        <w:t>绝对残差</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10"/>
          <w:sz w:val="24"/>
        </w:rPr>
        <w:object>
          <v:shape id="_x0000_i1139" o:spt="75" type="#_x0000_t75" style="height:20.8pt;width:204.35pt;" o:ole="t" filled="f" o:preferrelative="t" stroked="f" coordsize="21600,21600">
            <v:path/>
            <v:fill on="f" focussize="0,0"/>
            <v:stroke on="f"/>
            <v:imagedata r:id="rId282" o:title=""/>
            <o:lock v:ext="edit" aspectratio="t"/>
            <w10:wrap type="none"/>
            <w10:anchorlock/>
          </v:shape>
          <o:OLEObject Type="Embed" ProgID="Equation.DSMT4" ShapeID="_x0000_i1139" DrawAspect="Content" ObjectID="_1468075839" r:id="rId281">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ascii="Times New Roman" w:hAnsi="Times New Roman" w:eastAsia="宋体"/>
          <w:color w:val="auto"/>
          <w:position w:val="-12"/>
          <w:sz w:val="24"/>
        </w:rPr>
      </w:pPr>
      <w:r>
        <w:rPr>
          <w:rFonts w:hint="eastAsia" w:ascii="Times New Roman" w:hAnsi="Times New Roman" w:eastAsia="宋体" w:cs="仿宋"/>
          <w:b w:val="0"/>
          <w:bCs w:val="0"/>
          <w:color w:val="auto"/>
          <w:kern w:val="0"/>
          <w:sz w:val="24"/>
          <w:szCs w:val="24"/>
          <w:lang w:val="en-US" w:eastAsia="zh-CN" w:bidi="ar"/>
        </w:rPr>
        <w:t>相对</w:t>
      </w:r>
      <w:r>
        <w:rPr>
          <w:rFonts w:hint="default" w:ascii="Times New Roman" w:hAnsi="Times New Roman" w:eastAsia="宋体" w:cs="仿宋"/>
          <w:b w:val="0"/>
          <w:bCs w:val="0"/>
          <w:color w:val="auto"/>
          <w:kern w:val="0"/>
          <w:sz w:val="24"/>
          <w:szCs w:val="24"/>
          <w:lang w:val="en-US" w:eastAsia="zh-CN" w:bidi="ar"/>
        </w:rPr>
        <w:t>残差</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28"/>
          <w:sz w:val="24"/>
        </w:rPr>
        <w:object>
          <v:shape id="_x0000_i1140" o:spt="75" type="#_x0000_t75" style="height:44pt;width:266.95pt;" o:ole="t" filled="f" o:preferrelative="t" stroked="f" coordsize="21600,21600">
            <v:path/>
            <v:fill on="f" focussize="0,0"/>
            <v:stroke on="f"/>
            <v:imagedata r:id="rId284" o:title=""/>
            <o:lock v:ext="edit" aspectratio="t"/>
            <w10:wrap type="none"/>
            <w10:anchorlock/>
          </v:shape>
          <o:OLEObject Type="Embed" ProgID="Equation.DSMT4" ShapeID="_x0000_i1140" DrawAspect="Content" ObjectID="_1468075840" r:id="rId283">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ascii="Times New Roman" w:hAnsi="Times New Roman" w:eastAsia="宋体"/>
          <w:color w:val="auto"/>
          <w:position w:val="-12"/>
          <w:sz w:val="24"/>
        </w:rPr>
      </w:pPr>
      <w:r>
        <w:rPr>
          <w:rFonts w:hint="eastAsia" w:ascii="Times New Roman" w:hAnsi="Times New Roman" w:eastAsia="宋体" w:cs="仿宋"/>
          <w:b w:val="0"/>
          <w:bCs w:val="0"/>
          <w:color w:val="auto"/>
          <w:kern w:val="0"/>
          <w:sz w:val="24"/>
          <w:szCs w:val="24"/>
          <w:lang w:val="en-US" w:eastAsia="zh-CN" w:bidi="ar"/>
        </w:rPr>
        <w:t>平均相对</w:t>
      </w:r>
      <w:r>
        <w:rPr>
          <w:rFonts w:hint="default" w:ascii="Times New Roman" w:hAnsi="Times New Roman" w:eastAsia="宋体" w:cs="仿宋"/>
          <w:b w:val="0"/>
          <w:bCs w:val="0"/>
          <w:color w:val="auto"/>
          <w:kern w:val="0"/>
          <w:sz w:val="24"/>
          <w:szCs w:val="24"/>
          <w:lang w:val="en-US" w:eastAsia="zh-CN" w:bidi="ar"/>
        </w:rPr>
        <w:t>残差</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28"/>
          <w:sz w:val="24"/>
        </w:rPr>
        <w:object>
          <v:shape id="_x0000_i1141" o:spt="75" type="#_x0000_t75" style="height:38.4pt;width:112.25pt;" o:ole="t" filled="f" o:preferrelative="t" stroked="f" coordsize="21600,21600">
            <v:path/>
            <v:fill on="f" focussize="0,0"/>
            <v:stroke on="f"/>
            <v:imagedata r:id="rId286" o:title=""/>
            <o:lock v:ext="edit" aspectratio="t"/>
            <w10:wrap type="none"/>
            <w10:anchorlock/>
          </v:shape>
          <o:OLEObject Type="Embed" ProgID="Equation.DSMT4" ShapeID="_x0000_i1141" DrawAspect="Content" ObjectID="_1468075841" r:id="rId285">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如果</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12"/>
          <w:sz w:val="24"/>
        </w:rPr>
        <w:object>
          <v:shape id="_x0000_i1142" o:spt="75" type="#_x0000_t75" style="height:21pt;width:54.4pt;" o:ole="t" filled="f" o:preferrelative="t" stroked="f" coordsize="21600,21600">
            <v:path/>
            <v:fill on="f" focussize="0,0"/>
            <v:stroke on="f"/>
            <v:imagedata r:id="rId288" o:title=""/>
            <o:lock v:ext="edit" aspectratio="t"/>
            <w10:wrap type="none"/>
            <w10:anchorlock/>
          </v:shape>
          <o:OLEObject Type="Embed" ProgID="Equation.DSMT4" ShapeID="_x0000_i1142" DrawAspect="Content" ObjectID="_1468075842" r:id="rId287">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w:t>
      </w:r>
      <w:r>
        <w:rPr>
          <w:rFonts w:hint="eastAsia" w:ascii="Times New Roman" w:hAnsi="Times New Roman" w:eastAsia="宋体" w:cs="仿宋"/>
          <w:b w:val="0"/>
          <w:bCs w:val="0"/>
          <w:color w:val="auto"/>
          <w:kern w:val="0"/>
          <w:sz w:val="24"/>
          <w:szCs w:val="24"/>
          <w:lang w:val="en-US" w:eastAsia="zh-CN" w:bidi="ar"/>
        </w:rPr>
        <w:t>则认为</w:t>
      </w:r>
      <w:r>
        <w:rPr>
          <w:rFonts w:hint="default" w:ascii="Times New Roman" w:hAnsi="Times New Roman" w:eastAsia="宋体" w:cs="仿宋"/>
          <w:b w:val="0"/>
          <w:bCs w:val="0"/>
          <w:color w:val="auto"/>
          <w:kern w:val="0"/>
          <w:sz w:val="24"/>
          <w:szCs w:val="24"/>
          <w:lang w:val="en-US" w:eastAsia="zh-CN" w:bidi="ar"/>
        </w:rPr>
        <w:t>GM(1</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eastAsia="zh-CN" w:bidi="ar"/>
        </w:rPr>
        <w:t>1)对原数据的拟合达到一般要求</w:t>
      </w:r>
      <w:r>
        <w:rPr>
          <w:rFonts w:hint="eastAsia" w:ascii="Times New Roman" w:hAnsi="Times New Roman" w:eastAsia="宋体" w:cs="仿宋"/>
          <w:b w:val="0"/>
          <w:bCs w:val="0"/>
          <w:color w:val="auto"/>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default" w:ascii="Times New Roman" w:hAnsi="Times New Roman" w:eastAsia="宋体"/>
          <w:color w:val="auto"/>
          <w:position w:val="-12"/>
          <w:sz w:val="24"/>
          <w:lang w:val="en-US"/>
        </w:rPr>
      </w:pPr>
      <w:r>
        <w:rPr>
          <w:rFonts w:hint="eastAsia" w:ascii="Times New Roman" w:hAnsi="Times New Roman" w:eastAsia="宋体" w:cs="仿宋"/>
          <w:b w:val="0"/>
          <w:bCs w:val="0"/>
          <w:color w:val="auto"/>
          <w:kern w:val="0"/>
          <w:sz w:val="24"/>
          <w:szCs w:val="24"/>
          <w:lang w:val="en-US" w:eastAsia="zh-CN" w:bidi="ar"/>
        </w:rPr>
        <w:t>如果</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12"/>
          <w:sz w:val="24"/>
        </w:rPr>
        <w:object>
          <v:shape id="_x0000_i1143" o:spt="75" type="#_x0000_t75" style="height:21pt;width:53.25pt;" o:ole="t" filled="f" o:preferrelative="t" stroked="f" coordsize="21600,21600">
            <v:path/>
            <v:fill on="f" focussize="0,0"/>
            <v:stroke on="f"/>
            <v:imagedata r:id="rId290" o:title=""/>
            <o:lock v:ext="edit" aspectratio="t"/>
            <w10:wrap type="none"/>
            <w10:anchorlock/>
          </v:shape>
          <o:OLEObject Type="Embed" ProgID="Equation.DSMT4" ShapeID="_x0000_i1143" DrawAspect="Content" ObjectID="_1468075843" r:id="rId289">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w:t>
      </w:r>
      <w:r>
        <w:rPr>
          <w:rFonts w:hint="eastAsia" w:ascii="Times New Roman" w:hAnsi="Times New Roman" w:eastAsia="宋体" w:cs="仿宋"/>
          <w:b w:val="0"/>
          <w:bCs w:val="0"/>
          <w:color w:val="auto"/>
          <w:kern w:val="0"/>
          <w:sz w:val="24"/>
          <w:szCs w:val="24"/>
          <w:lang w:val="en-US" w:eastAsia="zh-CN" w:bidi="ar"/>
        </w:rPr>
        <w:t>则认为</w:t>
      </w:r>
      <w:r>
        <w:rPr>
          <w:rFonts w:hint="default" w:ascii="Times New Roman" w:hAnsi="Times New Roman" w:eastAsia="宋体" w:cs="仿宋"/>
          <w:b w:val="0"/>
          <w:bCs w:val="0"/>
          <w:color w:val="auto"/>
          <w:kern w:val="0"/>
          <w:sz w:val="24"/>
          <w:szCs w:val="24"/>
          <w:lang w:val="en-US" w:eastAsia="zh-CN" w:bidi="ar"/>
        </w:rPr>
        <w:t>GM(1</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eastAsia="zh-CN" w:bidi="ar"/>
        </w:rPr>
        <w:t>1)对原数据的拟合</w:t>
      </w:r>
      <w:r>
        <w:rPr>
          <w:rFonts w:hint="eastAsia" w:ascii="Times New Roman" w:hAnsi="Times New Roman" w:eastAsia="宋体" w:cs="仿宋"/>
          <w:b w:val="0"/>
          <w:bCs w:val="0"/>
          <w:color w:val="auto"/>
          <w:kern w:val="0"/>
          <w:sz w:val="24"/>
          <w:szCs w:val="24"/>
          <w:lang w:val="en-US" w:eastAsia="zh-CN" w:bidi="ar"/>
        </w:rPr>
        <w:t>效果非常不错。</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 xml:space="preserve">2). </w:t>
      </w:r>
      <w:r>
        <w:rPr>
          <w:rFonts w:hint="eastAsia" w:ascii="Times New Roman" w:hAnsi="Times New Roman" w:eastAsia="宋体" w:cs="仿宋"/>
          <w:b w:val="0"/>
          <w:bCs w:val="0"/>
          <w:color w:val="auto"/>
          <w:kern w:val="0"/>
          <w:sz w:val="24"/>
          <w:szCs w:val="24"/>
          <w:lang w:val="en-US" w:eastAsia="zh-CN" w:bidi="ar"/>
        </w:rPr>
        <w:t>级比偏差检验</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t xml:space="preserve">首先计算原始数据级比 </w:t>
      </w:r>
      <w:r>
        <w:rPr>
          <w:rFonts w:ascii="Times New Roman" w:hAnsi="Times New Roman" w:eastAsia="宋体"/>
          <w:color w:val="auto"/>
          <w:position w:val="-28"/>
          <w:sz w:val="24"/>
        </w:rPr>
        <w:object>
          <v:shape id="_x0000_i1144" o:spt="75" type="#_x0000_t75" style="height:43.45pt;width:202.6pt;" o:ole="t" filled="f" o:preferrelative="t" stroked="f" coordsize="21600,21600">
            <v:path/>
            <v:fill on="f" focussize="0,0"/>
            <v:stroke on="f"/>
            <v:imagedata r:id="rId292" o:title=""/>
            <o:lock v:ext="edit" aspectratio="t"/>
            <w10:wrap type="none"/>
            <w10:anchorlock/>
          </v:shape>
          <o:OLEObject Type="Embed" ProgID="Equation.DSMT4" ShapeID="_x0000_i1144" DrawAspect="Content" ObjectID="_1468075844" r:id="rId291">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再根据预测发展系数 ａ＾ 计算级比偏差和平均级比偏差：</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rPr>
          <w:rFonts w:hint="eastAsia" w:ascii="Times New Roman" w:hAnsi="Times New Roman" w:eastAsia="宋体" w:cs="仿宋"/>
          <w:b w:val="0"/>
          <w:bCs w:val="0"/>
          <w:color w:val="auto"/>
          <w:kern w:val="0"/>
          <w:sz w:val="24"/>
          <w:szCs w:val="24"/>
          <w:lang w:val="en-US" w:eastAsia="zh-CN" w:bidi="ar"/>
        </w:rPr>
      </w:pPr>
      <w:r>
        <w:rPr>
          <w:rFonts w:ascii="Times New Roman" w:hAnsi="Times New Roman" w:eastAsia="宋体"/>
          <w:color w:val="auto"/>
          <w:position w:val="-34"/>
          <w:sz w:val="24"/>
        </w:rPr>
        <w:object>
          <v:shape id="_x0000_i1145" o:spt="75" type="#_x0000_t75" style="height:49.7pt;width:296.9pt;" o:ole="t" filled="f" o:preferrelative="t" stroked="f" coordsize="21600,21600">
            <v:path/>
            <v:fill on="f" focussize="0,0"/>
            <v:stroke on="f"/>
            <v:imagedata r:id="rId294" o:title=""/>
            <o:lock v:ext="edit" aspectratio="t"/>
            <w10:wrap type="none"/>
            <w10:anchorlock/>
          </v:shape>
          <o:OLEObject Type="Embed" ProgID="Equation.DSMT4" ShapeID="_x0000_i1145" DrawAspect="Content" ObjectID="_1468075845" r:id="rId293">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如果</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10"/>
          <w:sz w:val="24"/>
        </w:rPr>
        <w:object>
          <v:shape id="_x0000_i1146" o:spt="75" type="#_x0000_t75" style="height:18.7pt;width:44.95pt;" o:ole="t" filled="f" o:preferrelative="t" stroked="f" coordsize="21600,21600">
            <v:path/>
            <v:fill on="f" focussize="0,0"/>
            <v:stroke on="f"/>
            <v:imagedata r:id="rId296" o:title=""/>
            <o:lock v:ext="edit" aspectratio="t"/>
            <w10:wrap type="none"/>
            <w10:anchorlock/>
          </v:shape>
          <o:OLEObject Type="Embed" ProgID="Equation.DSMT4" ShapeID="_x0000_i1146" DrawAspect="Content" ObjectID="_1468075846" r:id="rId295">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w:t>
      </w:r>
      <w:r>
        <w:rPr>
          <w:rFonts w:hint="eastAsia" w:ascii="Times New Roman" w:hAnsi="Times New Roman" w:eastAsia="宋体" w:cs="仿宋"/>
          <w:b w:val="0"/>
          <w:bCs w:val="0"/>
          <w:color w:val="auto"/>
          <w:kern w:val="0"/>
          <w:sz w:val="24"/>
          <w:szCs w:val="24"/>
          <w:lang w:val="en-US" w:eastAsia="zh-CN" w:bidi="ar"/>
        </w:rPr>
        <w:t>则认为模型</w:t>
      </w:r>
      <w:r>
        <w:rPr>
          <w:rFonts w:hint="default" w:ascii="Times New Roman" w:hAnsi="Times New Roman" w:eastAsia="宋体" w:cs="仿宋"/>
          <w:b w:val="0"/>
          <w:bCs w:val="0"/>
          <w:color w:val="auto"/>
          <w:kern w:val="0"/>
          <w:sz w:val="24"/>
          <w:szCs w:val="24"/>
          <w:lang w:val="en-US" w:eastAsia="zh-CN" w:bidi="ar"/>
        </w:rPr>
        <w:t>对原数据的拟合达到一般要求</w:t>
      </w:r>
      <w:r>
        <w:rPr>
          <w:rFonts w:hint="eastAsia" w:ascii="Times New Roman" w:hAnsi="Times New Roman" w:eastAsia="宋体" w:cs="仿宋"/>
          <w:b w:val="0"/>
          <w:bCs w:val="0"/>
          <w:color w:val="auto"/>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80" w:firstLineChars="200"/>
        <w:textAlignment w:val="auto"/>
        <w:rPr>
          <w:rFonts w:hint="default" w:ascii="Times New Roman" w:hAnsi="Times New Roman" w:eastAsia="宋体"/>
          <w:color w:val="auto"/>
          <w:position w:val="-12"/>
          <w:sz w:val="24"/>
          <w:lang w:val="en-US"/>
        </w:rPr>
      </w:pPr>
      <w:r>
        <w:rPr>
          <w:rFonts w:hint="eastAsia" w:ascii="Times New Roman" w:hAnsi="Times New Roman" w:eastAsia="宋体" w:cs="仿宋"/>
          <w:b w:val="0"/>
          <w:bCs w:val="0"/>
          <w:color w:val="auto"/>
          <w:kern w:val="0"/>
          <w:sz w:val="24"/>
          <w:szCs w:val="24"/>
          <w:lang w:val="en-US" w:eastAsia="zh-CN" w:bidi="ar"/>
        </w:rPr>
        <w:t>如果</w:t>
      </w:r>
      <w:r>
        <w:rPr>
          <w:rFonts w:hint="default" w:ascii="Times New Roman" w:hAnsi="Times New Roman" w:eastAsia="宋体" w:cs="仿宋"/>
          <w:b w:val="0"/>
          <w:bCs w:val="0"/>
          <w:color w:val="auto"/>
          <w:kern w:val="0"/>
          <w:sz w:val="24"/>
          <w:szCs w:val="24"/>
          <w:lang w:val="en-US" w:eastAsia="zh-CN" w:bidi="ar"/>
        </w:rPr>
        <w:t xml:space="preserve"> </w:t>
      </w:r>
      <w:r>
        <w:rPr>
          <w:rFonts w:ascii="Times New Roman" w:hAnsi="Times New Roman" w:eastAsia="宋体"/>
          <w:color w:val="auto"/>
          <w:position w:val="-10"/>
          <w:sz w:val="24"/>
        </w:rPr>
        <w:object>
          <v:shape id="_x0000_i1147" o:spt="75" type="#_x0000_t75" style="height:18.7pt;width:43.8pt;" o:ole="t" filled="f" o:preferrelative="t" stroked="f" coordsize="21600,21600">
            <v:path/>
            <v:fill on="f" focussize="0,0"/>
            <v:stroke on="f"/>
            <v:imagedata r:id="rId298" o:title=""/>
            <o:lock v:ext="edit" aspectratio="t"/>
            <w10:wrap type="none"/>
            <w10:anchorlock/>
          </v:shape>
          <o:OLEObject Type="Embed" ProgID="Equation.DSMT4" ShapeID="_x0000_i1147" DrawAspect="Content" ObjectID="_1468075847" r:id="rId297">
            <o:LockedField>false</o:LockedField>
          </o:OLEObject>
        </w:object>
      </w:r>
      <w:r>
        <w:rPr>
          <w:rFonts w:hint="default" w:ascii="Times New Roman" w:hAnsi="Times New Roman" w:eastAsia="宋体" w:cs="仿宋"/>
          <w:b w:val="0"/>
          <w:bCs w:val="0"/>
          <w:color w:val="auto"/>
          <w:kern w:val="0"/>
          <w:sz w:val="24"/>
          <w:szCs w:val="24"/>
          <w:lang w:val="en-US" w:eastAsia="zh-CN" w:bidi="ar"/>
        </w:rPr>
        <w:t xml:space="preserve"> </w:t>
      </w:r>
      <w:r>
        <w:rPr>
          <w:rFonts w:hint="eastAsia" w:ascii="Times New Roman" w:hAnsi="Times New Roman" w:eastAsia="宋体" w:cs="仿宋"/>
          <w:b w:val="0"/>
          <w:bCs w:val="0"/>
          <w:color w:val="auto"/>
          <w:kern w:val="0"/>
          <w:sz w:val="24"/>
          <w:szCs w:val="24"/>
          <w:lang w:val="en-US" w:eastAsia="zh-CN" w:bidi="ar"/>
        </w:rPr>
        <w:t>则认为模型</w:t>
      </w:r>
      <w:r>
        <w:rPr>
          <w:rFonts w:hint="default" w:ascii="Times New Roman" w:hAnsi="Times New Roman" w:eastAsia="宋体" w:cs="仿宋"/>
          <w:b w:val="0"/>
          <w:bCs w:val="0"/>
          <w:color w:val="auto"/>
          <w:kern w:val="0"/>
          <w:sz w:val="24"/>
          <w:szCs w:val="24"/>
          <w:lang w:val="en-US" w:eastAsia="zh-CN" w:bidi="ar"/>
        </w:rPr>
        <w:t>对原数据的拟合</w:t>
      </w:r>
      <w:r>
        <w:rPr>
          <w:rFonts w:hint="eastAsia" w:ascii="Times New Roman" w:hAnsi="Times New Roman" w:eastAsia="宋体" w:cs="仿宋"/>
          <w:b w:val="0"/>
          <w:bCs w:val="0"/>
          <w:color w:val="auto"/>
          <w:kern w:val="0"/>
          <w:sz w:val="24"/>
          <w:szCs w:val="24"/>
          <w:lang w:val="en-US" w:eastAsia="zh-CN" w:bidi="ar"/>
        </w:rPr>
        <w:t>效果非常不错。</w:t>
      </w:r>
    </w:p>
    <w:p>
      <w:pPr>
        <w:pStyle w:val="4"/>
        <w:bidi w:val="0"/>
        <w:rPr>
          <w:rFonts w:hint="eastAsia" w:ascii="Times New Roman" w:hAnsi="Times New Roman" w:eastAsia="宋体"/>
        </w:rPr>
      </w:pPr>
      <w:bookmarkStart w:id="62" w:name="_Toc17080"/>
      <w:r>
        <w:rPr>
          <w:rFonts w:hint="eastAsia" w:ascii="Times New Roman" w:hAnsi="Times New Roman" w:eastAsia="宋体"/>
        </w:rPr>
        <w:fldChar w:fldCharType="begin"/>
      </w:r>
      <w:r>
        <w:rPr>
          <w:rFonts w:hint="eastAsia" w:ascii="Times New Roman" w:hAnsi="Times New Roman" w:eastAsia="宋体"/>
        </w:rPr>
        <w:instrText xml:space="preserve"> HYPERLINK \l _Toc13280 </w:instrText>
      </w:r>
      <w:r>
        <w:rPr>
          <w:rFonts w:hint="eastAsia" w:ascii="Times New Roman" w:hAnsi="Times New Roman" w:eastAsia="宋体"/>
        </w:rPr>
        <w:fldChar w:fldCharType="separate"/>
      </w:r>
      <w:r>
        <w:rPr>
          <w:rFonts w:hint="default"/>
          <w:lang w:val="en-US"/>
        </w:rPr>
        <w:t>5</w:t>
      </w:r>
      <w:r>
        <w:rPr>
          <w:rFonts w:hint="eastAsia" w:ascii="Times New Roman" w:hAnsi="Times New Roman" w:eastAsia="宋体"/>
        </w:rPr>
        <w:t>.</w:t>
      </w:r>
      <w:r>
        <w:rPr>
          <w:rFonts w:hint="default" w:ascii="Times New Roman" w:hAnsi="Times New Roman" w:eastAsia="宋体"/>
          <w:lang w:val="en-US"/>
        </w:rPr>
        <w:t>4</w:t>
      </w:r>
      <w:r>
        <w:rPr>
          <w:rFonts w:hint="eastAsia" w:ascii="Times New Roman" w:hAnsi="Times New Roman" w:eastAsia="宋体"/>
        </w:rPr>
        <w:t>.</w:t>
      </w:r>
      <w:r>
        <w:rPr>
          <w:rFonts w:hint="eastAsia" w:ascii="Times New Roman" w:hAnsi="Times New Roman" w:eastAsia="宋体"/>
          <w:lang w:val="en-US"/>
        </w:rPr>
        <w:t xml:space="preserve">3 </w:t>
      </w:r>
      <w:r>
        <w:rPr>
          <w:rFonts w:hint="eastAsia" w:ascii="Times New Roman" w:hAnsi="Times New Roman" w:eastAsia="宋体"/>
          <w:lang w:val="en-US" w:eastAsia="zh-CN"/>
        </w:rPr>
        <w:t>模型的求解</w:t>
      </w:r>
      <w:r>
        <w:rPr>
          <w:rFonts w:hint="eastAsia" w:ascii="Times New Roman" w:hAnsi="Times New Roman" w:eastAsia="宋体"/>
        </w:rPr>
        <w:fldChar w:fldCharType="end"/>
      </w:r>
      <w:bookmarkEnd w:id="62"/>
    </w:p>
    <w:p>
      <w:pPr>
        <w:pStyle w:val="5"/>
        <w:bidi w:val="0"/>
        <w:rPr>
          <w:rFonts w:hint="default" w:ascii="Times New Roman" w:hAnsi="Times New Roman" w:eastAsia="宋体"/>
          <w:lang w:val="en-US" w:eastAsia="zh-CN"/>
        </w:rPr>
      </w:pPr>
      <w:r>
        <w:rPr>
          <w:rFonts w:hint="default" w:ascii="Times New Roman" w:hAnsi="Times New Roman" w:eastAsia="宋体"/>
          <w:lang w:val="en-US"/>
        </w:rPr>
        <w:t xml:space="preserve">5.4.3.1 </w:t>
      </w:r>
      <w:r>
        <w:rPr>
          <w:rFonts w:hint="eastAsia" w:ascii="Times New Roman" w:hAnsi="Times New Roman" w:eastAsia="宋体"/>
          <w:lang w:val="en-US" w:eastAsia="zh-CN"/>
        </w:rPr>
        <w:t>灰色预测模型</w:t>
      </w:r>
    </w:p>
    <w:p>
      <w:pPr>
        <w:keepNext w:val="0"/>
        <w:keepLines w:val="0"/>
        <w:pageBreakBefore w:val="0"/>
        <w:kinsoku/>
        <w:wordWrap/>
        <w:overflowPunct/>
        <w:topLinePunct w:val="0"/>
        <w:autoSpaceDE/>
        <w:autoSpaceDN/>
        <w:bidi w:val="0"/>
        <w:adjustRightInd/>
        <w:snapToGrid/>
        <w:spacing w:before="157" w:beforeLines="50" w:after="157" w:afterLines="50"/>
        <w:ind w:firstLine="480" w:firstLineChars="200"/>
        <w:textAlignment w:val="auto"/>
        <w:rPr>
          <w:rFonts w:hint="default"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为了直观展示1990年至2023年中国医疗卫生机构数量的变化趋势，绘制了时间序列图。</w:t>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drawing>
          <wp:inline distT="0" distB="0" distL="114300" distR="114300">
            <wp:extent cx="3599815" cy="2700020"/>
            <wp:effectExtent l="0" t="0" r="635" b="5080"/>
            <wp:docPr id="63" name="图片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
                    <pic:cNvPicPr>
                      <a:picLocks noChangeAspect="1"/>
                    </pic:cNvPicPr>
                  </pic:nvPicPr>
                  <pic:blipFill>
                    <a:blip r:embed="rId299"/>
                    <a:stretch>
                      <a:fillRect/>
                    </a:stretch>
                  </pic:blipFill>
                  <pic:spPr>
                    <a:xfrm>
                      <a:off x="0" y="0"/>
                      <a:ext cx="3599815" cy="2700020"/>
                    </a:xfrm>
                    <a:prstGeom prst="rect">
                      <a:avLst/>
                    </a:prstGeom>
                  </pic:spPr>
                </pic:pic>
              </a:graphicData>
            </a:graphic>
          </wp:inline>
        </w:drawing>
      </w:r>
    </w:p>
    <w:p>
      <w:pPr>
        <w:pStyle w:val="6"/>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宋体" w:cs="仿宋"/>
          <w:b w:val="0"/>
          <w:bCs w:val="0"/>
          <w:color w:val="auto"/>
          <w:kern w:val="0"/>
          <w:sz w:val="24"/>
          <w:szCs w:val="24"/>
          <w:lang w:val="en-US" w:eastAsia="zh-CN" w:bidi="ar"/>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22</w:t>
      </w:r>
      <w:r>
        <w:rPr>
          <w:rFonts w:ascii="Times New Roman" w:hAnsi="Times New Roman" w:eastAsia="宋体"/>
        </w:rPr>
        <w:fldChar w:fldCharType="end"/>
      </w:r>
      <w:bookmarkStart w:id="63" w:name="_Toc21724"/>
      <w:r>
        <w:rPr>
          <w:rFonts w:ascii="Times New Roman" w:hAnsi="Times New Roman" w:eastAsia="宋体"/>
        </w:rPr>
        <w:t xml:space="preserve"> 医疗卫生机构数的时间序列图_中国</w:t>
      </w:r>
      <w:bookmarkEnd w:id="63"/>
    </w:p>
    <w:p>
      <w:pPr>
        <w:keepNext w:val="0"/>
        <w:keepLines w:val="0"/>
        <w:pageBreakBefore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val="en-US" w:eastAsia="zh-CN" w:bidi="ar"/>
        </w:rPr>
        <w:t>从图中可以看出，全国医疗卫生机构数量总体呈现上升趋势，反映了我国医疗卫生事业的发展状况。</w:t>
      </w:r>
    </w:p>
    <w:p>
      <w:pPr>
        <w:keepNext w:val="0"/>
        <w:keepLines w:val="0"/>
        <w:pageBreakBefore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再绘制出原始数据的光滑度曲线。如下所示：</w:t>
      </w: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default" w:ascii="Times New Roman" w:hAnsi="Times New Roman" w:eastAsia="宋体" w:cs="仿宋"/>
          <w:b w:val="0"/>
          <w:bCs w:val="0"/>
          <w:color w:val="auto"/>
          <w:kern w:val="0"/>
          <w:sz w:val="24"/>
          <w:szCs w:val="24"/>
          <w:lang w:val="en-US" w:eastAsia="zh-CN" w:bidi="ar"/>
        </w:rPr>
      </w:pPr>
      <w:r>
        <w:rPr>
          <w:rFonts w:hint="default" w:ascii="Times New Roman" w:hAnsi="Times New Roman" w:eastAsia="宋体" w:cs="仿宋"/>
          <w:b w:val="0"/>
          <w:bCs w:val="0"/>
          <w:color w:val="auto"/>
          <w:kern w:val="0"/>
          <w:sz w:val="24"/>
          <w:szCs w:val="24"/>
          <w:lang w:val="en-US" w:eastAsia="zh-CN" w:bidi="ar"/>
        </w:rPr>
        <w:drawing>
          <wp:inline distT="0" distB="0" distL="114300" distR="114300">
            <wp:extent cx="3599815" cy="2700020"/>
            <wp:effectExtent l="0" t="0" r="635" b="5080"/>
            <wp:docPr id="64" name="图片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
                    <pic:cNvPicPr>
                      <a:picLocks noChangeAspect="1"/>
                    </pic:cNvPicPr>
                  </pic:nvPicPr>
                  <pic:blipFill>
                    <a:blip r:embed="rId300"/>
                    <a:stretch>
                      <a:fillRect/>
                    </a:stretch>
                  </pic:blipFill>
                  <pic:spPr>
                    <a:xfrm>
                      <a:off x="0" y="0"/>
                      <a:ext cx="3599815" cy="2700020"/>
                    </a:xfrm>
                    <a:prstGeom prst="rect">
                      <a:avLst/>
                    </a:prstGeom>
                  </pic:spPr>
                </pic:pic>
              </a:graphicData>
            </a:graphic>
          </wp:inline>
        </w:drawing>
      </w:r>
    </w:p>
    <w:p>
      <w:pPr>
        <w:pStyle w:val="6"/>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eastAsia" w:ascii="Times New Roman" w:hAnsi="Times New Roman" w:eastAsia="宋体" w:cs="仿宋"/>
          <w:b w:val="0"/>
          <w:bCs w:val="0"/>
          <w:color w:val="auto"/>
          <w:kern w:val="0"/>
          <w:sz w:val="24"/>
          <w:szCs w:val="24"/>
          <w:lang w:val="en-US" w:eastAsia="zh-CN" w:bidi="ar"/>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23</w:t>
      </w:r>
      <w:r>
        <w:rPr>
          <w:rFonts w:ascii="Times New Roman" w:hAnsi="Times New Roman" w:eastAsia="宋体"/>
        </w:rPr>
        <w:fldChar w:fldCharType="end"/>
      </w:r>
      <w:bookmarkStart w:id="64" w:name="_Toc9863"/>
      <w:r>
        <w:rPr>
          <w:rFonts w:ascii="Times New Roman" w:hAnsi="Times New Roman" w:eastAsia="宋体"/>
        </w:rPr>
        <w:t xml:space="preserve"> 光滑度曲线</w:t>
      </w:r>
      <w:bookmarkEnd w:id="64"/>
    </w:p>
    <w:p>
      <w:pPr>
        <w:keepNext w:val="0"/>
        <w:keepLines w:val="0"/>
        <w:pageBreakBefore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通过平滑处理原始数据，我们获得了光滑度曲线，如图 22 所示。平滑处理有助于减少噪声干扰，突出数据的基本趋势。根据计算，光滑比小于0.5的数据占比达到96.9697%，这表明数据符合准指数增长规律，适合采用指数平滑法进行预测。得到的预测结果，如下表所示：</w:t>
      </w:r>
    </w:p>
    <w:p>
      <w:pPr>
        <w:pStyle w:val="6"/>
        <w:jc w:val="center"/>
        <w:rPr>
          <w:rFonts w:ascii="Times New Roman" w:hAnsi="Times New Roman" w:eastAsia="宋体"/>
        </w:rPr>
      </w:pPr>
      <w:r>
        <w:rPr>
          <w:rFonts w:ascii="Times New Roman" w:hAnsi="Times New Roman" w:eastAsia="宋体"/>
        </w:rPr>
        <w:t xml:space="preserve">表 </w:t>
      </w:r>
      <w:r>
        <w:rPr>
          <w:rFonts w:ascii="Times New Roman" w:hAnsi="Times New Roman" w:eastAsia="宋体"/>
        </w:rPr>
        <w:fldChar w:fldCharType="begin"/>
      </w:r>
      <w:r>
        <w:rPr>
          <w:rFonts w:ascii="Times New Roman" w:hAnsi="Times New Roman" w:eastAsia="宋体"/>
        </w:rPr>
        <w:instrText xml:space="preserve"> SEQ 表 \* ARABIC </w:instrText>
      </w:r>
      <w:r>
        <w:rPr>
          <w:rFonts w:ascii="Times New Roman" w:hAnsi="Times New Roman" w:eastAsia="宋体"/>
        </w:rPr>
        <w:fldChar w:fldCharType="separate"/>
      </w:r>
      <w:r>
        <w:rPr>
          <w:rFonts w:ascii="Times New Roman" w:hAnsi="Times New Roman" w:eastAsia="宋体"/>
        </w:rPr>
        <w:t>17</w:t>
      </w:r>
      <w:r>
        <w:rPr>
          <w:rFonts w:ascii="Times New Roman" w:hAnsi="Times New Roman" w:eastAsia="宋体"/>
        </w:rPr>
        <w:fldChar w:fldCharType="end"/>
      </w:r>
      <w:r>
        <w:rPr>
          <w:rFonts w:ascii="Times New Roman" w:hAnsi="Times New Roman" w:eastAsia="宋体"/>
        </w:rPr>
        <w:t xml:space="preserve"> 医疗卫生机构数预测_中国</w:t>
      </w:r>
    </w:p>
    <w:tbl>
      <w:tblPr>
        <w:tblStyle w:val="16"/>
        <w:tblW w:w="261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80"/>
        <w:gridCol w:w="153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1080" w:type="dxa"/>
            <w:tcBorders>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22"/>
                <w:szCs w:val="22"/>
                <w:u w:val="none"/>
                <w:lang w:val="en-US" w:eastAsia="zh-CN"/>
              </w:rPr>
            </w:pPr>
            <w:r>
              <w:rPr>
                <w:rFonts w:hint="eastAsia" w:ascii="Times New Roman" w:hAnsi="Times New Roman" w:eastAsia="宋体" w:cs="宋体"/>
                <w:i w:val="0"/>
                <w:iCs w:val="0"/>
                <w:color w:val="000000"/>
                <w:sz w:val="22"/>
                <w:szCs w:val="22"/>
                <w:u w:val="none"/>
                <w:lang w:val="en-US" w:eastAsia="zh-CN"/>
              </w:rPr>
              <w:t>年份</w:t>
            </w:r>
          </w:p>
        </w:tc>
        <w:tc>
          <w:tcPr>
            <w:tcW w:w="1536" w:type="dxa"/>
            <w:tcBorders>
              <w:bottom w:val="single" w:color="auto" w:sz="8" w:space="0"/>
            </w:tcBorders>
            <w:shd w:val="clear" w:color="auto" w:fill="E7E6E6" w:themeFill="background2"/>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sz w:val="22"/>
                <w:szCs w:val="22"/>
                <w:u w:val="none"/>
                <w:lang w:val="en-US" w:eastAsia="zh-CN"/>
              </w:rPr>
            </w:pPr>
            <w:r>
              <w:rPr>
                <w:rFonts w:hint="eastAsia" w:ascii="Times New Roman" w:hAnsi="Times New Roman" w:eastAsia="宋体" w:cs="宋体"/>
                <w:i w:val="0"/>
                <w:iCs w:val="0"/>
                <w:color w:val="000000"/>
                <w:sz w:val="22"/>
                <w:szCs w:val="22"/>
                <w:u w:val="none"/>
                <w:lang w:val="en-US" w:eastAsia="zh-CN"/>
              </w:rPr>
              <w:t>预测结果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0" w:type="auto"/>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2024</w:t>
            </w:r>
          </w:p>
        </w:tc>
        <w:tc>
          <w:tcPr>
            <w:tcW w:w="0" w:type="auto"/>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980193.8836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2025</w:t>
            </w:r>
          </w:p>
        </w:tc>
        <w:tc>
          <w:tcPr>
            <w:tcW w:w="0" w:type="auto"/>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981809.1454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2026</w:t>
            </w:r>
          </w:p>
        </w:tc>
        <w:tc>
          <w:tcPr>
            <w:tcW w:w="0" w:type="auto"/>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983588.8873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2027</w:t>
            </w:r>
          </w:p>
        </w:tc>
        <w:tc>
          <w:tcPr>
            <w:tcW w:w="0" w:type="auto"/>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985645.8624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2028</w:t>
            </w:r>
          </w:p>
        </w:tc>
        <w:tc>
          <w:tcPr>
            <w:tcW w:w="0" w:type="auto"/>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988379.7063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2029</w:t>
            </w:r>
          </w:p>
        </w:tc>
        <w:tc>
          <w:tcPr>
            <w:tcW w:w="0" w:type="auto"/>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990810.4171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2030</w:t>
            </w:r>
          </w:p>
        </w:tc>
        <w:tc>
          <w:tcPr>
            <w:tcW w:w="0" w:type="auto"/>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999299.7605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2031</w:t>
            </w:r>
          </w:p>
        </w:tc>
        <w:tc>
          <w:tcPr>
            <w:tcW w:w="0" w:type="auto"/>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1007256.5819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2032</w:t>
            </w:r>
          </w:p>
        </w:tc>
        <w:tc>
          <w:tcPr>
            <w:tcW w:w="0" w:type="auto"/>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1016016.8533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2033</w:t>
            </w:r>
          </w:p>
        </w:tc>
        <w:tc>
          <w:tcPr>
            <w:tcW w:w="0" w:type="auto"/>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1024305.2139</w:t>
            </w:r>
          </w:p>
        </w:tc>
      </w:tr>
    </w:tbl>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eastAsia" w:ascii="Times New Roman" w:hAnsi="Times New Roman" w:eastAsia="宋体" w:cs="仿宋"/>
          <w:b w:val="0"/>
          <w:bCs w:val="0"/>
          <w:color w:val="auto"/>
          <w:kern w:val="0"/>
          <w:sz w:val="24"/>
          <w:szCs w:val="24"/>
          <w:lang w:bidi="ar"/>
        </w:rPr>
      </w:pPr>
    </w:p>
    <w:p>
      <w:pPr>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drawing>
          <wp:inline distT="0" distB="0" distL="114300" distR="114300">
            <wp:extent cx="3599815" cy="2700020"/>
            <wp:effectExtent l="0" t="0" r="635" b="5080"/>
            <wp:docPr id="65" name="图片 6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5"/>
                    <pic:cNvPicPr>
                      <a:picLocks noChangeAspect="1"/>
                    </pic:cNvPicPr>
                  </pic:nvPicPr>
                  <pic:blipFill>
                    <a:blip r:embed="rId301"/>
                    <a:stretch>
                      <a:fillRect/>
                    </a:stretch>
                  </pic:blipFill>
                  <pic:spPr>
                    <a:xfrm>
                      <a:off x="0" y="0"/>
                      <a:ext cx="3599815" cy="2700020"/>
                    </a:xfrm>
                    <a:prstGeom prst="rect">
                      <a:avLst/>
                    </a:prstGeom>
                  </pic:spPr>
                </pic:pic>
              </a:graphicData>
            </a:graphic>
          </wp:inline>
        </w:drawing>
      </w:r>
    </w:p>
    <w:p>
      <w:pPr>
        <w:pStyle w:val="6"/>
        <w:keepNext w:val="0"/>
        <w:keepLines w:val="0"/>
        <w:pageBreakBefore w:val="0"/>
        <w:kinsoku/>
        <w:wordWrap/>
        <w:overflowPunct/>
        <w:topLinePunct w:val="0"/>
        <w:autoSpaceDE/>
        <w:autoSpaceDN/>
        <w:bidi w:val="0"/>
        <w:adjustRightInd/>
        <w:snapToGrid/>
        <w:spacing w:before="157" w:beforeLines="50" w:after="157" w:afterLines="50"/>
        <w:jc w:val="center"/>
        <w:textAlignment w:val="auto"/>
        <w:rPr>
          <w:rFonts w:hint="eastAsia" w:ascii="Times New Roman" w:hAnsi="Times New Roman" w:eastAsia="宋体" w:cs="仿宋"/>
          <w:b w:val="0"/>
          <w:bCs w:val="0"/>
          <w:color w:val="auto"/>
          <w:kern w:val="0"/>
          <w:sz w:val="24"/>
          <w:szCs w:val="24"/>
          <w:lang w:bidi="ar"/>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24</w:t>
      </w:r>
      <w:r>
        <w:rPr>
          <w:rFonts w:ascii="Times New Roman" w:hAnsi="Times New Roman" w:eastAsia="宋体"/>
        </w:rPr>
        <w:fldChar w:fldCharType="end"/>
      </w:r>
      <w:bookmarkStart w:id="65" w:name="_Toc11915"/>
      <w:r>
        <w:rPr>
          <w:rFonts w:ascii="Times New Roman" w:hAnsi="Times New Roman" w:eastAsia="宋体"/>
        </w:rPr>
        <w:t xml:space="preserve"> 医疗卫生机构数预测序列图_中国</w:t>
      </w:r>
      <w:bookmarkEnd w:id="65"/>
    </w:p>
    <w:p>
      <w:pPr>
        <w:keepNext w:val="0"/>
        <w:keepLines w:val="0"/>
        <w:pageBreakBefore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p>
    <w:p>
      <w:pPr>
        <w:keepNext w:val="0"/>
        <w:keepLines w:val="0"/>
        <w:pageBreakBefore w:val="0"/>
        <w:kinsoku/>
        <w:wordWrap/>
        <w:overflowPunct/>
        <w:topLinePunct w:val="0"/>
        <w:autoSpaceDE/>
        <w:autoSpaceDN/>
        <w:bidi w:val="0"/>
        <w:adjustRightInd/>
        <w:snapToGrid/>
        <w:spacing w:before="157" w:beforeLines="50" w:after="157" w:afterLines="50"/>
        <w:ind w:firstLine="480" w:firstLineChars="200"/>
        <w:textAlignment w:val="auto"/>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通过对比，可以看出模型很好地捕捉到了数据的增长趋势，并对未来十年进行了合理的预测。</w:t>
      </w:r>
    </w:p>
    <w:tbl>
      <w:tblPr>
        <w:tblStyle w:val="16"/>
        <w:tblW w:w="269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69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2691" w:type="dxa"/>
            <w:tcBorders>
              <w:bottom w:val="single" w:color="auto" w:sz="8" w:space="0"/>
            </w:tcBorders>
            <w:shd w:val="clear" w:color="auto" w:fill="E7E6E6" w:themeFill="background2"/>
            <w:noWrap/>
            <w:vAlign w:val="center"/>
          </w:tcPr>
          <w:p>
            <w:pPr>
              <w:keepNext w:val="0"/>
              <w:keepLines w:val="0"/>
              <w:widowControl/>
              <w:suppressLineNumbers w:val="0"/>
              <w:jc w:val="center"/>
              <w:textAlignment w:val="bottom"/>
              <w:rPr>
                <w:rFonts w:hint="default" w:ascii="Times New Roman" w:hAnsi="Times New Roman" w:eastAsia="宋体" w:cs="宋体"/>
                <w:i w:val="0"/>
                <w:iCs w:val="0"/>
                <w:color w:val="000000"/>
                <w:sz w:val="22"/>
                <w:szCs w:val="22"/>
                <w:u w:val="none"/>
                <w:lang w:val="en-US" w:eastAsia="zh-CN"/>
              </w:rPr>
            </w:pPr>
            <w:r>
              <w:rPr>
                <w:rFonts w:hint="eastAsia" w:ascii="Times New Roman" w:hAnsi="Times New Roman" w:eastAsia="宋体" w:cs="宋体"/>
                <w:i w:val="0"/>
                <w:iCs w:val="0"/>
                <w:color w:val="000000"/>
                <w:sz w:val="22"/>
                <w:szCs w:val="22"/>
                <w:u w:val="none"/>
                <w:lang w:val="en-US" w:eastAsia="zh-CN"/>
              </w:rPr>
              <w:t>精确检验</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jc w:val="center"/>
        </w:trPr>
        <w:tc>
          <w:tcPr>
            <w:tcW w:w="0" w:type="auto"/>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平均相对残差为0.050577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jc w:val="center"/>
        </w:trPr>
        <w:tc>
          <w:tcPr>
            <w:tcW w:w="0" w:type="auto"/>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平均级比偏差为0.024317</w:t>
            </w:r>
          </w:p>
        </w:tc>
      </w:tr>
    </w:tbl>
    <w:p>
      <w:pPr>
        <w:keepNext w:val="0"/>
        <w:keepLines w:val="0"/>
        <w:pageBreakBefore w:val="0"/>
        <w:kinsoku/>
        <w:wordWrap/>
        <w:overflowPunct/>
        <w:topLinePunct w:val="0"/>
        <w:autoSpaceDE/>
        <w:autoSpaceDN/>
        <w:bidi w:val="0"/>
        <w:adjustRightInd/>
        <w:snapToGrid/>
        <w:spacing w:before="157" w:beforeLines="50" w:after="157" w:afterLines="50"/>
        <w:ind w:firstLine="480" w:firstLineChars="200"/>
        <w:textAlignment w:val="auto"/>
        <w:rPr>
          <w:rFonts w:hint="default"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残差检验的结果表明，该模型对原始数据的拟合程度较好；而级比偏差检验的结果同样显示模型对原始数据的拟合效果良好。综合两项检验结果，可以认为该预测模型具有较高的精度和可靠性。</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同理，可以对全国各省市的医疗卫生机构数进行预测，预测的结果，如下：</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sectPr>
          <w:pgSz w:w="11906" w:h="16838"/>
          <w:pgMar w:top="1134" w:right="1418" w:bottom="1134" w:left="1418"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6"/>
        <w:jc w:val="center"/>
        <w:rPr>
          <w:rFonts w:ascii="Times New Roman" w:hAnsi="Times New Roman" w:eastAsia="宋体"/>
        </w:rPr>
      </w:pPr>
      <w:r>
        <w:rPr>
          <w:rFonts w:ascii="Times New Roman" w:hAnsi="Times New Roman" w:eastAsia="宋体"/>
        </w:rPr>
        <w:t xml:space="preserve">表 </w:t>
      </w:r>
      <w:r>
        <w:rPr>
          <w:rFonts w:ascii="Times New Roman" w:hAnsi="Times New Roman" w:eastAsia="宋体"/>
        </w:rPr>
        <w:fldChar w:fldCharType="begin"/>
      </w:r>
      <w:r>
        <w:rPr>
          <w:rFonts w:ascii="Times New Roman" w:hAnsi="Times New Roman" w:eastAsia="宋体"/>
        </w:rPr>
        <w:instrText xml:space="preserve"> SEQ 表 \* ARABIC </w:instrText>
      </w:r>
      <w:r>
        <w:rPr>
          <w:rFonts w:ascii="Times New Roman" w:hAnsi="Times New Roman" w:eastAsia="宋体"/>
        </w:rPr>
        <w:fldChar w:fldCharType="separate"/>
      </w:r>
      <w:r>
        <w:rPr>
          <w:rFonts w:ascii="Times New Roman" w:hAnsi="Times New Roman" w:eastAsia="宋体"/>
        </w:rPr>
        <w:t>18</w:t>
      </w:r>
      <w:r>
        <w:rPr>
          <w:rFonts w:ascii="Times New Roman" w:hAnsi="Times New Roman" w:eastAsia="宋体"/>
        </w:rPr>
        <w:fldChar w:fldCharType="end"/>
      </w:r>
      <w:r>
        <w:rPr>
          <w:rFonts w:ascii="Times New Roman" w:hAnsi="Times New Roman" w:eastAsia="宋体"/>
        </w:rPr>
        <w:t xml:space="preserve"> 各地区未来10年的医疗卫生机构数量</w:t>
      </w:r>
    </w:p>
    <w:tbl>
      <w:tblPr>
        <w:tblStyle w:val="16"/>
        <w:tblW w:w="4997"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27"/>
        <w:gridCol w:w="1408"/>
        <w:gridCol w:w="680"/>
        <w:gridCol w:w="659"/>
        <w:gridCol w:w="1339"/>
        <w:gridCol w:w="89"/>
        <w:gridCol w:w="1326"/>
        <w:gridCol w:w="761"/>
        <w:gridCol w:w="654"/>
        <w:gridCol w:w="14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22"/>
                <w:szCs w:val="22"/>
                <w:u w:val="none"/>
              </w:rPr>
            </w:pPr>
            <w:r>
              <w:rPr>
                <w:rFonts w:hint="eastAsia" w:ascii="Times New Roman" w:hAnsi="Times New Roman" w:eastAsia="宋体" w:cs="宋体"/>
                <w:b/>
                <w:bCs/>
                <w:i w:val="0"/>
                <w:iCs w:val="0"/>
                <w:color w:val="000000"/>
                <w:kern w:val="0"/>
                <w:sz w:val="22"/>
                <w:szCs w:val="22"/>
                <w:u w:val="none"/>
                <w:lang w:val="en-US" w:eastAsia="zh-CN" w:bidi="ar"/>
              </w:rPr>
              <w:t>年份</w:t>
            </w:r>
          </w:p>
        </w:tc>
        <w:tc>
          <w:tcPr>
            <w:tcW w:w="758"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22"/>
                <w:szCs w:val="22"/>
                <w:u w:val="none"/>
              </w:rPr>
            </w:pPr>
            <w:r>
              <w:rPr>
                <w:rFonts w:hint="eastAsia" w:ascii="Times New Roman" w:hAnsi="Times New Roman" w:eastAsia="宋体" w:cs="宋体"/>
                <w:b/>
                <w:bCs/>
                <w:i w:val="0"/>
                <w:iCs w:val="0"/>
                <w:color w:val="000000"/>
                <w:kern w:val="0"/>
                <w:sz w:val="22"/>
                <w:szCs w:val="22"/>
                <w:u w:val="none"/>
                <w:lang w:val="en-US" w:eastAsia="zh-CN" w:bidi="ar"/>
              </w:rPr>
              <w:t>中国</w:t>
            </w:r>
          </w:p>
        </w:tc>
        <w:tc>
          <w:tcPr>
            <w:tcW w:w="721" w:type="pct"/>
            <w:gridSpan w:val="2"/>
            <w:tcBorders>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22"/>
                <w:szCs w:val="22"/>
                <w:u w:val="none"/>
              </w:rPr>
            </w:pPr>
            <w:r>
              <w:rPr>
                <w:rFonts w:hint="eastAsia" w:ascii="Times New Roman" w:hAnsi="Times New Roman" w:eastAsia="宋体" w:cs="宋体"/>
                <w:b/>
                <w:bCs/>
                <w:i w:val="0"/>
                <w:iCs w:val="0"/>
                <w:color w:val="000000"/>
                <w:kern w:val="0"/>
                <w:sz w:val="22"/>
                <w:szCs w:val="22"/>
                <w:u w:val="none"/>
                <w:lang w:val="en-US" w:eastAsia="zh-CN" w:bidi="ar"/>
              </w:rPr>
              <w:t>北京市</w:t>
            </w:r>
          </w:p>
        </w:tc>
        <w:tc>
          <w:tcPr>
            <w:tcW w:w="721"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22"/>
                <w:szCs w:val="22"/>
                <w:u w:val="none"/>
              </w:rPr>
            </w:pPr>
            <w:r>
              <w:rPr>
                <w:rFonts w:hint="eastAsia" w:ascii="Times New Roman" w:hAnsi="Times New Roman" w:eastAsia="宋体" w:cs="宋体"/>
                <w:b/>
                <w:bCs/>
                <w:i w:val="0"/>
                <w:iCs w:val="0"/>
                <w:color w:val="000000"/>
                <w:kern w:val="0"/>
                <w:sz w:val="22"/>
                <w:szCs w:val="22"/>
                <w:u w:val="none"/>
                <w:lang w:val="en-US" w:eastAsia="zh-CN" w:bidi="ar"/>
              </w:rPr>
              <w:t>天津市</w:t>
            </w:r>
          </w:p>
        </w:tc>
        <w:tc>
          <w:tcPr>
            <w:tcW w:w="762" w:type="pct"/>
            <w:gridSpan w:val="2"/>
            <w:tcBorders>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22"/>
                <w:szCs w:val="22"/>
                <w:u w:val="none"/>
              </w:rPr>
            </w:pPr>
            <w:r>
              <w:rPr>
                <w:rFonts w:hint="eastAsia" w:ascii="Times New Roman" w:hAnsi="Times New Roman" w:eastAsia="宋体" w:cs="宋体"/>
                <w:b/>
                <w:bCs/>
                <w:i w:val="0"/>
                <w:iCs w:val="0"/>
                <w:color w:val="000000"/>
                <w:kern w:val="0"/>
                <w:sz w:val="22"/>
                <w:szCs w:val="22"/>
                <w:u w:val="none"/>
                <w:lang w:val="en-US" w:eastAsia="zh-CN" w:bidi="ar"/>
              </w:rPr>
              <w:t>河北省</w:t>
            </w:r>
          </w:p>
        </w:tc>
        <w:tc>
          <w:tcPr>
            <w:tcW w:w="762" w:type="pct"/>
            <w:gridSpan w:val="2"/>
            <w:tcBorders>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sz w:val="22"/>
                <w:szCs w:val="22"/>
                <w:u w:val="none"/>
              </w:rPr>
            </w:pPr>
            <w:r>
              <w:rPr>
                <w:rFonts w:hint="eastAsia" w:ascii="Times New Roman" w:hAnsi="Times New Roman" w:eastAsia="宋体" w:cs="宋体"/>
                <w:b/>
                <w:bCs/>
                <w:i w:val="0"/>
                <w:iCs w:val="0"/>
                <w:color w:val="000000"/>
                <w:kern w:val="0"/>
                <w:sz w:val="22"/>
                <w:szCs w:val="22"/>
                <w:u w:val="none"/>
                <w:lang w:val="en-US" w:eastAsia="zh-CN" w:bidi="ar"/>
              </w:rPr>
              <w:t>山西省</w:t>
            </w:r>
          </w:p>
        </w:tc>
        <w:tc>
          <w:tcPr>
            <w:tcW w:w="773" w:type="pct"/>
            <w:tcBorders>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内蒙古</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2024</w:t>
            </w:r>
          </w:p>
        </w:tc>
        <w:tc>
          <w:tcPr>
            <w:tcW w:w="758"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980194</w:t>
            </w:r>
          </w:p>
        </w:tc>
        <w:tc>
          <w:tcPr>
            <w:tcW w:w="721"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13113</w:t>
            </w:r>
          </w:p>
        </w:tc>
        <w:tc>
          <w:tcPr>
            <w:tcW w:w="721"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6269</w:t>
            </w:r>
          </w:p>
        </w:tc>
        <w:tc>
          <w:tcPr>
            <w:tcW w:w="762"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141806</w:t>
            </w:r>
          </w:p>
        </w:tc>
        <w:tc>
          <w:tcPr>
            <w:tcW w:w="762"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62841</w:t>
            </w:r>
          </w:p>
        </w:tc>
        <w:tc>
          <w:tcPr>
            <w:tcW w:w="77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35044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2025</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981809</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13545</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6488</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151682</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66657</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37060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2026</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983589</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13991</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6709</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162244</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70706</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39191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2027</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985646</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14451</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6931</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173543</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75000</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41445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2028</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988380</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14927</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7161</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185628</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79556</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43828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2029</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990810</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15418</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7398</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198555</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84387</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46349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2030</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999300</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15926</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7716</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212382</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89513</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49014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2031</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1007257</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16450</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8012</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227172</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94949</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51833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2032</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1016017</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16991</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8293</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242992</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100716</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54814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2033</w:t>
            </w:r>
          </w:p>
        </w:tc>
        <w:tc>
          <w:tcPr>
            <w:tcW w:w="758"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1024305</w:t>
            </w:r>
          </w:p>
        </w:tc>
        <w:tc>
          <w:tcPr>
            <w:tcW w:w="721"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17550</w:t>
            </w:r>
          </w:p>
        </w:tc>
        <w:tc>
          <w:tcPr>
            <w:tcW w:w="721"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8563</w:t>
            </w:r>
          </w:p>
        </w:tc>
        <w:tc>
          <w:tcPr>
            <w:tcW w:w="762"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259913</w:t>
            </w:r>
          </w:p>
        </w:tc>
        <w:tc>
          <w:tcPr>
            <w:tcW w:w="762"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2"/>
                <w:sz w:val="22"/>
                <w:szCs w:val="22"/>
                <w:u w:val="none"/>
                <w:lang w:val="en-US" w:eastAsia="zh-CN" w:bidi="ar-SA"/>
              </w:rPr>
            </w:pPr>
            <w:r>
              <w:rPr>
                <w:rFonts w:hint="eastAsia" w:ascii="Times New Roman" w:hAnsi="Times New Roman" w:eastAsia="宋体" w:cs="宋体"/>
                <w:i w:val="0"/>
                <w:iCs w:val="0"/>
                <w:color w:val="000000"/>
                <w:kern w:val="0"/>
                <w:sz w:val="22"/>
                <w:szCs w:val="22"/>
                <w:u w:val="none"/>
                <w:lang w:val="en-US" w:eastAsia="zh-CN" w:bidi="ar"/>
              </w:rPr>
              <w:t>106833</w:t>
            </w:r>
          </w:p>
        </w:tc>
        <w:tc>
          <w:tcPr>
            <w:tcW w:w="773"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57966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年份</w:t>
            </w:r>
          </w:p>
        </w:tc>
        <w:tc>
          <w:tcPr>
            <w:tcW w:w="758"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山西省</w:t>
            </w:r>
          </w:p>
        </w:tc>
        <w:tc>
          <w:tcPr>
            <w:tcW w:w="721"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内蒙古</w:t>
            </w:r>
          </w:p>
        </w:tc>
        <w:tc>
          <w:tcPr>
            <w:tcW w:w="721"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辽宁省</w:t>
            </w:r>
          </w:p>
        </w:tc>
        <w:tc>
          <w:tcPr>
            <w:tcW w:w="762"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吉林省</w:t>
            </w:r>
          </w:p>
        </w:tc>
        <w:tc>
          <w:tcPr>
            <w:tcW w:w="762"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黑龙江</w:t>
            </w:r>
          </w:p>
        </w:tc>
        <w:tc>
          <w:tcPr>
            <w:tcW w:w="773"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b/>
                <w:bCs/>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上海市</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2024</w:t>
            </w:r>
          </w:p>
        </w:tc>
        <w:tc>
          <w:tcPr>
            <w:tcW w:w="758"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62841</w:t>
            </w:r>
          </w:p>
        </w:tc>
        <w:tc>
          <w:tcPr>
            <w:tcW w:w="721"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35044</w:t>
            </w:r>
          </w:p>
        </w:tc>
        <w:tc>
          <w:tcPr>
            <w:tcW w:w="721"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47698</w:t>
            </w:r>
          </w:p>
        </w:tc>
        <w:tc>
          <w:tcPr>
            <w:tcW w:w="762"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33673</w:t>
            </w:r>
          </w:p>
        </w:tc>
        <w:tc>
          <w:tcPr>
            <w:tcW w:w="762"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26254</w:t>
            </w:r>
          </w:p>
        </w:tc>
        <w:tc>
          <w:tcPr>
            <w:tcW w:w="77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4893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2025</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66657</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37060</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50029</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35704</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27346</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5092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2026</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70706</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39191</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52473</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37858</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28483</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5310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2027</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75000</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41445</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55038</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40142</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29667</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5464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2028</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79556</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43828</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57727</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42563</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30900</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5603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2029</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84387</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46349</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60548</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45130</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32185</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5736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2030</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89513</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49014</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63506</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47853</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33523</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5875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2031</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94949</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51833</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66610</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50739</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34916</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6016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2032</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100716</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54814</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69864</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53799</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36368</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6197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2033</w:t>
            </w:r>
          </w:p>
        </w:tc>
        <w:tc>
          <w:tcPr>
            <w:tcW w:w="758"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106833</w:t>
            </w:r>
          </w:p>
        </w:tc>
        <w:tc>
          <w:tcPr>
            <w:tcW w:w="721"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57966</w:t>
            </w:r>
          </w:p>
        </w:tc>
        <w:tc>
          <w:tcPr>
            <w:tcW w:w="721"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73278</w:t>
            </w:r>
          </w:p>
        </w:tc>
        <w:tc>
          <w:tcPr>
            <w:tcW w:w="762"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57045</w:t>
            </w:r>
          </w:p>
        </w:tc>
        <w:tc>
          <w:tcPr>
            <w:tcW w:w="762"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37880</w:t>
            </w:r>
          </w:p>
        </w:tc>
        <w:tc>
          <w:tcPr>
            <w:tcW w:w="773"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6388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年份</w:t>
            </w:r>
          </w:p>
        </w:tc>
        <w:tc>
          <w:tcPr>
            <w:tcW w:w="758"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江苏省</w:t>
            </w:r>
          </w:p>
        </w:tc>
        <w:tc>
          <w:tcPr>
            <w:tcW w:w="721"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浙江省</w:t>
            </w:r>
          </w:p>
        </w:tc>
        <w:tc>
          <w:tcPr>
            <w:tcW w:w="721"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安徽省</w:t>
            </w:r>
          </w:p>
        </w:tc>
        <w:tc>
          <w:tcPr>
            <w:tcW w:w="762"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福建省</w:t>
            </w:r>
          </w:p>
        </w:tc>
        <w:tc>
          <w:tcPr>
            <w:tcW w:w="762"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江西省</w:t>
            </w:r>
          </w:p>
        </w:tc>
        <w:tc>
          <w:tcPr>
            <w:tcW w:w="773"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山东省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2024</w:t>
            </w:r>
          </w:p>
        </w:tc>
        <w:tc>
          <w:tcPr>
            <w:tcW w:w="758"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43611</w:t>
            </w:r>
          </w:p>
        </w:tc>
        <w:tc>
          <w:tcPr>
            <w:tcW w:w="721"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43644</w:t>
            </w:r>
          </w:p>
        </w:tc>
        <w:tc>
          <w:tcPr>
            <w:tcW w:w="721"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36962</w:t>
            </w:r>
          </w:p>
        </w:tc>
        <w:tc>
          <w:tcPr>
            <w:tcW w:w="762"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39210</w:t>
            </w:r>
          </w:p>
        </w:tc>
        <w:tc>
          <w:tcPr>
            <w:tcW w:w="762"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46381</w:t>
            </w:r>
          </w:p>
        </w:tc>
        <w:tc>
          <w:tcPr>
            <w:tcW w:w="77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136659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2025</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45607</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45737</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38533</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41491</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50161</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146688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2026</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47695</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47931</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40170</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43904</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54247</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157453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2027</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49879</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50231</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41877</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46457</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58667</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169009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2028</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52164</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52641</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43657</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49159</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63448</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181412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2029</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54553</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55166</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45512</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52018</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68617</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194725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2030</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57052</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57813</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47446</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55043</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74208</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209016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2031</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59665</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60586</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49462</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58245</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80254</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224355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2032</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62398</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63493</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51564</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61632</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86793</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240820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2033</w:t>
            </w:r>
          </w:p>
        </w:tc>
        <w:tc>
          <w:tcPr>
            <w:tcW w:w="758"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65255</w:t>
            </w:r>
          </w:p>
        </w:tc>
        <w:tc>
          <w:tcPr>
            <w:tcW w:w="721"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66538</w:t>
            </w:r>
          </w:p>
        </w:tc>
        <w:tc>
          <w:tcPr>
            <w:tcW w:w="721"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53755</w:t>
            </w:r>
          </w:p>
        </w:tc>
        <w:tc>
          <w:tcPr>
            <w:tcW w:w="762"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65216</w:t>
            </w:r>
          </w:p>
        </w:tc>
        <w:tc>
          <w:tcPr>
            <w:tcW w:w="762"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93865</w:t>
            </w:r>
          </w:p>
        </w:tc>
        <w:tc>
          <w:tcPr>
            <w:tcW w:w="773"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258493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年份</w:t>
            </w:r>
          </w:p>
        </w:tc>
        <w:tc>
          <w:tcPr>
            <w:tcW w:w="758"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河南省</w:t>
            </w:r>
          </w:p>
        </w:tc>
        <w:tc>
          <w:tcPr>
            <w:tcW w:w="721"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湖北省</w:t>
            </w:r>
          </w:p>
        </w:tc>
        <w:tc>
          <w:tcPr>
            <w:tcW w:w="721"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湖南省</w:t>
            </w:r>
          </w:p>
        </w:tc>
        <w:tc>
          <w:tcPr>
            <w:tcW w:w="762"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广东省</w:t>
            </w:r>
          </w:p>
        </w:tc>
        <w:tc>
          <w:tcPr>
            <w:tcW w:w="762"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广西</w:t>
            </w:r>
          </w:p>
        </w:tc>
        <w:tc>
          <w:tcPr>
            <w:tcW w:w="773"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海南省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2024</w:t>
            </w:r>
          </w:p>
        </w:tc>
        <w:tc>
          <w:tcPr>
            <w:tcW w:w="758"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133153</w:t>
            </w:r>
          </w:p>
        </w:tc>
        <w:tc>
          <w:tcPr>
            <w:tcW w:w="721"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49322</w:t>
            </w:r>
          </w:p>
        </w:tc>
        <w:tc>
          <w:tcPr>
            <w:tcW w:w="721"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83179</w:t>
            </w:r>
          </w:p>
        </w:tc>
        <w:tc>
          <w:tcPr>
            <w:tcW w:w="762"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82846</w:t>
            </w:r>
          </w:p>
        </w:tc>
        <w:tc>
          <w:tcPr>
            <w:tcW w:w="762"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48270</w:t>
            </w:r>
          </w:p>
        </w:tc>
        <w:tc>
          <w:tcPr>
            <w:tcW w:w="77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6654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2025</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142776</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51977</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87755</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88488</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50909</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6842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2026</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153095</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54775</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92582</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94515</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53691</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7036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2027</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164160</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57724</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97675</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100952</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56626</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7235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2028</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176024</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60831</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103048</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107827</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59721</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7439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2029</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188746</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64105</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108717</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115170</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62985</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7649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2030</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202388</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67556</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114697</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123014</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66428</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7866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2031</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217015</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71193</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121007</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131391</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70059</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8088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2032</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232699</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75025</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127663</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140339</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73889</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8316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2033</w:t>
            </w:r>
          </w:p>
        </w:tc>
        <w:tc>
          <w:tcPr>
            <w:tcW w:w="758"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249518</w:t>
            </w:r>
          </w:p>
        </w:tc>
        <w:tc>
          <w:tcPr>
            <w:tcW w:w="721"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79064</w:t>
            </w:r>
          </w:p>
        </w:tc>
        <w:tc>
          <w:tcPr>
            <w:tcW w:w="721"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134686</w:t>
            </w:r>
          </w:p>
        </w:tc>
        <w:tc>
          <w:tcPr>
            <w:tcW w:w="762"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149897</w:t>
            </w:r>
          </w:p>
        </w:tc>
        <w:tc>
          <w:tcPr>
            <w:tcW w:w="762"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77927</w:t>
            </w:r>
          </w:p>
        </w:tc>
        <w:tc>
          <w:tcPr>
            <w:tcW w:w="773"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8551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年份</w:t>
            </w:r>
          </w:p>
        </w:tc>
        <w:tc>
          <w:tcPr>
            <w:tcW w:w="758"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重庆市</w:t>
            </w:r>
          </w:p>
        </w:tc>
        <w:tc>
          <w:tcPr>
            <w:tcW w:w="721"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四川省</w:t>
            </w:r>
          </w:p>
        </w:tc>
        <w:tc>
          <w:tcPr>
            <w:tcW w:w="721"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贵州省</w:t>
            </w:r>
          </w:p>
        </w:tc>
        <w:tc>
          <w:tcPr>
            <w:tcW w:w="762"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云南省</w:t>
            </w:r>
          </w:p>
        </w:tc>
        <w:tc>
          <w:tcPr>
            <w:tcW w:w="762"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西藏</w:t>
            </w:r>
          </w:p>
        </w:tc>
        <w:tc>
          <w:tcPr>
            <w:tcW w:w="773"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陕西省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2024</w:t>
            </w:r>
          </w:p>
        </w:tc>
        <w:tc>
          <w:tcPr>
            <w:tcW w:w="758"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33035</w:t>
            </w:r>
          </w:p>
        </w:tc>
        <w:tc>
          <w:tcPr>
            <w:tcW w:w="721"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109511</w:t>
            </w:r>
          </w:p>
        </w:tc>
        <w:tc>
          <w:tcPr>
            <w:tcW w:w="721"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40872</w:t>
            </w:r>
          </w:p>
        </w:tc>
        <w:tc>
          <w:tcPr>
            <w:tcW w:w="762"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33573</w:t>
            </w:r>
          </w:p>
        </w:tc>
        <w:tc>
          <w:tcPr>
            <w:tcW w:w="762"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default" w:ascii="Times New Roman" w:hAnsi="Times New Roman" w:eastAsia="宋体" w:cs="宋体"/>
                <w:i w:val="0"/>
                <w:iCs w:val="0"/>
                <w:color w:val="000000"/>
                <w:kern w:val="0"/>
                <w:sz w:val="22"/>
                <w:szCs w:val="22"/>
                <w:u w:val="none"/>
                <w:lang w:val="en-US" w:eastAsia="zh-CN" w:bidi="ar"/>
              </w:rPr>
            </w:pPr>
            <w:r>
              <w:rPr>
                <w:rFonts w:hint="default" w:ascii="Times New Roman" w:hAnsi="Times New Roman" w:eastAsia="宋体" w:cs="宋体"/>
                <w:i w:val="0"/>
                <w:iCs w:val="0"/>
                <w:color w:val="000000"/>
                <w:kern w:val="0"/>
                <w:sz w:val="22"/>
                <w:szCs w:val="22"/>
                <w:u w:val="none"/>
                <w:lang w:val="en-US" w:eastAsia="zh-CN" w:bidi="ar"/>
              </w:rPr>
              <w:t>4769</w:t>
            </w:r>
          </w:p>
        </w:tc>
        <w:tc>
          <w:tcPr>
            <w:tcW w:w="773"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51430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2025</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35351</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115290</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43260</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35195</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5293</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54258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2026</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37829</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121375</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45786</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36896</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5800</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57241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2027</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40480</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127780</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48461</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38679</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6289</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60389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2028</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43317</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134524</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51292</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40549</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6830</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63709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2029</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46354</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141624</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54288</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42509</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7427</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67212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2030</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49603</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149098</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57458</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44563</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8108</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70907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2031</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53079</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156967</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60815</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46717</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8864</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74806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2032</w:t>
            </w:r>
          </w:p>
        </w:tc>
        <w:tc>
          <w:tcPr>
            <w:tcW w:w="758"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56800</w:t>
            </w:r>
          </w:p>
        </w:tc>
        <w:tc>
          <w:tcPr>
            <w:tcW w:w="721"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165251</w:t>
            </w:r>
          </w:p>
        </w:tc>
        <w:tc>
          <w:tcPr>
            <w:tcW w:w="721"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64367</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48975</w:t>
            </w:r>
          </w:p>
        </w:tc>
        <w:tc>
          <w:tcPr>
            <w:tcW w:w="762"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9692</w:t>
            </w:r>
          </w:p>
        </w:tc>
        <w:tc>
          <w:tcPr>
            <w:tcW w:w="773" w:type="pct"/>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78919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2033</w:t>
            </w:r>
          </w:p>
        </w:tc>
        <w:tc>
          <w:tcPr>
            <w:tcW w:w="758"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60781</w:t>
            </w:r>
          </w:p>
        </w:tc>
        <w:tc>
          <w:tcPr>
            <w:tcW w:w="721"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173972</w:t>
            </w:r>
          </w:p>
        </w:tc>
        <w:tc>
          <w:tcPr>
            <w:tcW w:w="721"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68127</w:t>
            </w:r>
          </w:p>
        </w:tc>
        <w:tc>
          <w:tcPr>
            <w:tcW w:w="762"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51342</w:t>
            </w:r>
          </w:p>
        </w:tc>
        <w:tc>
          <w:tcPr>
            <w:tcW w:w="762" w:type="pct"/>
            <w:gridSpan w:val="2"/>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10579</w:t>
            </w:r>
          </w:p>
        </w:tc>
        <w:tc>
          <w:tcPr>
            <w:tcW w:w="773" w:type="pct"/>
            <w:tcBorders>
              <w:bottom w:val="single" w:color="auto" w:sz="12"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83258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jc w:val="center"/>
        </w:trPr>
        <w:tc>
          <w:tcPr>
            <w:tcW w:w="499" w:type="pct"/>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年份</w:t>
            </w:r>
          </w:p>
        </w:tc>
        <w:tc>
          <w:tcPr>
            <w:tcW w:w="1124"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甘肃省</w:t>
            </w:r>
          </w:p>
        </w:tc>
        <w:tc>
          <w:tcPr>
            <w:tcW w:w="1124" w:type="pct"/>
            <w:gridSpan w:val="3"/>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青海省</w:t>
            </w:r>
          </w:p>
        </w:tc>
        <w:tc>
          <w:tcPr>
            <w:tcW w:w="1124"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宁夏</w:t>
            </w:r>
          </w:p>
        </w:tc>
        <w:tc>
          <w:tcPr>
            <w:tcW w:w="1126" w:type="pct"/>
            <w:gridSpan w:val="2"/>
            <w:tcBorders>
              <w:top w:val="single" w:color="auto" w:sz="12" w:space="0"/>
              <w:bottom w:val="single" w:color="auto" w:sz="8" w:space="0"/>
            </w:tcBorders>
            <w:shd w:val="clear" w:color="auto" w:fill="E7E6E6" w:themeFill="background2"/>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b/>
                <w:bCs/>
                <w:i w:val="0"/>
                <w:iCs w:val="0"/>
                <w:color w:val="000000"/>
                <w:kern w:val="0"/>
                <w:sz w:val="22"/>
                <w:szCs w:val="22"/>
                <w:u w:val="none"/>
                <w:lang w:val="en-US" w:eastAsia="zh-CN" w:bidi="ar"/>
              </w:rPr>
              <w:t>新疆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2024</w:t>
            </w:r>
          </w:p>
        </w:tc>
        <w:tc>
          <w:tcPr>
            <w:tcW w:w="1124"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36795</w:t>
            </w:r>
          </w:p>
        </w:tc>
        <w:tc>
          <w:tcPr>
            <w:tcW w:w="1124" w:type="pct"/>
            <w:gridSpan w:val="3"/>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6673</w:t>
            </w:r>
          </w:p>
        </w:tc>
        <w:tc>
          <w:tcPr>
            <w:tcW w:w="1124"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6057</w:t>
            </w:r>
          </w:p>
        </w:tc>
        <w:tc>
          <w:tcPr>
            <w:tcW w:w="1126" w:type="pct"/>
            <w:gridSpan w:val="2"/>
            <w:tcBorders>
              <w:top w:val="single" w:color="auto" w:sz="8" w:space="0"/>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23151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2025</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38711</w:t>
            </w:r>
          </w:p>
        </w:tc>
        <w:tc>
          <w:tcPr>
            <w:tcW w:w="1124" w:type="pct"/>
            <w:gridSpan w:val="3"/>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7017</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6387</w:t>
            </w:r>
          </w:p>
        </w:tc>
        <w:tc>
          <w:tcPr>
            <w:tcW w:w="1126" w:type="pct"/>
            <w:gridSpan w:val="2"/>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24171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2026</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40727</w:t>
            </w:r>
          </w:p>
        </w:tc>
        <w:tc>
          <w:tcPr>
            <w:tcW w:w="1124" w:type="pct"/>
            <w:gridSpan w:val="3"/>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7379</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6735</w:t>
            </w:r>
          </w:p>
        </w:tc>
        <w:tc>
          <w:tcPr>
            <w:tcW w:w="1126" w:type="pct"/>
            <w:gridSpan w:val="2"/>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25235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2027</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42848</w:t>
            </w:r>
          </w:p>
        </w:tc>
        <w:tc>
          <w:tcPr>
            <w:tcW w:w="1124" w:type="pct"/>
            <w:gridSpan w:val="3"/>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7760</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7102</w:t>
            </w:r>
          </w:p>
        </w:tc>
        <w:tc>
          <w:tcPr>
            <w:tcW w:w="1126" w:type="pct"/>
            <w:gridSpan w:val="2"/>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26345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2028</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45079</w:t>
            </w:r>
          </w:p>
        </w:tc>
        <w:tc>
          <w:tcPr>
            <w:tcW w:w="1124" w:type="pct"/>
            <w:gridSpan w:val="3"/>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8160</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7489</w:t>
            </w:r>
          </w:p>
        </w:tc>
        <w:tc>
          <w:tcPr>
            <w:tcW w:w="1126" w:type="pct"/>
            <w:gridSpan w:val="2"/>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27505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2029</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47427</w:t>
            </w:r>
          </w:p>
        </w:tc>
        <w:tc>
          <w:tcPr>
            <w:tcW w:w="1124" w:type="pct"/>
            <w:gridSpan w:val="3"/>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8581</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7897</w:t>
            </w:r>
          </w:p>
        </w:tc>
        <w:tc>
          <w:tcPr>
            <w:tcW w:w="1126" w:type="pct"/>
            <w:gridSpan w:val="2"/>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28716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2030</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49897</w:t>
            </w:r>
          </w:p>
        </w:tc>
        <w:tc>
          <w:tcPr>
            <w:tcW w:w="1124" w:type="pct"/>
            <w:gridSpan w:val="3"/>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9024</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8328</w:t>
            </w:r>
          </w:p>
        </w:tc>
        <w:tc>
          <w:tcPr>
            <w:tcW w:w="1126" w:type="pct"/>
            <w:gridSpan w:val="2"/>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29980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2031</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52495</w:t>
            </w:r>
          </w:p>
        </w:tc>
        <w:tc>
          <w:tcPr>
            <w:tcW w:w="1124" w:type="pct"/>
            <w:gridSpan w:val="3"/>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9489</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8781</w:t>
            </w:r>
          </w:p>
        </w:tc>
        <w:tc>
          <w:tcPr>
            <w:tcW w:w="1126" w:type="pct"/>
            <w:gridSpan w:val="2"/>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31300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2032</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55229</w:t>
            </w:r>
          </w:p>
        </w:tc>
        <w:tc>
          <w:tcPr>
            <w:tcW w:w="1124" w:type="pct"/>
            <w:gridSpan w:val="3"/>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9977</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9260</w:t>
            </w:r>
          </w:p>
        </w:tc>
        <w:tc>
          <w:tcPr>
            <w:tcW w:w="1126" w:type="pct"/>
            <w:gridSpan w:val="2"/>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32678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jc w:val="center"/>
        </w:trPr>
        <w:tc>
          <w:tcPr>
            <w:tcW w:w="499" w:type="pct"/>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2033</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58105</w:t>
            </w:r>
          </w:p>
        </w:tc>
        <w:tc>
          <w:tcPr>
            <w:tcW w:w="1124" w:type="pct"/>
            <w:gridSpan w:val="3"/>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10491</w:t>
            </w:r>
          </w:p>
        </w:tc>
        <w:tc>
          <w:tcPr>
            <w:tcW w:w="1124" w:type="pct"/>
            <w:gridSpan w:val="2"/>
            <w:tcBorders>
              <w:tl2br w:val="nil"/>
              <w:tr2bl w:val="nil"/>
            </w:tcBorders>
            <w:shd w:val="clear" w:color="auto" w:fill="auto"/>
            <w:noWrap/>
            <w:vAlign w:val="center"/>
          </w:tcPr>
          <w:p>
            <w:pPr>
              <w:keepNext w:val="0"/>
              <w:keepLines w:val="0"/>
              <w:widowControl/>
              <w:suppressLineNumbers w:val="0"/>
              <w:jc w:val="center"/>
              <w:textAlignment w:val="bottom"/>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9765</w:t>
            </w:r>
          </w:p>
        </w:tc>
        <w:tc>
          <w:tcPr>
            <w:tcW w:w="1126" w:type="pct"/>
            <w:gridSpan w:val="2"/>
            <w:tcBorders>
              <w:tl2br w:val="nil"/>
              <w:tr2bl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color w:val="000000"/>
                <w:kern w:val="0"/>
                <w:sz w:val="22"/>
                <w:szCs w:val="22"/>
                <w:u w:val="none"/>
                <w:lang w:val="en-US" w:eastAsia="zh-CN" w:bidi="ar"/>
              </w:rPr>
            </w:pPr>
            <w:r>
              <w:rPr>
                <w:rFonts w:hint="eastAsia" w:ascii="Times New Roman" w:hAnsi="Times New Roman" w:eastAsia="宋体" w:cs="宋体"/>
                <w:i w:val="0"/>
                <w:iCs w:val="0"/>
                <w:color w:val="000000"/>
                <w:kern w:val="0"/>
                <w:sz w:val="22"/>
                <w:szCs w:val="22"/>
                <w:u w:val="none"/>
                <w:lang w:val="en-US" w:eastAsia="zh-CN" w:bidi="ar"/>
              </w:rPr>
              <w:t>34117</w:t>
            </w:r>
          </w:p>
        </w:tc>
      </w:tr>
    </w:tbl>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增长趋势：中国医疗卫生机构数量在过去30多年里呈现稳步增长的趋势。</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预测结果：预测结果显示，在未来十年内，全国医疗卫生机构数量将继续保持稳定增长，预计到2033年将达到约102.4万个。</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模型可靠性：通过精确检验，我们验证了所建立的预测模型对原始数据的拟合效果较好，可以作为政策制定和资源配置的重要参考。</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bidi="ar"/>
        </w:rPr>
      </w:pPr>
      <w:r>
        <w:rPr>
          <w:rFonts w:hint="eastAsia" w:ascii="Times New Roman" w:hAnsi="Times New Roman" w:eastAsia="宋体" w:cs="仿宋"/>
          <w:b w:val="0"/>
          <w:bCs w:val="0"/>
          <w:color w:val="auto"/>
          <w:kern w:val="0"/>
          <w:sz w:val="24"/>
          <w:szCs w:val="24"/>
          <w:lang w:bidi="ar"/>
        </w:rPr>
        <w:t>地区差异：不同地区的医疗卫生机构数量增长率存在差异，例如东部沿海地区增长较快，而西部地区则相对较慢。</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pPr>
      <w:r>
        <w:rPr>
          <w:rFonts w:hint="default" w:ascii="Times New Roman" w:hAnsi="Times New Roman" w:eastAsia="宋体" w:cs="仿宋"/>
          <w:b w:val="0"/>
          <w:bCs w:val="0"/>
          <w:color w:val="auto"/>
          <w:kern w:val="0"/>
          <w:sz w:val="24"/>
          <w:szCs w:val="24"/>
          <w:lang w:val="en-US" w:bidi="ar"/>
        </w:rPr>
        <w:t>本研究利用时间序列分析方法，成功预测了未来十年中国及其各省市医疗卫生机构数量的增长趋势。这一预测结果不仅可以帮助政府更好地规划医疗卫生资源的配置，还可以为医疗卫生领域的决策提供数据支持。未来的研究可以进一步探索影响医疗卫生机构数量增长的因素，并结合人口结构、经济发展水平等多维度数据进行综合预测，以提高预测的准确性和实用性。</w:t>
      </w:r>
    </w:p>
    <w:p>
      <w:pPr>
        <w:pStyle w:val="5"/>
        <w:bidi w:val="0"/>
        <w:rPr>
          <w:rFonts w:hint="eastAsia" w:ascii="Times New Roman" w:hAnsi="Times New Roman" w:eastAsia="宋体"/>
          <w:lang w:val="en-US" w:eastAsia="zh-CN"/>
        </w:rPr>
      </w:pPr>
      <w:r>
        <w:rPr>
          <w:rFonts w:hint="default" w:ascii="Times New Roman" w:hAnsi="Times New Roman" w:eastAsia="宋体"/>
          <w:lang w:val="en-US"/>
        </w:rPr>
        <w:t xml:space="preserve">5.4.3.2 </w:t>
      </w:r>
      <w:r>
        <w:rPr>
          <w:rFonts w:hint="eastAsia" w:ascii="Times New Roman" w:hAnsi="Times New Roman" w:eastAsia="宋体"/>
          <w:lang w:val="en-US" w:eastAsia="zh-CN"/>
        </w:rPr>
        <w:t>政策启示</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pPr>
      <w:r>
        <w:rPr>
          <w:rFonts w:hint="default" w:ascii="Times New Roman" w:hAnsi="Times New Roman" w:eastAsia="宋体" w:cs="仿宋"/>
          <w:b w:val="0"/>
          <w:bCs w:val="0"/>
          <w:color w:val="auto"/>
          <w:kern w:val="0"/>
          <w:sz w:val="24"/>
          <w:szCs w:val="24"/>
          <w:lang w:val="en-US" w:bidi="ar"/>
        </w:rPr>
        <w:t>1.加强医疗卫生资源的均衡布局</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pPr>
      <w:r>
        <w:rPr>
          <w:rFonts w:hint="default" w:ascii="Times New Roman" w:hAnsi="Times New Roman" w:eastAsia="宋体" w:cs="仿宋"/>
          <w:b w:val="0"/>
          <w:bCs w:val="0"/>
          <w:color w:val="auto"/>
          <w:kern w:val="0"/>
          <w:sz w:val="24"/>
          <w:szCs w:val="24"/>
          <w:lang w:val="en-US" w:bidi="ar"/>
        </w:rPr>
        <w:t>依据地区差异进行资源配置</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bidi="ar"/>
        </w:rPr>
        <w:t>考虑到不同地区的医疗卫生机构数量增长率存在明显差异，政策制定者应当更加注重资源的均衡布局，特别是加大对西部地区和其他欠发达地区的支持力度，缩小区域间差距。优化资源配置机制</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bidi="ar"/>
        </w:rPr>
        <w:t>通过精准投放资源，加强对医疗卫生机构的建设和支持，特别是那些增长较慢的地区，以提高整个国家医疗卫生服务水平的整体均衡性。</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pPr>
      <w:r>
        <w:rPr>
          <w:rFonts w:hint="default" w:ascii="Times New Roman" w:hAnsi="Times New Roman" w:eastAsia="宋体" w:cs="仿宋"/>
          <w:b w:val="0"/>
          <w:bCs w:val="0"/>
          <w:color w:val="auto"/>
          <w:kern w:val="0"/>
          <w:sz w:val="24"/>
          <w:szCs w:val="24"/>
          <w:lang w:val="en-US" w:bidi="ar"/>
        </w:rPr>
        <w:t>2.适应人口老龄化趋势</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pPr>
      <w:r>
        <w:rPr>
          <w:rFonts w:hint="default" w:ascii="Times New Roman" w:hAnsi="Times New Roman" w:eastAsia="宋体" w:cs="仿宋"/>
          <w:b w:val="0"/>
          <w:bCs w:val="0"/>
          <w:color w:val="auto"/>
          <w:kern w:val="0"/>
          <w:sz w:val="24"/>
          <w:szCs w:val="24"/>
          <w:lang w:val="en-US" w:bidi="ar"/>
        </w:rPr>
        <w:t>增加老年医疗服务设施</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bidi="ar"/>
        </w:rPr>
        <w:t>鉴于未来人口老龄化的趋势，需要提前规划和建设更多的老年医疗服务设施，包括但不限于老年医院、康复中心和长期护理机构。培训老年医疗专业人员</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bidi="ar"/>
        </w:rPr>
        <w:t>加强老年医学人才的培养，提高医护人员的专业技能和服务能力，满足老年人口的特殊医疗需求。</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pPr>
      <w:r>
        <w:rPr>
          <w:rFonts w:hint="default" w:ascii="Times New Roman" w:hAnsi="Times New Roman" w:eastAsia="宋体" w:cs="仿宋"/>
          <w:b w:val="0"/>
          <w:bCs w:val="0"/>
          <w:color w:val="auto"/>
          <w:kern w:val="0"/>
          <w:sz w:val="24"/>
          <w:szCs w:val="24"/>
          <w:lang w:val="en-US" w:bidi="ar"/>
        </w:rPr>
        <w:t>3.提升基层医疗卫生服务能力</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pPr>
      <w:r>
        <w:rPr>
          <w:rFonts w:hint="default" w:ascii="Times New Roman" w:hAnsi="Times New Roman" w:eastAsia="宋体" w:cs="仿宋"/>
          <w:b w:val="0"/>
          <w:bCs w:val="0"/>
          <w:color w:val="auto"/>
          <w:kern w:val="0"/>
          <w:sz w:val="24"/>
          <w:szCs w:val="24"/>
          <w:lang w:val="en-US" w:bidi="ar"/>
        </w:rPr>
        <w:t>加强基层医疗机构建设</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bidi="ar"/>
        </w:rPr>
        <w:t>扩大基层医疗卫生机构的服务范围和能力，特别是在农村和边远地区，确保基本医疗服务的普及。促进远程医疗服务发展</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bidi="ar"/>
        </w:rPr>
        <w:t>利用现代信息技术，如互联网医疗和远程诊疗系统，提高基层医疗服务的质量和效率。</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pPr>
      <w:r>
        <w:rPr>
          <w:rFonts w:hint="default" w:ascii="Times New Roman" w:hAnsi="Times New Roman" w:eastAsia="宋体" w:cs="仿宋"/>
          <w:b w:val="0"/>
          <w:bCs w:val="0"/>
          <w:color w:val="auto"/>
          <w:kern w:val="0"/>
          <w:sz w:val="24"/>
          <w:szCs w:val="24"/>
          <w:lang w:val="en-US" w:bidi="ar"/>
        </w:rPr>
        <w:t>4.推动医疗卫生信息化建设</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pPr>
      <w:r>
        <w:rPr>
          <w:rFonts w:hint="default" w:ascii="Times New Roman" w:hAnsi="Times New Roman" w:eastAsia="宋体" w:cs="仿宋"/>
          <w:b w:val="0"/>
          <w:bCs w:val="0"/>
          <w:color w:val="auto"/>
          <w:kern w:val="0"/>
          <w:sz w:val="24"/>
          <w:szCs w:val="24"/>
          <w:lang w:val="en-US" w:bidi="ar"/>
        </w:rPr>
        <w:t>加强数据互联互通</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bidi="ar"/>
        </w:rPr>
        <w:t>推动医疗卫生数据标准化和互联互通，实现医疗资源的有效共享和高效利用。提升信息化管理水平</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bidi="ar"/>
        </w:rPr>
        <w:t>利用大数据、人工智能等先进技术，优化医疗卫生资源的管理和调度，提高医疗服务的智能化水平。</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pPr>
      <w:r>
        <w:rPr>
          <w:rFonts w:hint="default" w:ascii="Times New Roman" w:hAnsi="Times New Roman" w:eastAsia="宋体" w:cs="仿宋"/>
          <w:b w:val="0"/>
          <w:bCs w:val="0"/>
          <w:color w:val="auto"/>
          <w:kern w:val="0"/>
          <w:sz w:val="24"/>
          <w:szCs w:val="24"/>
          <w:lang w:val="en-US" w:bidi="ar"/>
        </w:rPr>
        <w:t>5.强化公共卫生体系建设</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pPr>
      <w:r>
        <w:rPr>
          <w:rFonts w:hint="default" w:ascii="Times New Roman" w:hAnsi="Times New Roman" w:eastAsia="宋体" w:cs="仿宋"/>
          <w:b w:val="0"/>
          <w:bCs w:val="0"/>
          <w:color w:val="auto"/>
          <w:kern w:val="0"/>
          <w:sz w:val="24"/>
          <w:szCs w:val="24"/>
          <w:lang w:val="en-US" w:bidi="ar"/>
        </w:rPr>
        <w:t>加强疾病预防控制</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bidi="ar"/>
        </w:rPr>
        <w:t>加强公共卫生体系建设，提升疾病监测、预警和应急响应能力，预防重大传染病的发生。加大健康宣传教育力度</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bidi="ar"/>
        </w:rPr>
        <w:t>通过健康教育和宣传，提高公众的健康意识和自我保健能力，减少疾病发生率。</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pPr>
      <w:r>
        <w:rPr>
          <w:rFonts w:hint="default" w:ascii="Times New Roman" w:hAnsi="Times New Roman" w:eastAsia="宋体" w:cs="仿宋"/>
          <w:b w:val="0"/>
          <w:bCs w:val="0"/>
          <w:color w:val="auto"/>
          <w:kern w:val="0"/>
          <w:sz w:val="24"/>
          <w:szCs w:val="24"/>
          <w:lang w:val="en-US" w:bidi="ar"/>
        </w:rPr>
        <w:t>6.鼓励多元化投入机制</w:t>
      </w: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pPr>
      <w:r>
        <w:rPr>
          <w:rFonts w:hint="default" w:ascii="Times New Roman" w:hAnsi="Times New Roman" w:eastAsia="宋体" w:cs="仿宋"/>
          <w:b w:val="0"/>
          <w:bCs w:val="0"/>
          <w:color w:val="auto"/>
          <w:kern w:val="0"/>
          <w:sz w:val="24"/>
          <w:szCs w:val="24"/>
          <w:lang w:val="en-US" w:bidi="ar"/>
        </w:rPr>
        <w:t>引入社会资本</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bidi="ar"/>
        </w:rPr>
        <w:t>鼓励社会资本投资医疗卫生领域，通过公私合作等方式，共同推动医疗卫生机构的发展。拓宽资金来源渠道</w:t>
      </w:r>
      <w:r>
        <w:rPr>
          <w:rFonts w:hint="eastAsia" w:ascii="Times New Roman" w:hAnsi="Times New Roman" w:eastAsia="宋体" w:cs="仿宋"/>
          <w:b w:val="0"/>
          <w:bCs w:val="0"/>
          <w:color w:val="auto"/>
          <w:kern w:val="0"/>
          <w:sz w:val="24"/>
          <w:szCs w:val="24"/>
          <w:lang w:val="en-US" w:eastAsia="zh-CN" w:bidi="ar"/>
        </w:rPr>
        <w:t>，</w:t>
      </w:r>
      <w:r>
        <w:rPr>
          <w:rFonts w:hint="default" w:ascii="Times New Roman" w:hAnsi="Times New Roman" w:eastAsia="宋体" w:cs="仿宋"/>
          <w:b w:val="0"/>
          <w:bCs w:val="0"/>
          <w:color w:val="auto"/>
          <w:kern w:val="0"/>
          <w:sz w:val="24"/>
          <w:szCs w:val="24"/>
          <w:lang w:val="en-US" w:bidi="ar"/>
        </w:rPr>
        <w:t>探索多层次、多渠道的资金支持模式，减轻政府财政负担的同时，保证医疗卫生事业的可持续发展。</w:t>
      </w:r>
    </w:p>
    <w:p>
      <w:pPr>
        <w:pageBreakBefore w:val="0"/>
        <w:widowControl/>
        <w:kinsoku/>
        <w:wordWrap/>
        <w:overflowPunct/>
        <w:topLinePunct w:val="0"/>
        <w:autoSpaceDE/>
        <w:autoSpaceDN/>
        <w:bidi w:val="0"/>
        <w:adjustRightInd/>
        <w:snapToGrid/>
        <w:spacing w:before="157" w:beforeLines="50" w:after="157" w:afterLines="50"/>
        <w:jc w:val="left"/>
        <w:rPr>
          <w:rFonts w:hint="default" w:ascii="Times New Roman" w:hAnsi="Times New Roman" w:eastAsia="宋体" w:cs="仿宋"/>
          <w:b w:val="0"/>
          <w:bCs w:val="0"/>
          <w:color w:val="auto"/>
          <w:kern w:val="0"/>
          <w:sz w:val="24"/>
          <w:szCs w:val="24"/>
          <w:lang w:val="en-US" w:bidi="ar"/>
        </w:rPr>
      </w:pP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bidi="ar"/>
        </w:rPr>
        <w:sectPr>
          <w:pgSz w:w="11906" w:h="16838"/>
          <w:pgMar w:top="1134" w:right="1418" w:bottom="1134" w:left="1418"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
        <w:bidi w:val="0"/>
        <w:rPr>
          <w:rFonts w:ascii="Times New Roman" w:hAnsi="Times New Roman" w:eastAsia="宋体"/>
        </w:rPr>
      </w:pPr>
      <w:bookmarkStart w:id="66" w:name="_Toc24892"/>
      <w:bookmarkStart w:id="67" w:name="_Toc28693"/>
      <w:r>
        <w:rPr>
          <w:rFonts w:hint="eastAsia" w:ascii="Times New Roman" w:hAnsi="Times New Roman"/>
          <w:lang w:val="en-US" w:eastAsia="zh-CN"/>
        </w:rPr>
        <w:t>六</w:t>
      </w:r>
      <w:r>
        <w:rPr>
          <w:rFonts w:hint="eastAsia" w:ascii="Times New Roman" w:hAnsi="Times New Roman" w:eastAsia="宋体"/>
          <w:lang w:val="en-US" w:eastAsia="zh-CN"/>
        </w:rPr>
        <w:t>、</w:t>
      </w:r>
      <w:r>
        <w:rPr>
          <w:rFonts w:hint="eastAsia" w:ascii="Times New Roman" w:hAnsi="Times New Roman" w:eastAsia="宋体"/>
        </w:rPr>
        <w:t>参考文献</w:t>
      </w:r>
      <w:bookmarkEnd w:id="66"/>
      <w:bookmarkEnd w:id="67"/>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ind w:left="0" w:hanging="252" w:hangingChars="105"/>
        <w:jc w:val="left"/>
        <w:textAlignment w:val="auto"/>
        <w:rPr>
          <w:rFonts w:ascii="Times New Roman" w:hAnsi="Times New Roman" w:eastAsia="宋体"/>
          <w:b w:val="0"/>
          <w:bCs w:val="0"/>
          <w:color w:val="auto"/>
          <w:sz w:val="24"/>
          <w:szCs w:val="24"/>
        </w:rPr>
      </w:pPr>
      <w:r>
        <w:rPr>
          <w:rFonts w:ascii="Times New Roman" w:hAnsi="Times New Roman" w:eastAsia="宋体"/>
          <w:b w:val="0"/>
          <w:bCs w:val="0"/>
          <w:color w:val="auto"/>
          <w:sz w:val="24"/>
          <w:szCs w:val="24"/>
        </w:rPr>
        <w:t>[1]袁淑娟.基于时间序列模型ARIMA的校园供水管网暗漏检测研究[J].科学技术创新,2024,(17):94-97.</w:t>
      </w: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ind w:left="0" w:hanging="252" w:hangingChars="105"/>
        <w:jc w:val="left"/>
        <w:textAlignment w:val="auto"/>
        <w:rPr>
          <w:rFonts w:ascii="Times New Roman" w:hAnsi="Times New Roman" w:eastAsia="宋体"/>
          <w:b w:val="0"/>
          <w:bCs w:val="0"/>
          <w:color w:val="auto"/>
          <w:sz w:val="24"/>
          <w:szCs w:val="24"/>
        </w:rPr>
      </w:pPr>
      <w:r>
        <w:rPr>
          <w:rFonts w:ascii="Times New Roman" w:hAnsi="Times New Roman" w:eastAsia="宋体"/>
          <w:b w:val="0"/>
          <w:bCs w:val="0"/>
          <w:color w:val="auto"/>
          <w:sz w:val="24"/>
          <w:szCs w:val="24"/>
        </w:rPr>
        <w:t>[</w:t>
      </w:r>
      <w:r>
        <w:rPr>
          <w:rFonts w:hint="default" w:ascii="Times New Roman" w:hAnsi="Times New Roman"/>
          <w:b w:val="0"/>
          <w:bCs w:val="0"/>
          <w:color w:val="auto"/>
          <w:sz w:val="24"/>
          <w:szCs w:val="24"/>
          <w:lang w:val="en-US"/>
        </w:rPr>
        <w:t>2</w:t>
      </w:r>
      <w:r>
        <w:rPr>
          <w:rFonts w:ascii="Times New Roman" w:hAnsi="Times New Roman" w:eastAsia="宋体"/>
          <w:b w:val="0"/>
          <w:bCs w:val="0"/>
          <w:color w:val="auto"/>
          <w:sz w:val="24"/>
          <w:szCs w:val="24"/>
        </w:rPr>
        <w:t>]张巨峰.基于ARIMA模型的甘肃省碳排放预测分析[J].山西大同大学学报(自然科学版),2024,40(04):31-36.</w:t>
      </w: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ind w:left="0" w:hanging="252" w:hangingChars="105"/>
        <w:jc w:val="left"/>
        <w:textAlignment w:val="auto"/>
        <w:rPr>
          <w:rFonts w:ascii="Times New Roman" w:hAnsi="Times New Roman" w:eastAsia="宋体"/>
          <w:b w:val="0"/>
          <w:bCs w:val="0"/>
          <w:color w:val="auto"/>
          <w:sz w:val="24"/>
          <w:szCs w:val="24"/>
        </w:rPr>
      </w:pPr>
      <w:r>
        <w:rPr>
          <w:rFonts w:ascii="Times New Roman" w:hAnsi="Times New Roman" w:eastAsia="宋体"/>
          <w:b w:val="0"/>
          <w:bCs w:val="0"/>
          <w:color w:val="auto"/>
          <w:sz w:val="24"/>
          <w:szCs w:val="24"/>
        </w:rPr>
        <w:t>[</w:t>
      </w:r>
      <w:r>
        <w:rPr>
          <w:rFonts w:hint="default" w:ascii="Times New Roman" w:hAnsi="Times New Roman"/>
          <w:b w:val="0"/>
          <w:bCs w:val="0"/>
          <w:color w:val="auto"/>
          <w:sz w:val="24"/>
          <w:szCs w:val="24"/>
          <w:lang w:val="en-US"/>
        </w:rPr>
        <w:t>3</w:t>
      </w:r>
      <w:r>
        <w:rPr>
          <w:rFonts w:ascii="Times New Roman" w:hAnsi="Times New Roman" w:eastAsia="宋体"/>
          <w:b w:val="0"/>
          <w:bCs w:val="0"/>
          <w:color w:val="auto"/>
          <w:sz w:val="24"/>
          <w:szCs w:val="24"/>
        </w:rPr>
        <w:t>]郑德生,孙涵明,王立远,等.多元时间序列聚类算法综述[J/OL].计算机科学与探索,1-21[2024-08-21].http://kns.cnki.net/kcms/detail/11.5602.TP.20240724.1140.004.html.</w:t>
      </w: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ind w:left="0" w:hanging="252" w:hangingChars="105"/>
        <w:jc w:val="left"/>
        <w:textAlignment w:val="auto"/>
        <w:rPr>
          <w:rFonts w:ascii="Times New Roman" w:hAnsi="Times New Roman" w:eastAsia="宋体"/>
          <w:b w:val="0"/>
          <w:bCs w:val="0"/>
          <w:color w:val="auto"/>
          <w:sz w:val="24"/>
          <w:szCs w:val="24"/>
        </w:rPr>
      </w:pPr>
      <w:r>
        <w:rPr>
          <w:rFonts w:ascii="Times New Roman" w:hAnsi="Times New Roman" w:eastAsia="宋体"/>
          <w:b w:val="0"/>
          <w:bCs w:val="0"/>
          <w:color w:val="auto"/>
          <w:sz w:val="24"/>
          <w:szCs w:val="24"/>
        </w:rPr>
        <w:t>[</w:t>
      </w:r>
      <w:r>
        <w:rPr>
          <w:rFonts w:hint="default" w:ascii="Times New Roman" w:hAnsi="Times New Roman"/>
          <w:b w:val="0"/>
          <w:bCs w:val="0"/>
          <w:color w:val="auto"/>
          <w:sz w:val="24"/>
          <w:szCs w:val="24"/>
          <w:lang w:val="en-US"/>
        </w:rPr>
        <w:t>4</w:t>
      </w:r>
      <w:r>
        <w:rPr>
          <w:rFonts w:ascii="Times New Roman" w:hAnsi="Times New Roman" w:eastAsia="宋体"/>
          <w:b w:val="0"/>
          <w:bCs w:val="0"/>
          <w:color w:val="auto"/>
          <w:sz w:val="24"/>
          <w:szCs w:val="24"/>
        </w:rPr>
        <w:t>]樊冬艳,杨灿,孙海,等.基于时间序列相似性与机器学习方法的页岩气井产量预测[J].中国石油大学学报(自然科学版),2024,48(03):119-126.</w:t>
      </w: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ind w:left="0" w:hanging="252" w:hangingChars="105"/>
        <w:jc w:val="left"/>
        <w:textAlignment w:val="auto"/>
        <w:rPr>
          <w:rFonts w:ascii="Times New Roman" w:hAnsi="Times New Roman" w:eastAsia="宋体"/>
          <w:b w:val="0"/>
          <w:bCs w:val="0"/>
          <w:color w:val="auto"/>
          <w:sz w:val="24"/>
          <w:szCs w:val="24"/>
        </w:rPr>
      </w:pPr>
      <w:r>
        <w:rPr>
          <w:rFonts w:ascii="Times New Roman" w:hAnsi="Times New Roman" w:eastAsia="宋体"/>
          <w:b w:val="0"/>
          <w:bCs w:val="0"/>
          <w:color w:val="auto"/>
          <w:sz w:val="24"/>
          <w:szCs w:val="24"/>
        </w:rPr>
        <w:t>[</w:t>
      </w:r>
      <w:r>
        <w:rPr>
          <w:rFonts w:hint="default" w:ascii="Times New Roman" w:hAnsi="Times New Roman"/>
          <w:b w:val="0"/>
          <w:bCs w:val="0"/>
          <w:color w:val="auto"/>
          <w:sz w:val="24"/>
          <w:szCs w:val="24"/>
          <w:lang w:val="en-US"/>
        </w:rPr>
        <w:t>5</w:t>
      </w:r>
      <w:r>
        <w:rPr>
          <w:rFonts w:ascii="Times New Roman" w:hAnsi="Times New Roman" w:eastAsia="宋体"/>
          <w:b w:val="0"/>
          <w:bCs w:val="0"/>
          <w:color w:val="auto"/>
          <w:sz w:val="24"/>
          <w:szCs w:val="24"/>
        </w:rPr>
        <w:t>]盛玮,刘巧玲,刘丽燕.基于因子分析的6个大果沙枣新品种果实性状综合评价[J/OL].果树学报,1-15[2024-08-21].https://doi.org/10.13925/j.cnki.gsxb.20240107.</w:t>
      </w: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ind w:left="0" w:hanging="252" w:hangingChars="105"/>
        <w:jc w:val="left"/>
        <w:textAlignment w:val="auto"/>
        <w:rPr>
          <w:rFonts w:ascii="Times New Roman" w:hAnsi="Times New Roman" w:eastAsia="宋体"/>
          <w:b w:val="0"/>
          <w:bCs w:val="0"/>
          <w:color w:val="auto"/>
          <w:sz w:val="24"/>
          <w:szCs w:val="24"/>
        </w:rPr>
      </w:pPr>
      <w:r>
        <w:rPr>
          <w:rFonts w:ascii="Times New Roman" w:hAnsi="Times New Roman" w:eastAsia="宋体"/>
          <w:b w:val="0"/>
          <w:bCs w:val="0"/>
          <w:color w:val="auto"/>
          <w:sz w:val="24"/>
          <w:szCs w:val="24"/>
        </w:rPr>
        <w:t>[</w:t>
      </w:r>
      <w:r>
        <w:rPr>
          <w:rFonts w:hint="default" w:ascii="Times New Roman" w:hAnsi="Times New Roman"/>
          <w:b w:val="0"/>
          <w:bCs w:val="0"/>
          <w:color w:val="auto"/>
          <w:sz w:val="24"/>
          <w:szCs w:val="24"/>
          <w:lang w:val="en-US"/>
        </w:rPr>
        <w:t>6</w:t>
      </w:r>
      <w:r>
        <w:rPr>
          <w:rFonts w:ascii="Times New Roman" w:hAnsi="Times New Roman" w:eastAsia="宋体"/>
          <w:b w:val="0"/>
          <w:bCs w:val="0"/>
          <w:color w:val="auto"/>
          <w:sz w:val="24"/>
          <w:szCs w:val="24"/>
        </w:rPr>
        <w:t>]高琳,周剑楠,周小杰,等.基于ReliefF和因子分析的管道泄漏源特征识别方法[J].噪声与振动控制,2024,44(04):174-179+241.</w:t>
      </w: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ind w:left="0" w:hanging="252" w:hangingChars="105"/>
        <w:jc w:val="left"/>
        <w:textAlignment w:val="auto"/>
        <w:rPr>
          <w:rFonts w:ascii="Times New Roman" w:hAnsi="Times New Roman" w:eastAsia="宋体"/>
          <w:b w:val="0"/>
          <w:bCs w:val="0"/>
          <w:color w:val="auto"/>
          <w:sz w:val="24"/>
          <w:szCs w:val="24"/>
        </w:rPr>
      </w:pPr>
      <w:r>
        <w:rPr>
          <w:rFonts w:ascii="Times New Roman" w:hAnsi="Times New Roman" w:eastAsia="宋体"/>
          <w:b w:val="0"/>
          <w:bCs w:val="0"/>
          <w:color w:val="auto"/>
          <w:sz w:val="24"/>
          <w:szCs w:val="24"/>
        </w:rPr>
        <w:t>[</w:t>
      </w:r>
      <w:r>
        <w:rPr>
          <w:rFonts w:hint="default" w:ascii="Times New Roman" w:hAnsi="Times New Roman"/>
          <w:b w:val="0"/>
          <w:bCs w:val="0"/>
          <w:color w:val="auto"/>
          <w:sz w:val="24"/>
          <w:szCs w:val="24"/>
          <w:lang w:val="en-US"/>
        </w:rPr>
        <w:t>7</w:t>
      </w:r>
      <w:r>
        <w:rPr>
          <w:rFonts w:ascii="Times New Roman" w:hAnsi="Times New Roman" w:eastAsia="宋体"/>
          <w:b w:val="0"/>
          <w:bCs w:val="0"/>
          <w:color w:val="auto"/>
          <w:sz w:val="24"/>
          <w:szCs w:val="24"/>
        </w:rPr>
        <w:t>]赵爽,袁海燕,郭霆.基于弱化算子的黑龙江省人口老龄化灰色预测[J].黑龙江工程学院学报,2024,38(04):44-49.DOI:10.19352/j.cnki.issn1671-4679.2024.04.007.</w:t>
      </w: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ind w:left="0" w:hanging="252" w:hangingChars="105"/>
        <w:jc w:val="left"/>
        <w:textAlignment w:val="auto"/>
        <w:rPr>
          <w:rFonts w:ascii="Times New Roman" w:hAnsi="Times New Roman" w:eastAsia="宋体"/>
          <w:b w:val="0"/>
          <w:bCs w:val="0"/>
          <w:color w:val="auto"/>
          <w:sz w:val="24"/>
          <w:szCs w:val="24"/>
        </w:rPr>
      </w:pPr>
      <w:r>
        <w:rPr>
          <w:rFonts w:ascii="Times New Roman" w:hAnsi="Times New Roman" w:eastAsia="宋体"/>
          <w:b w:val="0"/>
          <w:bCs w:val="0"/>
          <w:color w:val="auto"/>
          <w:sz w:val="24"/>
          <w:szCs w:val="24"/>
        </w:rPr>
        <w:t>[</w:t>
      </w:r>
      <w:r>
        <w:rPr>
          <w:rFonts w:hint="default" w:ascii="Times New Roman" w:hAnsi="Times New Roman"/>
          <w:b w:val="0"/>
          <w:bCs w:val="0"/>
          <w:color w:val="auto"/>
          <w:sz w:val="24"/>
          <w:szCs w:val="24"/>
          <w:lang w:val="en-US"/>
        </w:rPr>
        <w:t>8</w:t>
      </w:r>
      <w:r>
        <w:rPr>
          <w:rFonts w:ascii="Times New Roman" w:hAnsi="Times New Roman" w:eastAsia="宋体"/>
          <w:b w:val="0"/>
          <w:bCs w:val="0"/>
          <w:color w:val="auto"/>
          <w:sz w:val="24"/>
          <w:szCs w:val="24"/>
        </w:rPr>
        <w:t>]吴俊妮.基于灰色预测模型的大连市快递物流业发展研究[J].黑河学院学报,2024,15(07):58-60+79.</w:t>
      </w: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ind w:left="0" w:hanging="252" w:hangingChars="105"/>
        <w:jc w:val="left"/>
        <w:textAlignment w:val="auto"/>
        <w:rPr>
          <w:rFonts w:ascii="Times New Roman" w:hAnsi="Times New Roman" w:eastAsia="宋体"/>
          <w:b w:val="0"/>
          <w:bCs w:val="0"/>
          <w:color w:val="auto"/>
          <w:sz w:val="24"/>
          <w:szCs w:val="24"/>
        </w:rPr>
      </w:pPr>
      <w:r>
        <w:rPr>
          <w:rFonts w:ascii="Times New Roman" w:hAnsi="Times New Roman" w:eastAsia="宋体"/>
          <w:b w:val="0"/>
          <w:bCs w:val="0"/>
          <w:color w:val="auto"/>
          <w:sz w:val="24"/>
          <w:szCs w:val="24"/>
        </w:rPr>
        <w:t>[</w:t>
      </w:r>
      <w:r>
        <w:rPr>
          <w:rFonts w:hint="default" w:ascii="Times New Roman" w:hAnsi="Times New Roman"/>
          <w:b w:val="0"/>
          <w:bCs w:val="0"/>
          <w:color w:val="auto"/>
          <w:sz w:val="24"/>
          <w:szCs w:val="24"/>
          <w:lang w:val="en-US"/>
        </w:rPr>
        <w:t>9</w:t>
      </w:r>
      <w:r>
        <w:rPr>
          <w:rFonts w:ascii="Times New Roman" w:hAnsi="Times New Roman" w:eastAsia="宋体"/>
          <w:b w:val="0"/>
          <w:bCs w:val="0"/>
          <w:color w:val="auto"/>
          <w:sz w:val="24"/>
          <w:szCs w:val="24"/>
        </w:rPr>
        <w:t>]邱林萍,宋国强,刘梦,等.我国省间基层医疗卫生机构医护资源分布特征研究[J].中国全科医学,2024,27(31):3911-3918.</w:t>
      </w:r>
    </w:p>
    <w:p>
      <w:pPr>
        <w:keepNext w:val="0"/>
        <w:keepLines w:val="0"/>
        <w:pageBreakBefore w:val="0"/>
        <w:widowControl/>
        <w:numPr>
          <w:ilvl w:val="0"/>
          <w:numId w:val="0"/>
        </w:numPr>
        <w:kinsoku/>
        <w:wordWrap/>
        <w:overflowPunct/>
        <w:topLinePunct w:val="0"/>
        <w:autoSpaceDE/>
        <w:autoSpaceDN/>
        <w:bidi w:val="0"/>
        <w:adjustRightInd/>
        <w:snapToGrid/>
        <w:spacing w:before="157" w:beforeLines="50" w:after="157" w:afterLines="50"/>
        <w:ind w:left="0" w:hanging="252" w:hangingChars="105"/>
        <w:jc w:val="left"/>
        <w:textAlignment w:val="auto"/>
        <w:rPr>
          <w:rFonts w:hint="default" w:ascii="Times New Roman" w:hAnsi="Times New Roman" w:eastAsia="宋体"/>
          <w:b w:val="0"/>
          <w:bCs w:val="0"/>
          <w:color w:val="auto"/>
          <w:sz w:val="24"/>
          <w:szCs w:val="24"/>
          <w:lang w:val="en-US"/>
        </w:rPr>
      </w:pPr>
      <w:r>
        <w:rPr>
          <w:rFonts w:ascii="Times New Roman" w:hAnsi="Times New Roman" w:eastAsia="宋体"/>
          <w:b w:val="0"/>
          <w:bCs w:val="0"/>
          <w:color w:val="auto"/>
          <w:sz w:val="24"/>
          <w:szCs w:val="24"/>
        </w:rPr>
        <w:t>[</w:t>
      </w:r>
      <w:r>
        <w:rPr>
          <w:rFonts w:hint="default" w:ascii="Times New Roman" w:hAnsi="Times New Roman"/>
          <w:b w:val="0"/>
          <w:bCs w:val="0"/>
          <w:color w:val="auto"/>
          <w:sz w:val="24"/>
          <w:szCs w:val="24"/>
          <w:lang w:val="en-US"/>
        </w:rPr>
        <w:t>10</w:t>
      </w:r>
      <w:r>
        <w:rPr>
          <w:rFonts w:ascii="Times New Roman" w:hAnsi="Times New Roman" w:eastAsia="宋体"/>
          <w:b w:val="0"/>
          <w:bCs w:val="0"/>
          <w:color w:val="auto"/>
          <w:sz w:val="24"/>
          <w:szCs w:val="24"/>
        </w:rPr>
        <w:t>]林蕾,叶梅毅,李祖平,等.县级区域医学检验中心对基层医疗卫生机构检验能力与质量提升的调查分析[J].中国农村卫生,2024,16(08):36-39.DOI:10.20126/j.cnki.1674-361X.2405-065.</w:t>
      </w:r>
      <w:r>
        <w:rPr>
          <w:rFonts w:ascii="Times New Roman" w:hAnsi="Times New Roman" w:eastAsia="宋体"/>
          <w:b w:val="0"/>
          <w:bCs w:val="0"/>
          <w:color w:val="auto"/>
          <w:sz w:val="24"/>
          <w:szCs w:val="24"/>
        </w:rPr>
        <w:br w:type="page"/>
      </w:r>
    </w:p>
    <w:p>
      <w:pPr>
        <w:pStyle w:val="2"/>
        <w:bidi w:val="0"/>
        <w:rPr>
          <w:rFonts w:hint="eastAsia" w:ascii="Times New Roman" w:hAnsi="Times New Roman" w:eastAsia="宋体" w:cs="仿宋"/>
          <w:b w:val="0"/>
          <w:bCs w:val="0"/>
          <w:color w:val="auto"/>
          <w:kern w:val="0"/>
          <w:sz w:val="24"/>
          <w:szCs w:val="24"/>
          <w:lang w:val="en-US" w:eastAsia="zh-CN" w:bidi="ar"/>
        </w:rPr>
      </w:pPr>
      <w:bookmarkStart w:id="68" w:name="_Toc13362"/>
      <w:bookmarkStart w:id="69" w:name="_Toc6442"/>
      <w:r>
        <w:rPr>
          <w:rFonts w:hint="eastAsia" w:ascii="Times New Roman" w:hAnsi="Times New Roman"/>
          <w:lang w:val="en-US" w:eastAsia="zh-CN"/>
        </w:rPr>
        <w:t>七</w:t>
      </w:r>
      <w:r>
        <w:rPr>
          <w:rFonts w:hint="eastAsia" w:ascii="Times New Roman" w:hAnsi="Times New Roman" w:eastAsia="宋体"/>
          <w:lang w:val="en-US" w:eastAsia="zh-CN"/>
        </w:rPr>
        <w:t>、</w:t>
      </w:r>
      <w:r>
        <w:rPr>
          <w:rFonts w:hint="eastAsia" w:ascii="Times New Roman" w:hAnsi="Times New Roman" w:eastAsia="宋体"/>
        </w:rPr>
        <w:t>附录</w:t>
      </w:r>
      <w:bookmarkEnd w:id="68"/>
      <w:bookmarkEnd w:id="69"/>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eastAsia" w:ascii="Times New Roman" w:hAnsi="Times New Roman" w:eastAsia="宋体" w:cs="仿宋"/>
          <w:b w:val="0"/>
          <w:bCs w:val="0"/>
          <w:color w:val="auto"/>
          <w:kern w:val="0"/>
          <w:sz w:val="24"/>
          <w:szCs w:val="24"/>
          <w:lang w:val="en-US" w:eastAsia="zh-CN" w:bidi="ar"/>
        </w:rPr>
      </w:pPr>
    </w:p>
    <w:p>
      <w:pPr>
        <w:pageBreakBefore w:val="0"/>
        <w:widowControl/>
        <w:kinsoku/>
        <w:wordWrap/>
        <w:overflowPunct/>
        <w:topLinePunct w:val="0"/>
        <w:autoSpaceDE/>
        <w:autoSpaceDN/>
        <w:bidi w:val="0"/>
        <w:adjustRightInd/>
        <w:snapToGrid/>
        <w:spacing w:before="157" w:beforeLines="50" w:after="157" w:afterLines="50"/>
        <w:ind w:firstLine="480" w:firstLineChars="200"/>
        <w:jc w:val="left"/>
        <w:rPr>
          <w:rFonts w:hint="default" w:ascii="Times New Roman" w:hAnsi="Times New Roman" w:eastAsia="宋体" w:cs="仿宋"/>
          <w:b w:val="0"/>
          <w:bCs w:val="0"/>
          <w:color w:val="auto"/>
          <w:kern w:val="0"/>
          <w:sz w:val="24"/>
          <w:szCs w:val="24"/>
          <w:lang w:val="en-US" w:eastAsia="zh-CN" w:bidi="ar"/>
        </w:rPr>
      </w:pPr>
      <w:r>
        <w:rPr>
          <w:rFonts w:hint="eastAsia" w:ascii="Times New Roman" w:hAnsi="Times New Roman" w:eastAsia="宋体" w:cs="仿宋"/>
          <w:b w:val="0"/>
          <w:bCs w:val="0"/>
          <w:color w:val="auto"/>
          <w:kern w:val="0"/>
          <w:sz w:val="24"/>
          <w:szCs w:val="24"/>
          <w:lang w:val="en-US" w:eastAsia="zh-CN" w:bidi="ar"/>
        </w:rPr>
        <w:t>支撑材料目录</w:t>
      </w:r>
      <w:r>
        <w:rPr>
          <w:rFonts w:hint="eastAsia" w:cs="仿宋"/>
          <w:b w:val="0"/>
          <w:bCs w:val="0"/>
          <w:color w:val="auto"/>
          <w:kern w:val="0"/>
          <w:sz w:val="24"/>
          <w:szCs w:val="24"/>
          <w:lang w:val="en-US" w:eastAsia="zh-CN" w:bidi="ar"/>
        </w:rPr>
        <w:t>：</w:t>
      </w:r>
    </w:p>
    <w:p>
      <w:pPr>
        <w:jc w:val="center"/>
        <w:rPr>
          <w:rFonts w:ascii="Times New Roman" w:hAnsi="Times New Roman" w:eastAsia="宋体"/>
          <w:sz w:val="24"/>
        </w:rPr>
      </w:pPr>
      <w:r>
        <w:drawing>
          <wp:inline distT="0" distB="0" distL="114300" distR="114300">
            <wp:extent cx="2879725" cy="5257800"/>
            <wp:effectExtent l="0" t="0" r="0" b="0"/>
            <wp:docPr id="68"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1"/>
                    <pic:cNvPicPr>
                      <a:picLocks noChangeAspect="1"/>
                    </pic:cNvPicPr>
                  </pic:nvPicPr>
                  <pic:blipFill>
                    <a:blip r:embed="rId302">
                      <a:clrChange>
                        <a:clrFrom>
                          <a:srgbClr val="F7F8FA">
                            <a:alpha val="100000"/>
                          </a:srgbClr>
                        </a:clrFrom>
                        <a:clrTo>
                          <a:srgbClr val="F7F8FA">
                            <a:alpha val="100000"/>
                            <a:alpha val="0"/>
                          </a:srgbClr>
                        </a:clrTo>
                      </a:clrChange>
                    </a:blip>
                    <a:stretch>
                      <a:fillRect/>
                    </a:stretch>
                  </pic:blipFill>
                  <pic:spPr>
                    <a:xfrm>
                      <a:off x="0" y="0"/>
                      <a:ext cx="2879725" cy="5257800"/>
                    </a:xfrm>
                    <a:prstGeom prst="rect">
                      <a:avLst/>
                    </a:prstGeom>
                    <a:noFill/>
                    <a:ln>
                      <a:noFill/>
                    </a:ln>
                  </pic:spPr>
                </pic:pic>
              </a:graphicData>
            </a:graphic>
          </wp:inline>
        </w:drawing>
      </w:r>
    </w:p>
    <w:sectPr>
      <w:pgSz w:w="11906" w:h="16838"/>
      <w:pgMar w:top="1418" w:right="1418" w:bottom="1418" w:left="1418"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enQuanYi Micro Hei Mono">
    <w:altName w:val="Calibri"/>
    <w:panose1 w:val="00000000000000000000"/>
    <w:charset w:val="00"/>
    <w:family w:val="swiss"/>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ED3880"/>
    <w:multiLevelType w:val="singleLevel"/>
    <w:tmpl w:val="04ED3880"/>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VjZTgwOTdlYzRkY2QxMDYzNTExYjM2YWUzOTBlMDYifQ=="/>
  </w:docVars>
  <w:rsids>
    <w:rsidRoot w:val="00172A27"/>
    <w:rsid w:val="00012001"/>
    <w:rsid w:val="00112E63"/>
    <w:rsid w:val="001E29CD"/>
    <w:rsid w:val="002754EB"/>
    <w:rsid w:val="002C6F50"/>
    <w:rsid w:val="003C63C1"/>
    <w:rsid w:val="00426DE4"/>
    <w:rsid w:val="004831CD"/>
    <w:rsid w:val="00596C51"/>
    <w:rsid w:val="006313B1"/>
    <w:rsid w:val="00752495"/>
    <w:rsid w:val="007558AC"/>
    <w:rsid w:val="007D5559"/>
    <w:rsid w:val="00A75D18"/>
    <w:rsid w:val="00AD4C2E"/>
    <w:rsid w:val="00B1499E"/>
    <w:rsid w:val="00B74015"/>
    <w:rsid w:val="00BB46B5"/>
    <w:rsid w:val="00BD4E96"/>
    <w:rsid w:val="00E76A6C"/>
    <w:rsid w:val="00EB3996"/>
    <w:rsid w:val="01CE05B1"/>
    <w:rsid w:val="020D2EA3"/>
    <w:rsid w:val="022C0A3A"/>
    <w:rsid w:val="022D62FC"/>
    <w:rsid w:val="0258057D"/>
    <w:rsid w:val="02D2138D"/>
    <w:rsid w:val="02F05C77"/>
    <w:rsid w:val="0308110D"/>
    <w:rsid w:val="034B3559"/>
    <w:rsid w:val="03D00175"/>
    <w:rsid w:val="042770FF"/>
    <w:rsid w:val="04694274"/>
    <w:rsid w:val="04837FDA"/>
    <w:rsid w:val="04C05C6B"/>
    <w:rsid w:val="04FF2E0B"/>
    <w:rsid w:val="05761F2F"/>
    <w:rsid w:val="05F52581"/>
    <w:rsid w:val="06391F63"/>
    <w:rsid w:val="067420BD"/>
    <w:rsid w:val="07725E9C"/>
    <w:rsid w:val="07B53518"/>
    <w:rsid w:val="07F31BE1"/>
    <w:rsid w:val="080D1283"/>
    <w:rsid w:val="08165E90"/>
    <w:rsid w:val="083F5E49"/>
    <w:rsid w:val="090F7060"/>
    <w:rsid w:val="098D1B31"/>
    <w:rsid w:val="0A6D0008"/>
    <w:rsid w:val="0B933622"/>
    <w:rsid w:val="0BB663DC"/>
    <w:rsid w:val="0BF903D0"/>
    <w:rsid w:val="0C2C39F3"/>
    <w:rsid w:val="0D292EF0"/>
    <w:rsid w:val="0D4B29F7"/>
    <w:rsid w:val="0EF5264C"/>
    <w:rsid w:val="0FA76363"/>
    <w:rsid w:val="0FBE305F"/>
    <w:rsid w:val="104B4F8B"/>
    <w:rsid w:val="1086395B"/>
    <w:rsid w:val="10B66683"/>
    <w:rsid w:val="11DA1A4B"/>
    <w:rsid w:val="11F24030"/>
    <w:rsid w:val="120C4C0F"/>
    <w:rsid w:val="12877F6D"/>
    <w:rsid w:val="12CB0796"/>
    <w:rsid w:val="12DC4DEE"/>
    <w:rsid w:val="12E161C7"/>
    <w:rsid w:val="13A633F7"/>
    <w:rsid w:val="14255316"/>
    <w:rsid w:val="14BF3FF5"/>
    <w:rsid w:val="1567791C"/>
    <w:rsid w:val="1605796F"/>
    <w:rsid w:val="16297C42"/>
    <w:rsid w:val="164C2D64"/>
    <w:rsid w:val="167B0B0C"/>
    <w:rsid w:val="16865AEB"/>
    <w:rsid w:val="173541BF"/>
    <w:rsid w:val="17B91938"/>
    <w:rsid w:val="18A429ED"/>
    <w:rsid w:val="18D34977"/>
    <w:rsid w:val="192118F4"/>
    <w:rsid w:val="1A5233E9"/>
    <w:rsid w:val="1AA531AA"/>
    <w:rsid w:val="1AC30D3D"/>
    <w:rsid w:val="1C584BDC"/>
    <w:rsid w:val="1C8A3D49"/>
    <w:rsid w:val="1D964C7C"/>
    <w:rsid w:val="1E2D3D88"/>
    <w:rsid w:val="1E422619"/>
    <w:rsid w:val="1E4706DE"/>
    <w:rsid w:val="1E944F76"/>
    <w:rsid w:val="1EBA1F60"/>
    <w:rsid w:val="1F5209BE"/>
    <w:rsid w:val="1FB755FC"/>
    <w:rsid w:val="20125CE3"/>
    <w:rsid w:val="2016409F"/>
    <w:rsid w:val="2135348C"/>
    <w:rsid w:val="22004F7B"/>
    <w:rsid w:val="22073016"/>
    <w:rsid w:val="223A0EDB"/>
    <w:rsid w:val="229929AC"/>
    <w:rsid w:val="23002C3E"/>
    <w:rsid w:val="2318025C"/>
    <w:rsid w:val="23B14679"/>
    <w:rsid w:val="25382DC5"/>
    <w:rsid w:val="25843CFB"/>
    <w:rsid w:val="25C70CC8"/>
    <w:rsid w:val="26850C2C"/>
    <w:rsid w:val="273A5E44"/>
    <w:rsid w:val="281E2A17"/>
    <w:rsid w:val="28531E42"/>
    <w:rsid w:val="297B2AD2"/>
    <w:rsid w:val="29B23ABB"/>
    <w:rsid w:val="29BD7A6F"/>
    <w:rsid w:val="29F01CDB"/>
    <w:rsid w:val="2A0958C8"/>
    <w:rsid w:val="2B2B6071"/>
    <w:rsid w:val="2B592ABF"/>
    <w:rsid w:val="2B7329E1"/>
    <w:rsid w:val="2C8007DB"/>
    <w:rsid w:val="2CCA561C"/>
    <w:rsid w:val="2D710A48"/>
    <w:rsid w:val="2E1E624E"/>
    <w:rsid w:val="2E8208D5"/>
    <w:rsid w:val="2EB67A15"/>
    <w:rsid w:val="2F4E79D9"/>
    <w:rsid w:val="309D062A"/>
    <w:rsid w:val="30BC49BB"/>
    <w:rsid w:val="312340B5"/>
    <w:rsid w:val="3135520F"/>
    <w:rsid w:val="31B16969"/>
    <w:rsid w:val="31C91A63"/>
    <w:rsid w:val="31F91B07"/>
    <w:rsid w:val="32127486"/>
    <w:rsid w:val="327B5D20"/>
    <w:rsid w:val="32A17FA4"/>
    <w:rsid w:val="32C03220"/>
    <w:rsid w:val="32E02DF9"/>
    <w:rsid w:val="33C43B01"/>
    <w:rsid w:val="340B278E"/>
    <w:rsid w:val="353C277E"/>
    <w:rsid w:val="35971C41"/>
    <w:rsid w:val="35DA4127"/>
    <w:rsid w:val="360B0FBE"/>
    <w:rsid w:val="368F22D9"/>
    <w:rsid w:val="36945957"/>
    <w:rsid w:val="37033EE3"/>
    <w:rsid w:val="37F13A1C"/>
    <w:rsid w:val="38384E21"/>
    <w:rsid w:val="385133CD"/>
    <w:rsid w:val="396935D0"/>
    <w:rsid w:val="3B1A3DA9"/>
    <w:rsid w:val="3B72391F"/>
    <w:rsid w:val="3BA62106"/>
    <w:rsid w:val="3BEE1CB6"/>
    <w:rsid w:val="3C0B4429"/>
    <w:rsid w:val="3D35453C"/>
    <w:rsid w:val="3D507BDC"/>
    <w:rsid w:val="3D521A69"/>
    <w:rsid w:val="3D8D7D26"/>
    <w:rsid w:val="3D8F0DBA"/>
    <w:rsid w:val="3D8F7425"/>
    <w:rsid w:val="3E243A02"/>
    <w:rsid w:val="3F1507B3"/>
    <w:rsid w:val="3F257266"/>
    <w:rsid w:val="3F293C34"/>
    <w:rsid w:val="3F736EAE"/>
    <w:rsid w:val="3FB45AFC"/>
    <w:rsid w:val="40645A7F"/>
    <w:rsid w:val="40B120B7"/>
    <w:rsid w:val="41396CBD"/>
    <w:rsid w:val="4166489B"/>
    <w:rsid w:val="41934DF3"/>
    <w:rsid w:val="427B75A8"/>
    <w:rsid w:val="461B34AE"/>
    <w:rsid w:val="46DB705F"/>
    <w:rsid w:val="470B0291"/>
    <w:rsid w:val="472F70BB"/>
    <w:rsid w:val="47F0411D"/>
    <w:rsid w:val="47FE077D"/>
    <w:rsid w:val="48294087"/>
    <w:rsid w:val="48E6474E"/>
    <w:rsid w:val="49364CA3"/>
    <w:rsid w:val="4B0D5659"/>
    <w:rsid w:val="4CCC0E09"/>
    <w:rsid w:val="4D1F3A59"/>
    <w:rsid w:val="4F022BF9"/>
    <w:rsid w:val="4F6A490A"/>
    <w:rsid w:val="4F8120F9"/>
    <w:rsid w:val="4F9F1824"/>
    <w:rsid w:val="4FCC14A0"/>
    <w:rsid w:val="4FE20F4C"/>
    <w:rsid w:val="50BF5B4F"/>
    <w:rsid w:val="51580005"/>
    <w:rsid w:val="518B6319"/>
    <w:rsid w:val="5196347F"/>
    <w:rsid w:val="51EB2249"/>
    <w:rsid w:val="523663D3"/>
    <w:rsid w:val="523F7F36"/>
    <w:rsid w:val="527E588B"/>
    <w:rsid w:val="53010924"/>
    <w:rsid w:val="53011C25"/>
    <w:rsid w:val="53072F35"/>
    <w:rsid w:val="53093C2F"/>
    <w:rsid w:val="53910E2C"/>
    <w:rsid w:val="54787AA3"/>
    <w:rsid w:val="54B72EF7"/>
    <w:rsid w:val="54BF5CD1"/>
    <w:rsid w:val="55993919"/>
    <w:rsid w:val="55C65067"/>
    <w:rsid w:val="562265D7"/>
    <w:rsid w:val="56635EC5"/>
    <w:rsid w:val="568B0495"/>
    <w:rsid w:val="568D574E"/>
    <w:rsid w:val="569B6C08"/>
    <w:rsid w:val="56E9248E"/>
    <w:rsid w:val="58390710"/>
    <w:rsid w:val="58523329"/>
    <w:rsid w:val="588F2500"/>
    <w:rsid w:val="58F73FBB"/>
    <w:rsid w:val="59334AD6"/>
    <w:rsid w:val="593C717E"/>
    <w:rsid w:val="599A19AC"/>
    <w:rsid w:val="59E77132"/>
    <w:rsid w:val="5A0B6F86"/>
    <w:rsid w:val="5A5A309B"/>
    <w:rsid w:val="5B1C23BA"/>
    <w:rsid w:val="5B9A2631"/>
    <w:rsid w:val="5BBF2283"/>
    <w:rsid w:val="5BFC6C6F"/>
    <w:rsid w:val="5C8011EC"/>
    <w:rsid w:val="5C940C41"/>
    <w:rsid w:val="5D87203E"/>
    <w:rsid w:val="5DE6419E"/>
    <w:rsid w:val="5E1414A3"/>
    <w:rsid w:val="5E2E604A"/>
    <w:rsid w:val="5EF22699"/>
    <w:rsid w:val="5F333073"/>
    <w:rsid w:val="60464674"/>
    <w:rsid w:val="606D6B2B"/>
    <w:rsid w:val="60A03915"/>
    <w:rsid w:val="60F83AC4"/>
    <w:rsid w:val="61424DC3"/>
    <w:rsid w:val="61507A31"/>
    <w:rsid w:val="61A02273"/>
    <w:rsid w:val="62713F68"/>
    <w:rsid w:val="635A2E04"/>
    <w:rsid w:val="638809CF"/>
    <w:rsid w:val="640717A5"/>
    <w:rsid w:val="6411432F"/>
    <w:rsid w:val="648A46E4"/>
    <w:rsid w:val="656B61A7"/>
    <w:rsid w:val="65B82462"/>
    <w:rsid w:val="662A79B1"/>
    <w:rsid w:val="666024FE"/>
    <w:rsid w:val="66883C37"/>
    <w:rsid w:val="66E51EAD"/>
    <w:rsid w:val="67392304"/>
    <w:rsid w:val="67943A65"/>
    <w:rsid w:val="67C5046B"/>
    <w:rsid w:val="67C97097"/>
    <w:rsid w:val="67DB063A"/>
    <w:rsid w:val="67F1518B"/>
    <w:rsid w:val="68166A09"/>
    <w:rsid w:val="68B9007C"/>
    <w:rsid w:val="694D68DE"/>
    <w:rsid w:val="69C31D86"/>
    <w:rsid w:val="6AC7331A"/>
    <w:rsid w:val="6B496DF1"/>
    <w:rsid w:val="6B5C5747"/>
    <w:rsid w:val="6B9B41AD"/>
    <w:rsid w:val="6BD06D61"/>
    <w:rsid w:val="6C3B2DCB"/>
    <w:rsid w:val="6C9D1C63"/>
    <w:rsid w:val="6CBF282C"/>
    <w:rsid w:val="6CDA5963"/>
    <w:rsid w:val="6DF643D3"/>
    <w:rsid w:val="6EA16928"/>
    <w:rsid w:val="6FB76ADC"/>
    <w:rsid w:val="70E7306E"/>
    <w:rsid w:val="71DA3F6C"/>
    <w:rsid w:val="71DA65E2"/>
    <w:rsid w:val="720335EB"/>
    <w:rsid w:val="72A22DFD"/>
    <w:rsid w:val="72B21069"/>
    <w:rsid w:val="73677AF0"/>
    <w:rsid w:val="73F70AE4"/>
    <w:rsid w:val="74385FEA"/>
    <w:rsid w:val="745E41FB"/>
    <w:rsid w:val="74E95F21"/>
    <w:rsid w:val="755A7F7C"/>
    <w:rsid w:val="75627A02"/>
    <w:rsid w:val="764B2C0D"/>
    <w:rsid w:val="76735FA3"/>
    <w:rsid w:val="76906807"/>
    <w:rsid w:val="77B71575"/>
    <w:rsid w:val="783C5AA0"/>
    <w:rsid w:val="791D20DA"/>
    <w:rsid w:val="79F8635C"/>
    <w:rsid w:val="7A467CB0"/>
    <w:rsid w:val="7A9819FD"/>
    <w:rsid w:val="7AEC3734"/>
    <w:rsid w:val="7B2C1E93"/>
    <w:rsid w:val="7B672B2D"/>
    <w:rsid w:val="7BD91B72"/>
    <w:rsid w:val="7C005E5D"/>
    <w:rsid w:val="7CA7292D"/>
    <w:rsid w:val="7CBA0DF9"/>
    <w:rsid w:val="7DA52BD5"/>
    <w:rsid w:val="7EF5682C"/>
    <w:rsid w:val="7FBC11F8"/>
    <w:rsid w:val="7FF937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35"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Body Text"/>
    <w:basedOn w:val="1"/>
    <w:qFormat/>
    <w:uiPriority w:val="1"/>
    <w:rPr>
      <w:rFonts w:ascii="WenQuanYi Micro Hei Mono" w:hAnsi="WenQuanYi Micro Hei Mono" w:eastAsia="WenQuanYi Micro Hei Mono" w:cs="WenQuanYi Micro Hei Mono"/>
      <w:sz w:val="24"/>
      <w:szCs w:val="24"/>
    </w:rPr>
  </w:style>
  <w:style w:type="paragraph" w:styleId="8">
    <w:name w:val="toc 3"/>
    <w:basedOn w:val="1"/>
    <w:next w:val="1"/>
    <w:qFormat/>
    <w:uiPriority w:val="0"/>
    <w:pPr>
      <w:ind w:left="840" w:leftChars="400"/>
    </w:pPr>
  </w:style>
  <w:style w:type="paragraph" w:styleId="9">
    <w:name w:val="footer"/>
    <w:basedOn w:val="1"/>
    <w:unhideWhenUsed/>
    <w:qFormat/>
    <w:uiPriority w:val="99"/>
    <w:pPr>
      <w:tabs>
        <w:tab w:val="center" w:pos="4153"/>
        <w:tab w:val="right" w:pos="8306"/>
      </w:tabs>
      <w:snapToGrid w:val="0"/>
      <w:jc w:val="left"/>
    </w:pPr>
    <w:rPr>
      <w:sz w:val="18"/>
      <w:szCs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nhideWhenUsed/>
    <w:qFormat/>
    <w:uiPriority w:val="39"/>
    <w:pPr>
      <w:spacing w:before="120"/>
      <w:jc w:val="left"/>
    </w:pPr>
    <w:rPr>
      <w:b/>
      <w:sz w:val="24"/>
      <w:szCs w:val="24"/>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Hyperlink"/>
    <w:basedOn w:val="18"/>
    <w:qFormat/>
    <w:uiPriority w:val="0"/>
    <w:rPr>
      <w:color w:val="0000FF"/>
      <w:u w:val="single"/>
    </w:rPr>
  </w:style>
  <w:style w:type="character" w:styleId="21">
    <w:name w:val="HTML Code"/>
    <w:basedOn w:val="18"/>
    <w:qFormat/>
    <w:uiPriority w:val="0"/>
    <w:rPr>
      <w:rFonts w:ascii="Courier New" w:hAnsi="Courier New"/>
      <w:sz w:val="20"/>
    </w:rPr>
  </w:style>
  <w:style w:type="character" w:customStyle="1" w:styleId="22">
    <w:name w:val="font21"/>
    <w:basedOn w:val="18"/>
    <w:qFormat/>
    <w:uiPriority w:val="0"/>
    <w:rPr>
      <w:rFonts w:ascii="Segoe UI" w:hAnsi="Segoe UI" w:eastAsia="Segoe UI" w:cs="Segoe UI"/>
      <w:color w:val="2C2C36"/>
      <w:sz w:val="24"/>
      <w:szCs w:val="24"/>
      <w:u w:val="none"/>
    </w:rPr>
  </w:style>
  <w:style w:type="character" w:customStyle="1" w:styleId="23">
    <w:name w:val="font11"/>
    <w:basedOn w:val="18"/>
    <w:qFormat/>
    <w:uiPriority w:val="0"/>
    <w:rPr>
      <w:rFonts w:hint="eastAsia" w:ascii="宋体" w:hAnsi="宋体" w:eastAsia="宋体" w:cs="宋体"/>
      <w:color w:val="2C2C36"/>
      <w:sz w:val="24"/>
      <w:szCs w:val="24"/>
      <w:u w:val="none"/>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2.bin"/><Relationship Id="rId98" Type="http://schemas.openxmlformats.org/officeDocument/2006/relationships/image" Target="media/image51.wmf"/><Relationship Id="rId97" Type="http://schemas.openxmlformats.org/officeDocument/2006/relationships/oleObject" Target="embeddings/oleObject41.bin"/><Relationship Id="rId96" Type="http://schemas.openxmlformats.org/officeDocument/2006/relationships/oleObject" Target="embeddings/oleObject40.bin"/><Relationship Id="rId95" Type="http://schemas.openxmlformats.org/officeDocument/2006/relationships/image" Target="media/image50.wmf"/><Relationship Id="rId94" Type="http://schemas.openxmlformats.org/officeDocument/2006/relationships/oleObject" Target="embeddings/oleObject39.bin"/><Relationship Id="rId93" Type="http://schemas.openxmlformats.org/officeDocument/2006/relationships/image" Target="media/image49.png"/><Relationship Id="rId92" Type="http://schemas.openxmlformats.org/officeDocument/2006/relationships/image" Target="media/image48.png"/><Relationship Id="rId91" Type="http://schemas.openxmlformats.org/officeDocument/2006/relationships/image" Target="media/image47.png"/><Relationship Id="rId90" Type="http://schemas.openxmlformats.org/officeDocument/2006/relationships/image" Target="media/image46.png"/><Relationship Id="rId9" Type="http://schemas.openxmlformats.org/officeDocument/2006/relationships/oleObject" Target="embeddings/oleObject2.bin"/><Relationship Id="rId89" Type="http://schemas.openxmlformats.org/officeDocument/2006/relationships/image" Target="media/image45.wmf"/><Relationship Id="rId88" Type="http://schemas.openxmlformats.org/officeDocument/2006/relationships/oleObject" Target="embeddings/oleObject38.bin"/><Relationship Id="rId87" Type="http://schemas.openxmlformats.org/officeDocument/2006/relationships/image" Target="media/image44.wmf"/><Relationship Id="rId86" Type="http://schemas.openxmlformats.org/officeDocument/2006/relationships/oleObject" Target="embeddings/oleObject37.bin"/><Relationship Id="rId85" Type="http://schemas.openxmlformats.org/officeDocument/2006/relationships/image" Target="media/image43.wmf"/><Relationship Id="rId84" Type="http://schemas.openxmlformats.org/officeDocument/2006/relationships/oleObject" Target="embeddings/oleObject36.bin"/><Relationship Id="rId83" Type="http://schemas.openxmlformats.org/officeDocument/2006/relationships/image" Target="media/image42.wmf"/><Relationship Id="rId82" Type="http://schemas.openxmlformats.org/officeDocument/2006/relationships/oleObject" Target="embeddings/oleObject35.bin"/><Relationship Id="rId81" Type="http://schemas.openxmlformats.org/officeDocument/2006/relationships/image" Target="media/image41.wmf"/><Relationship Id="rId80" Type="http://schemas.openxmlformats.org/officeDocument/2006/relationships/oleObject" Target="embeddings/oleObject34.bin"/><Relationship Id="rId8" Type="http://schemas.openxmlformats.org/officeDocument/2006/relationships/image" Target="media/image1.wmf"/><Relationship Id="rId79" Type="http://schemas.openxmlformats.org/officeDocument/2006/relationships/image" Target="media/image40.wmf"/><Relationship Id="rId78" Type="http://schemas.openxmlformats.org/officeDocument/2006/relationships/oleObject" Target="embeddings/oleObject33.bin"/><Relationship Id="rId77" Type="http://schemas.openxmlformats.org/officeDocument/2006/relationships/image" Target="media/image39.wmf"/><Relationship Id="rId76" Type="http://schemas.openxmlformats.org/officeDocument/2006/relationships/oleObject" Target="embeddings/oleObject32.bin"/><Relationship Id="rId75" Type="http://schemas.openxmlformats.org/officeDocument/2006/relationships/image" Target="media/image38.wmf"/><Relationship Id="rId74" Type="http://schemas.openxmlformats.org/officeDocument/2006/relationships/oleObject" Target="embeddings/oleObject31.bin"/><Relationship Id="rId73" Type="http://schemas.openxmlformats.org/officeDocument/2006/relationships/image" Target="media/image37.wmf"/><Relationship Id="rId72" Type="http://schemas.openxmlformats.org/officeDocument/2006/relationships/oleObject" Target="embeddings/oleObject30.bin"/><Relationship Id="rId71" Type="http://schemas.openxmlformats.org/officeDocument/2006/relationships/image" Target="media/image36.wmf"/><Relationship Id="rId70" Type="http://schemas.openxmlformats.org/officeDocument/2006/relationships/oleObject" Target="embeddings/oleObject29.bin"/><Relationship Id="rId7" Type="http://schemas.openxmlformats.org/officeDocument/2006/relationships/oleObject" Target="embeddings/oleObject1.bin"/><Relationship Id="rId69" Type="http://schemas.openxmlformats.org/officeDocument/2006/relationships/image" Target="media/image35.wmf"/><Relationship Id="rId68" Type="http://schemas.openxmlformats.org/officeDocument/2006/relationships/oleObject" Target="embeddings/oleObject28.bin"/><Relationship Id="rId67" Type="http://schemas.openxmlformats.org/officeDocument/2006/relationships/image" Target="media/image34.wmf"/><Relationship Id="rId66" Type="http://schemas.openxmlformats.org/officeDocument/2006/relationships/oleObject" Target="embeddings/oleObject27.bin"/><Relationship Id="rId65" Type="http://schemas.openxmlformats.org/officeDocument/2006/relationships/image" Target="media/image33.wmf"/><Relationship Id="rId64" Type="http://schemas.openxmlformats.org/officeDocument/2006/relationships/oleObject" Target="embeddings/oleObject26.bin"/><Relationship Id="rId63" Type="http://schemas.openxmlformats.org/officeDocument/2006/relationships/image" Target="media/image32.wmf"/><Relationship Id="rId62" Type="http://schemas.openxmlformats.org/officeDocument/2006/relationships/oleObject" Target="embeddings/oleObject25.bin"/><Relationship Id="rId61" Type="http://schemas.openxmlformats.org/officeDocument/2006/relationships/image" Target="media/image31.wmf"/><Relationship Id="rId60" Type="http://schemas.openxmlformats.org/officeDocument/2006/relationships/oleObject" Target="embeddings/oleObject24.bin"/><Relationship Id="rId6" Type="http://schemas.openxmlformats.org/officeDocument/2006/relationships/theme" Target="theme/theme1.xml"/><Relationship Id="rId59" Type="http://schemas.openxmlformats.org/officeDocument/2006/relationships/image" Target="media/image30.wmf"/><Relationship Id="rId58" Type="http://schemas.openxmlformats.org/officeDocument/2006/relationships/oleObject" Target="embeddings/oleObject23.bin"/><Relationship Id="rId57" Type="http://schemas.openxmlformats.org/officeDocument/2006/relationships/image" Target="media/image29.wmf"/><Relationship Id="rId56" Type="http://schemas.openxmlformats.org/officeDocument/2006/relationships/oleObject" Target="embeddings/oleObject22.bin"/><Relationship Id="rId55" Type="http://schemas.openxmlformats.org/officeDocument/2006/relationships/image" Target="media/image28.wmf"/><Relationship Id="rId54" Type="http://schemas.openxmlformats.org/officeDocument/2006/relationships/oleObject" Target="embeddings/oleObject21.bin"/><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footer" Target="footer2.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wmf"/><Relationship Id="rId46" Type="http://schemas.openxmlformats.org/officeDocument/2006/relationships/oleObject" Target="embeddings/oleObject20.bin"/><Relationship Id="rId45" Type="http://schemas.openxmlformats.org/officeDocument/2006/relationships/image" Target="media/image20.wmf"/><Relationship Id="rId44" Type="http://schemas.openxmlformats.org/officeDocument/2006/relationships/oleObject" Target="embeddings/oleObject19.bin"/><Relationship Id="rId43" Type="http://schemas.openxmlformats.org/officeDocument/2006/relationships/image" Target="media/image19.png"/><Relationship Id="rId42" Type="http://schemas.openxmlformats.org/officeDocument/2006/relationships/image" Target="media/image18.wmf"/><Relationship Id="rId41" Type="http://schemas.openxmlformats.org/officeDocument/2006/relationships/oleObject" Target="embeddings/oleObject18.bin"/><Relationship Id="rId40" Type="http://schemas.openxmlformats.org/officeDocument/2006/relationships/image" Target="media/image17.wmf"/><Relationship Id="rId4" Type="http://schemas.openxmlformats.org/officeDocument/2006/relationships/header" Target="header1.xml"/><Relationship Id="rId39" Type="http://schemas.openxmlformats.org/officeDocument/2006/relationships/oleObject" Target="embeddings/oleObject17.bin"/><Relationship Id="rId38" Type="http://schemas.openxmlformats.org/officeDocument/2006/relationships/image" Target="media/image16.wmf"/><Relationship Id="rId37" Type="http://schemas.openxmlformats.org/officeDocument/2006/relationships/oleObject" Target="embeddings/oleObject16.bin"/><Relationship Id="rId36" Type="http://schemas.openxmlformats.org/officeDocument/2006/relationships/image" Target="media/image15.wmf"/><Relationship Id="rId35" Type="http://schemas.openxmlformats.org/officeDocument/2006/relationships/oleObject" Target="embeddings/oleObject15.bin"/><Relationship Id="rId34" Type="http://schemas.openxmlformats.org/officeDocument/2006/relationships/image" Target="media/image14.wmf"/><Relationship Id="rId33" Type="http://schemas.openxmlformats.org/officeDocument/2006/relationships/oleObject" Target="embeddings/oleObject14.bin"/><Relationship Id="rId32" Type="http://schemas.openxmlformats.org/officeDocument/2006/relationships/image" Target="media/image13.wmf"/><Relationship Id="rId31" Type="http://schemas.openxmlformats.org/officeDocument/2006/relationships/oleObject" Target="embeddings/oleObject13.bin"/><Relationship Id="rId305" Type="http://schemas.openxmlformats.org/officeDocument/2006/relationships/fontTable" Target="fontTable.xml"/><Relationship Id="rId304" Type="http://schemas.openxmlformats.org/officeDocument/2006/relationships/numbering" Target="numbering.xml"/><Relationship Id="rId303" Type="http://schemas.openxmlformats.org/officeDocument/2006/relationships/customXml" Target="../customXml/item1.xml"/><Relationship Id="rId302" Type="http://schemas.openxmlformats.org/officeDocument/2006/relationships/image" Target="media/image173.png"/><Relationship Id="rId301" Type="http://schemas.openxmlformats.org/officeDocument/2006/relationships/image" Target="media/image172.emf"/><Relationship Id="rId300" Type="http://schemas.openxmlformats.org/officeDocument/2006/relationships/image" Target="media/image171.emf"/><Relationship Id="rId30" Type="http://schemas.openxmlformats.org/officeDocument/2006/relationships/image" Target="media/image12.wmf"/><Relationship Id="rId3" Type="http://schemas.openxmlformats.org/officeDocument/2006/relationships/footer" Target="footer1.xml"/><Relationship Id="rId299" Type="http://schemas.openxmlformats.org/officeDocument/2006/relationships/image" Target="media/image170.emf"/><Relationship Id="rId298" Type="http://schemas.openxmlformats.org/officeDocument/2006/relationships/image" Target="media/image169.wmf"/><Relationship Id="rId297" Type="http://schemas.openxmlformats.org/officeDocument/2006/relationships/oleObject" Target="embeddings/oleObject123.bin"/><Relationship Id="rId296" Type="http://schemas.openxmlformats.org/officeDocument/2006/relationships/image" Target="media/image168.wmf"/><Relationship Id="rId295" Type="http://schemas.openxmlformats.org/officeDocument/2006/relationships/oleObject" Target="embeddings/oleObject122.bin"/><Relationship Id="rId294" Type="http://schemas.openxmlformats.org/officeDocument/2006/relationships/image" Target="media/image167.wmf"/><Relationship Id="rId293" Type="http://schemas.openxmlformats.org/officeDocument/2006/relationships/oleObject" Target="embeddings/oleObject121.bin"/><Relationship Id="rId292" Type="http://schemas.openxmlformats.org/officeDocument/2006/relationships/image" Target="media/image166.wmf"/><Relationship Id="rId291" Type="http://schemas.openxmlformats.org/officeDocument/2006/relationships/oleObject" Target="embeddings/oleObject120.bin"/><Relationship Id="rId290" Type="http://schemas.openxmlformats.org/officeDocument/2006/relationships/image" Target="media/image165.wmf"/><Relationship Id="rId29" Type="http://schemas.openxmlformats.org/officeDocument/2006/relationships/oleObject" Target="embeddings/oleObject12.bin"/><Relationship Id="rId289" Type="http://schemas.openxmlformats.org/officeDocument/2006/relationships/oleObject" Target="embeddings/oleObject119.bin"/><Relationship Id="rId288" Type="http://schemas.openxmlformats.org/officeDocument/2006/relationships/image" Target="media/image164.wmf"/><Relationship Id="rId287" Type="http://schemas.openxmlformats.org/officeDocument/2006/relationships/oleObject" Target="embeddings/oleObject118.bin"/><Relationship Id="rId286" Type="http://schemas.openxmlformats.org/officeDocument/2006/relationships/image" Target="media/image163.wmf"/><Relationship Id="rId285" Type="http://schemas.openxmlformats.org/officeDocument/2006/relationships/oleObject" Target="embeddings/oleObject117.bin"/><Relationship Id="rId284" Type="http://schemas.openxmlformats.org/officeDocument/2006/relationships/image" Target="media/image162.wmf"/><Relationship Id="rId283" Type="http://schemas.openxmlformats.org/officeDocument/2006/relationships/oleObject" Target="embeddings/oleObject116.bin"/><Relationship Id="rId282" Type="http://schemas.openxmlformats.org/officeDocument/2006/relationships/image" Target="media/image161.wmf"/><Relationship Id="rId281" Type="http://schemas.openxmlformats.org/officeDocument/2006/relationships/oleObject" Target="embeddings/oleObject115.bin"/><Relationship Id="rId280" Type="http://schemas.openxmlformats.org/officeDocument/2006/relationships/image" Target="media/image160.wmf"/><Relationship Id="rId28" Type="http://schemas.openxmlformats.org/officeDocument/2006/relationships/image" Target="media/image11.wmf"/><Relationship Id="rId279" Type="http://schemas.openxmlformats.org/officeDocument/2006/relationships/oleObject" Target="embeddings/oleObject114.bin"/><Relationship Id="rId278" Type="http://schemas.openxmlformats.org/officeDocument/2006/relationships/image" Target="media/image159.wmf"/><Relationship Id="rId277" Type="http://schemas.openxmlformats.org/officeDocument/2006/relationships/oleObject" Target="embeddings/oleObject113.bin"/><Relationship Id="rId276" Type="http://schemas.openxmlformats.org/officeDocument/2006/relationships/image" Target="media/image158.wmf"/><Relationship Id="rId275" Type="http://schemas.openxmlformats.org/officeDocument/2006/relationships/oleObject" Target="embeddings/oleObject112.bin"/><Relationship Id="rId274" Type="http://schemas.openxmlformats.org/officeDocument/2006/relationships/image" Target="media/image157.wmf"/><Relationship Id="rId273" Type="http://schemas.openxmlformats.org/officeDocument/2006/relationships/oleObject" Target="embeddings/oleObject111.bin"/><Relationship Id="rId272" Type="http://schemas.openxmlformats.org/officeDocument/2006/relationships/image" Target="media/image156.wmf"/><Relationship Id="rId271" Type="http://schemas.openxmlformats.org/officeDocument/2006/relationships/oleObject" Target="embeddings/oleObject110.bin"/><Relationship Id="rId270" Type="http://schemas.openxmlformats.org/officeDocument/2006/relationships/image" Target="media/image155.wmf"/><Relationship Id="rId27" Type="http://schemas.openxmlformats.org/officeDocument/2006/relationships/oleObject" Target="embeddings/oleObject11.bin"/><Relationship Id="rId269" Type="http://schemas.openxmlformats.org/officeDocument/2006/relationships/oleObject" Target="embeddings/oleObject109.bin"/><Relationship Id="rId268" Type="http://schemas.openxmlformats.org/officeDocument/2006/relationships/image" Target="media/image154.wmf"/><Relationship Id="rId267" Type="http://schemas.openxmlformats.org/officeDocument/2006/relationships/oleObject" Target="embeddings/oleObject108.bin"/><Relationship Id="rId266" Type="http://schemas.openxmlformats.org/officeDocument/2006/relationships/image" Target="media/image153.wmf"/><Relationship Id="rId265" Type="http://schemas.openxmlformats.org/officeDocument/2006/relationships/oleObject" Target="embeddings/oleObject107.bin"/><Relationship Id="rId264" Type="http://schemas.openxmlformats.org/officeDocument/2006/relationships/image" Target="media/image152.wmf"/><Relationship Id="rId263" Type="http://schemas.openxmlformats.org/officeDocument/2006/relationships/oleObject" Target="embeddings/oleObject106.bin"/><Relationship Id="rId262" Type="http://schemas.openxmlformats.org/officeDocument/2006/relationships/image" Target="media/image151.wmf"/><Relationship Id="rId261" Type="http://schemas.openxmlformats.org/officeDocument/2006/relationships/oleObject" Target="embeddings/oleObject105.bin"/><Relationship Id="rId260" Type="http://schemas.openxmlformats.org/officeDocument/2006/relationships/image" Target="media/image150.wmf"/><Relationship Id="rId26" Type="http://schemas.openxmlformats.org/officeDocument/2006/relationships/image" Target="media/image10.wmf"/><Relationship Id="rId259" Type="http://schemas.openxmlformats.org/officeDocument/2006/relationships/oleObject" Target="embeddings/oleObject104.bin"/><Relationship Id="rId258" Type="http://schemas.openxmlformats.org/officeDocument/2006/relationships/image" Target="media/image149.wmf"/><Relationship Id="rId257" Type="http://schemas.openxmlformats.org/officeDocument/2006/relationships/oleObject" Target="embeddings/oleObject103.bin"/><Relationship Id="rId256" Type="http://schemas.openxmlformats.org/officeDocument/2006/relationships/image" Target="media/image148.wmf"/><Relationship Id="rId255" Type="http://schemas.openxmlformats.org/officeDocument/2006/relationships/oleObject" Target="embeddings/oleObject102.bin"/><Relationship Id="rId254" Type="http://schemas.openxmlformats.org/officeDocument/2006/relationships/image" Target="media/image147.wmf"/><Relationship Id="rId253" Type="http://schemas.openxmlformats.org/officeDocument/2006/relationships/oleObject" Target="embeddings/oleObject101.bin"/><Relationship Id="rId252" Type="http://schemas.openxmlformats.org/officeDocument/2006/relationships/image" Target="media/image146.wmf"/><Relationship Id="rId251" Type="http://schemas.openxmlformats.org/officeDocument/2006/relationships/oleObject" Target="embeddings/oleObject100.bin"/><Relationship Id="rId250" Type="http://schemas.openxmlformats.org/officeDocument/2006/relationships/image" Target="media/image145.wmf"/><Relationship Id="rId25" Type="http://schemas.openxmlformats.org/officeDocument/2006/relationships/oleObject" Target="embeddings/oleObject10.bin"/><Relationship Id="rId249" Type="http://schemas.openxmlformats.org/officeDocument/2006/relationships/oleObject" Target="embeddings/oleObject99.bin"/><Relationship Id="rId248" Type="http://schemas.openxmlformats.org/officeDocument/2006/relationships/image" Target="media/image144.wmf"/><Relationship Id="rId247" Type="http://schemas.openxmlformats.org/officeDocument/2006/relationships/oleObject" Target="embeddings/oleObject98.bin"/><Relationship Id="rId246" Type="http://schemas.openxmlformats.org/officeDocument/2006/relationships/oleObject" Target="embeddings/oleObject97.bin"/><Relationship Id="rId245" Type="http://schemas.openxmlformats.org/officeDocument/2006/relationships/image" Target="media/image143.wmf"/><Relationship Id="rId244" Type="http://schemas.openxmlformats.org/officeDocument/2006/relationships/oleObject" Target="embeddings/oleObject96.bin"/><Relationship Id="rId243" Type="http://schemas.openxmlformats.org/officeDocument/2006/relationships/oleObject" Target="embeddings/oleObject95.bin"/><Relationship Id="rId242" Type="http://schemas.openxmlformats.org/officeDocument/2006/relationships/image" Target="media/image142.wmf"/><Relationship Id="rId241" Type="http://schemas.openxmlformats.org/officeDocument/2006/relationships/oleObject" Target="embeddings/oleObject94.bin"/><Relationship Id="rId240" Type="http://schemas.openxmlformats.org/officeDocument/2006/relationships/image" Target="media/image141.wmf"/><Relationship Id="rId24" Type="http://schemas.openxmlformats.org/officeDocument/2006/relationships/image" Target="media/image9.wmf"/><Relationship Id="rId239" Type="http://schemas.openxmlformats.org/officeDocument/2006/relationships/oleObject" Target="embeddings/oleObject93.bin"/><Relationship Id="rId238" Type="http://schemas.openxmlformats.org/officeDocument/2006/relationships/image" Target="media/image140.png"/><Relationship Id="rId237" Type="http://schemas.openxmlformats.org/officeDocument/2006/relationships/image" Target="media/image139.png"/><Relationship Id="rId236" Type="http://schemas.openxmlformats.org/officeDocument/2006/relationships/image" Target="media/image138.png"/><Relationship Id="rId235" Type="http://schemas.openxmlformats.org/officeDocument/2006/relationships/image" Target="media/image137.png"/><Relationship Id="rId234" Type="http://schemas.openxmlformats.org/officeDocument/2006/relationships/image" Target="media/image136.png"/><Relationship Id="rId233" Type="http://schemas.openxmlformats.org/officeDocument/2006/relationships/image" Target="media/image135.png"/><Relationship Id="rId232" Type="http://schemas.openxmlformats.org/officeDocument/2006/relationships/image" Target="media/image134.png"/><Relationship Id="rId231" Type="http://schemas.openxmlformats.org/officeDocument/2006/relationships/image" Target="media/image133.png"/><Relationship Id="rId230" Type="http://schemas.openxmlformats.org/officeDocument/2006/relationships/image" Target="media/image132.png"/><Relationship Id="rId23" Type="http://schemas.openxmlformats.org/officeDocument/2006/relationships/oleObject" Target="embeddings/oleObject9.bin"/><Relationship Id="rId229" Type="http://schemas.openxmlformats.org/officeDocument/2006/relationships/image" Target="media/image131.png"/><Relationship Id="rId228" Type="http://schemas.openxmlformats.org/officeDocument/2006/relationships/image" Target="media/image130.png"/><Relationship Id="rId227" Type="http://schemas.openxmlformats.org/officeDocument/2006/relationships/image" Target="media/image129.png"/><Relationship Id="rId226" Type="http://schemas.openxmlformats.org/officeDocument/2006/relationships/image" Target="media/image128.png"/><Relationship Id="rId225" Type="http://schemas.openxmlformats.org/officeDocument/2006/relationships/image" Target="media/image127.png"/><Relationship Id="rId224" Type="http://schemas.openxmlformats.org/officeDocument/2006/relationships/image" Target="media/image126.png"/><Relationship Id="rId223" Type="http://schemas.openxmlformats.org/officeDocument/2006/relationships/image" Target="media/image125.png"/><Relationship Id="rId222" Type="http://schemas.openxmlformats.org/officeDocument/2006/relationships/image" Target="media/image124.png"/><Relationship Id="rId221" Type="http://schemas.openxmlformats.org/officeDocument/2006/relationships/image" Target="media/image123.png"/><Relationship Id="rId220" Type="http://schemas.openxmlformats.org/officeDocument/2006/relationships/image" Target="media/image122.png"/><Relationship Id="rId22" Type="http://schemas.openxmlformats.org/officeDocument/2006/relationships/image" Target="media/image8.wmf"/><Relationship Id="rId219" Type="http://schemas.openxmlformats.org/officeDocument/2006/relationships/image" Target="media/image121.png"/><Relationship Id="rId218" Type="http://schemas.openxmlformats.org/officeDocument/2006/relationships/image" Target="media/image120.png"/><Relationship Id="rId217" Type="http://schemas.openxmlformats.org/officeDocument/2006/relationships/image" Target="media/image119.png"/><Relationship Id="rId216" Type="http://schemas.openxmlformats.org/officeDocument/2006/relationships/image" Target="media/image118.png"/><Relationship Id="rId215" Type="http://schemas.openxmlformats.org/officeDocument/2006/relationships/image" Target="media/image117.wmf"/><Relationship Id="rId214" Type="http://schemas.openxmlformats.org/officeDocument/2006/relationships/oleObject" Target="embeddings/oleObject92.bin"/><Relationship Id="rId213" Type="http://schemas.openxmlformats.org/officeDocument/2006/relationships/image" Target="media/image116.wmf"/><Relationship Id="rId212" Type="http://schemas.openxmlformats.org/officeDocument/2006/relationships/oleObject" Target="embeddings/oleObject91.bin"/><Relationship Id="rId211" Type="http://schemas.openxmlformats.org/officeDocument/2006/relationships/image" Target="media/image115.wmf"/><Relationship Id="rId210" Type="http://schemas.openxmlformats.org/officeDocument/2006/relationships/oleObject" Target="embeddings/oleObject90.bin"/><Relationship Id="rId21" Type="http://schemas.openxmlformats.org/officeDocument/2006/relationships/oleObject" Target="embeddings/oleObject8.bin"/><Relationship Id="rId209" Type="http://schemas.openxmlformats.org/officeDocument/2006/relationships/image" Target="media/image114.wmf"/><Relationship Id="rId208" Type="http://schemas.openxmlformats.org/officeDocument/2006/relationships/oleObject" Target="embeddings/oleObject89.bin"/><Relationship Id="rId207" Type="http://schemas.openxmlformats.org/officeDocument/2006/relationships/image" Target="media/image113.wmf"/><Relationship Id="rId206" Type="http://schemas.openxmlformats.org/officeDocument/2006/relationships/oleObject" Target="embeddings/oleObject88.bin"/><Relationship Id="rId205" Type="http://schemas.openxmlformats.org/officeDocument/2006/relationships/image" Target="media/image112.wmf"/><Relationship Id="rId204" Type="http://schemas.openxmlformats.org/officeDocument/2006/relationships/oleObject" Target="embeddings/oleObject87.bin"/><Relationship Id="rId203" Type="http://schemas.openxmlformats.org/officeDocument/2006/relationships/image" Target="media/image111.wmf"/><Relationship Id="rId202" Type="http://schemas.openxmlformats.org/officeDocument/2006/relationships/oleObject" Target="embeddings/oleObject86.bin"/><Relationship Id="rId201" Type="http://schemas.openxmlformats.org/officeDocument/2006/relationships/image" Target="media/image110.wmf"/><Relationship Id="rId200" Type="http://schemas.openxmlformats.org/officeDocument/2006/relationships/oleObject" Target="embeddings/oleObject85.bin"/><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image" Target="media/image109.png"/><Relationship Id="rId198" Type="http://schemas.openxmlformats.org/officeDocument/2006/relationships/image" Target="media/image108.png"/><Relationship Id="rId197" Type="http://schemas.openxmlformats.org/officeDocument/2006/relationships/image" Target="media/image107.png"/><Relationship Id="rId196" Type="http://schemas.openxmlformats.org/officeDocument/2006/relationships/image" Target="media/image106.png"/><Relationship Id="rId195" Type="http://schemas.openxmlformats.org/officeDocument/2006/relationships/image" Target="media/image105.png"/><Relationship Id="rId194" Type="http://schemas.openxmlformats.org/officeDocument/2006/relationships/image" Target="media/image104.png"/><Relationship Id="rId193" Type="http://schemas.openxmlformats.org/officeDocument/2006/relationships/image" Target="media/image103.png"/><Relationship Id="rId192" Type="http://schemas.openxmlformats.org/officeDocument/2006/relationships/image" Target="media/image102.png"/><Relationship Id="rId191" Type="http://schemas.openxmlformats.org/officeDocument/2006/relationships/image" Target="media/image101.wmf"/><Relationship Id="rId190" Type="http://schemas.openxmlformats.org/officeDocument/2006/relationships/oleObject" Target="embeddings/oleObject84.bin"/><Relationship Id="rId19" Type="http://schemas.openxmlformats.org/officeDocument/2006/relationships/oleObject" Target="embeddings/oleObject7.bin"/><Relationship Id="rId189" Type="http://schemas.openxmlformats.org/officeDocument/2006/relationships/image" Target="media/image100.wmf"/><Relationship Id="rId188" Type="http://schemas.openxmlformats.org/officeDocument/2006/relationships/oleObject" Target="embeddings/oleObject83.bin"/><Relationship Id="rId187" Type="http://schemas.openxmlformats.org/officeDocument/2006/relationships/image" Target="media/image99.png"/><Relationship Id="rId186" Type="http://schemas.openxmlformats.org/officeDocument/2006/relationships/image" Target="media/image98.png"/><Relationship Id="rId185" Type="http://schemas.openxmlformats.org/officeDocument/2006/relationships/image" Target="media/image97.wmf"/><Relationship Id="rId184" Type="http://schemas.openxmlformats.org/officeDocument/2006/relationships/oleObject" Target="embeddings/oleObject82.bin"/><Relationship Id="rId183" Type="http://schemas.openxmlformats.org/officeDocument/2006/relationships/image" Target="media/image96.wmf"/><Relationship Id="rId182" Type="http://schemas.openxmlformats.org/officeDocument/2006/relationships/oleObject" Target="embeddings/oleObject81.bin"/><Relationship Id="rId181" Type="http://schemas.openxmlformats.org/officeDocument/2006/relationships/image" Target="media/image95.wmf"/><Relationship Id="rId180" Type="http://schemas.openxmlformats.org/officeDocument/2006/relationships/oleObject" Target="embeddings/oleObject80.bin"/><Relationship Id="rId18" Type="http://schemas.openxmlformats.org/officeDocument/2006/relationships/image" Target="media/image6.wmf"/><Relationship Id="rId179" Type="http://schemas.openxmlformats.org/officeDocument/2006/relationships/image" Target="media/image94.wmf"/><Relationship Id="rId178" Type="http://schemas.openxmlformats.org/officeDocument/2006/relationships/oleObject" Target="embeddings/oleObject79.bin"/><Relationship Id="rId177" Type="http://schemas.openxmlformats.org/officeDocument/2006/relationships/image" Target="media/image93.wmf"/><Relationship Id="rId176" Type="http://schemas.openxmlformats.org/officeDocument/2006/relationships/oleObject" Target="embeddings/oleObject78.bin"/><Relationship Id="rId175" Type="http://schemas.openxmlformats.org/officeDocument/2006/relationships/image" Target="media/image92.wmf"/><Relationship Id="rId174" Type="http://schemas.openxmlformats.org/officeDocument/2006/relationships/oleObject" Target="embeddings/oleObject77.bin"/><Relationship Id="rId173" Type="http://schemas.openxmlformats.org/officeDocument/2006/relationships/image" Target="media/image91.wmf"/><Relationship Id="rId172" Type="http://schemas.openxmlformats.org/officeDocument/2006/relationships/oleObject" Target="embeddings/oleObject76.bin"/><Relationship Id="rId171" Type="http://schemas.openxmlformats.org/officeDocument/2006/relationships/image" Target="media/image90.wmf"/><Relationship Id="rId170" Type="http://schemas.openxmlformats.org/officeDocument/2006/relationships/oleObject" Target="embeddings/oleObject75.bin"/><Relationship Id="rId17" Type="http://schemas.openxmlformats.org/officeDocument/2006/relationships/oleObject" Target="embeddings/oleObject6.bin"/><Relationship Id="rId169" Type="http://schemas.openxmlformats.org/officeDocument/2006/relationships/image" Target="media/image89.wmf"/><Relationship Id="rId168" Type="http://schemas.openxmlformats.org/officeDocument/2006/relationships/oleObject" Target="embeddings/oleObject74.bin"/><Relationship Id="rId167" Type="http://schemas.openxmlformats.org/officeDocument/2006/relationships/image" Target="media/image88.png"/><Relationship Id="rId166" Type="http://schemas.openxmlformats.org/officeDocument/2006/relationships/image" Target="media/image87.png"/><Relationship Id="rId165" Type="http://schemas.openxmlformats.org/officeDocument/2006/relationships/image" Target="media/image86.png"/><Relationship Id="rId164" Type="http://schemas.openxmlformats.org/officeDocument/2006/relationships/image" Target="media/image85.png"/><Relationship Id="rId163" Type="http://schemas.openxmlformats.org/officeDocument/2006/relationships/image" Target="media/image84.png"/><Relationship Id="rId162" Type="http://schemas.openxmlformats.org/officeDocument/2006/relationships/image" Target="media/image83.png"/><Relationship Id="rId161" Type="http://schemas.openxmlformats.org/officeDocument/2006/relationships/image" Target="media/image82.png"/><Relationship Id="rId160" Type="http://schemas.openxmlformats.org/officeDocument/2006/relationships/image" Target="media/image81.png"/><Relationship Id="rId16" Type="http://schemas.openxmlformats.org/officeDocument/2006/relationships/image" Target="media/image5.wmf"/><Relationship Id="rId159" Type="http://schemas.openxmlformats.org/officeDocument/2006/relationships/image" Target="media/image80.wmf"/><Relationship Id="rId158" Type="http://schemas.openxmlformats.org/officeDocument/2006/relationships/oleObject" Target="embeddings/oleObject73.bin"/><Relationship Id="rId157" Type="http://schemas.openxmlformats.org/officeDocument/2006/relationships/image" Target="media/image79.wmf"/><Relationship Id="rId156" Type="http://schemas.openxmlformats.org/officeDocument/2006/relationships/oleObject" Target="embeddings/oleObject72.bin"/><Relationship Id="rId155" Type="http://schemas.openxmlformats.org/officeDocument/2006/relationships/image" Target="media/image78.wmf"/><Relationship Id="rId154" Type="http://schemas.openxmlformats.org/officeDocument/2006/relationships/oleObject" Target="embeddings/oleObject71.bin"/><Relationship Id="rId153" Type="http://schemas.openxmlformats.org/officeDocument/2006/relationships/image" Target="media/image77.wmf"/><Relationship Id="rId152" Type="http://schemas.openxmlformats.org/officeDocument/2006/relationships/oleObject" Target="embeddings/oleObject70.bin"/><Relationship Id="rId151" Type="http://schemas.openxmlformats.org/officeDocument/2006/relationships/image" Target="media/image76.wmf"/><Relationship Id="rId150" Type="http://schemas.openxmlformats.org/officeDocument/2006/relationships/oleObject" Target="embeddings/oleObject69.bin"/><Relationship Id="rId15" Type="http://schemas.openxmlformats.org/officeDocument/2006/relationships/oleObject" Target="embeddings/oleObject5.bin"/><Relationship Id="rId149" Type="http://schemas.openxmlformats.org/officeDocument/2006/relationships/image" Target="media/image75.wmf"/><Relationship Id="rId148" Type="http://schemas.openxmlformats.org/officeDocument/2006/relationships/oleObject" Target="embeddings/oleObject68.bin"/><Relationship Id="rId147" Type="http://schemas.openxmlformats.org/officeDocument/2006/relationships/image" Target="media/image74.wmf"/><Relationship Id="rId146" Type="http://schemas.openxmlformats.org/officeDocument/2006/relationships/oleObject" Target="embeddings/oleObject67.bin"/><Relationship Id="rId145" Type="http://schemas.openxmlformats.org/officeDocument/2006/relationships/image" Target="media/image73.wmf"/><Relationship Id="rId144" Type="http://schemas.openxmlformats.org/officeDocument/2006/relationships/oleObject" Target="embeddings/oleObject66.bin"/><Relationship Id="rId143" Type="http://schemas.openxmlformats.org/officeDocument/2006/relationships/image" Target="media/image72.wmf"/><Relationship Id="rId142" Type="http://schemas.openxmlformats.org/officeDocument/2006/relationships/oleObject" Target="embeddings/oleObject65.bin"/><Relationship Id="rId141" Type="http://schemas.openxmlformats.org/officeDocument/2006/relationships/image" Target="media/image71.wmf"/><Relationship Id="rId140" Type="http://schemas.openxmlformats.org/officeDocument/2006/relationships/oleObject" Target="embeddings/oleObject64.bin"/><Relationship Id="rId14" Type="http://schemas.openxmlformats.org/officeDocument/2006/relationships/image" Target="media/image4.wmf"/><Relationship Id="rId139" Type="http://schemas.openxmlformats.org/officeDocument/2006/relationships/image" Target="media/image70.wmf"/><Relationship Id="rId138" Type="http://schemas.openxmlformats.org/officeDocument/2006/relationships/oleObject" Target="embeddings/oleObject63.bin"/><Relationship Id="rId137" Type="http://schemas.openxmlformats.org/officeDocument/2006/relationships/image" Target="media/image69.wmf"/><Relationship Id="rId136" Type="http://schemas.openxmlformats.org/officeDocument/2006/relationships/oleObject" Target="embeddings/oleObject62.bin"/><Relationship Id="rId135" Type="http://schemas.openxmlformats.org/officeDocument/2006/relationships/image" Target="media/image68.wmf"/><Relationship Id="rId134" Type="http://schemas.openxmlformats.org/officeDocument/2006/relationships/oleObject" Target="embeddings/oleObject61.bin"/><Relationship Id="rId133" Type="http://schemas.openxmlformats.org/officeDocument/2006/relationships/image" Target="media/image67.wmf"/><Relationship Id="rId132" Type="http://schemas.openxmlformats.org/officeDocument/2006/relationships/oleObject" Target="embeddings/oleObject60.bin"/><Relationship Id="rId131" Type="http://schemas.openxmlformats.org/officeDocument/2006/relationships/image" Target="media/image66.wmf"/><Relationship Id="rId130" Type="http://schemas.openxmlformats.org/officeDocument/2006/relationships/oleObject" Target="embeddings/oleObject59.bin"/><Relationship Id="rId13" Type="http://schemas.openxmlformats.org/officeDocument/2006/relationships/oleObject" Target="embeddings/oleObject4.bin"/><Relationship Id="rId129" Type="http://schemas.openxmlformats.org/officeDocument/2006/relationships/image" Target="media/image65.wmf"/><Relationship Id="rId128" Type="http://schemas.openxmlformats.org/officeDocument/2006/relationships/oleObject" Target="embeddings/oleObject58.bin"/><Relationship Id="rId127" Type="http://schemas.openxmlformats.org/officeDocument/2006/relationships/image" Target="media/image64.wmf"/><Relationship Id="rId126" Type="http://schemas.openxmlformats.org/officeDocument/2006/relationships/oleObject" Target="embeddings/oleObject57.bin"/><Relationship Id="rId125" Type="http://schemas.openxmlformats.org/officeDocument/2006/relationships/image" Target="media/image63.wmf"/><Relationship Id="rId124" Type="http://schemas.openxmlformats.org/officeDocument/2006/relationships/oleObject" Target="embeddings/oleObject56.bin"/><Relationship Id="rId123" Type="http://schemas.openxmlformats.org/officeDocument/2006/relationships/image" Target="media/image62.wmf"/><Relationship Id="rId122" Type="http://schemas.openxmlformats.org/officeDocument/2006/relationships/oleObject" Target="embeddings/oleObject55.bin"/><Relationship Id="rId121" Type="http://schemas.openxmlformats.org/officeDocument/2006/relationships/image" Target="media/image61.wmf"/><Relationship Id="rId120" Type="http://schemas.openxmlformats.org/officeDocument/2006/relationships/oleObject" Target="embeddings/oleObject54.bin"/><Relationship Id="rId12" Type="http://schemas.openxmlformats.org/officeDocument/2006/relationships/image" Target="media/image3.wmf"/><Relationship Id="rId119" Type="http://schemas.openxmlformats.org/officeDocument/2006/relationships/image" Target="media/image60.wmf"/><Relationship Id="rId118" Type="http://schemas.openxmlformats.org/officeDocument/2006/relationships/oleObject" Target="embeddings/oleObject53.bin"/><Relationship Id="rId117" Type="http://schemas.openxmlformats.org/officeDocument/2006/relationships/image" Target="media/image59.wmf"/><Relationship Id="rId116" Type="http://schemas.openxmlformats.org/officeDocument/2006/relationships/oleObject" Target="embeddings/oleObject52.bin"/><Relationship Id="rId115" Type="http://schemas.openxmlformats.org/officeDocument/2006/relationships/image" Target="media/image58.wmf"/><Relationship Id="rId114" Type="http://schemas.openxmlformats.org/officeDocument/2006/relationships/oleObject" Target="embeddings/oleObject51.bin"/><Relationship Id="rId113" Type="http://schemas.openxmlformats.org/officeDocument/2006/relationships/image" Target="media/image57.wmf"/><Relationship Id="rId112" Type="http://schemas.openxmlformats.org/officeDocument/2006/relationships/oleObject" Target="embeddings/oleObject50.bin"/><Relationship Id="rId111" Type="http://schemas.openxmlformats.org/officeDocument/2006/relationships/image" Target="media/image56.wmf"/><Relationship Id="rId110" Type="http://schemas.openxmlformats.org/officeDocument/2006/relationships/oleObject" Target="embeddings/oleObject49.bin"/><Relationship Id="rId11" Type="http://schemas.openxmlformats.org/officeDocument/2006/relationships/oleObject" Target="embeddings/oleObject3.bin"/><Relationship Id="rId109" Type="http://schemas.openxmlformats.org/officeDocument/2006/relationships/image" Target="media/image55.wmf"/><Relationship Id="rId108" Type="http://schemas.openxmlformats.org/officeDocument/2006/relationships/oleObject" Target="embeddings/oleObject48.bin"/><Relationship Id="rId107" Type="http://schemas.openxmlformats.org/officeDocument/2006/relationships/oleObject" Target="embeddings/oleObject47.bin"/><Relationship Id="rId106" Type="http://schemas.openxmlformats.org/officeDocument/2006/relationships/oleObject" Target="embeddings/oleObject46.bin"/><Relationship Id="rId105" Type="http://schemas.openxmlformats.org/officeDocument/2006/relationships/image" Target="media/image54.wmf"/><Relationship Id="rId104" Type="http://schemas.openxmlformats.org/officeDocument/2006/relationships/oleObject" Target="embeddings/oleObject45.bin"/><Relationship Id="rId103" Type="http://schemas.openxmlformats.org/officeDocument/2006/relationships/oleObject" Target="embeddings/oleObject44.bin"/><Relationship Id="rId102" Type="http://schemas.openxmlformats.org/officeDocument/2006/relationships/image" Target="media/image53.wmf"/><Relationship Id="rId101" Type="http://schemas.openxmlformats.org/officeDocument/2006/relationships/oleObject" Target="embeddings/oleObject43.bin"/><Relationship Id="rId100" Type="http://schemas.openxmlformats.org/officeDocument/2006/relationships/image" Target="media/image52.wmf"/><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319</Words>
  <Characters>333</Characters>
  <Lines>2</Lines>
  <Paragraphs>1</Paragraphs>
  <TotalTime>31</TotalTime>
  <ScaleCrop>false</ScaleCrop>
  <LinksUpToDate>false</LinksUpToDate>
  <CharactersWithSpaces>337</CharactersWithSpaces>
  <Application>WPS Office_11.8.2.10912_F1E327BC-269C-435d-A152-05C5408002CA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2021-08-05T06:37:00Z</dcterms:created>
  <dc:creator>xywxq</dc:creator>
  <cp:lastModifiedBy>Timing</cp:lastModifiedBy>
  <dcterms:modified xsi:type="dcterms:W3CDTF">2024-08-22T12:09:27Z</dcterms:modified>
  <dc:title>选择题目</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2052-11.8.2.10912</vt:lpwstr>
  </property>
  <property fmtid="{D5CDD505-2E9C-101B-9397-08002B2CF9AE}" pid="3" name="ICV">
    <vt:lpwstr>C035358EAFF84DAF901E00DBE784365B</vt:lpwstr>
  </property>
</Properties>
</file>