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eastAsia="宋体"/>
          <w:b/>
          <w:bCs/>
          <w:sz w:val="36"/>
          <w:szCs w:val="36"/>
          <w:lang w:eastAsia="zh-CN"/>
        </w:rPr>
      </w:pPr>
      <w:r>
        <w:rPr>
          <w:rFonts w:hint="eastAsia" w:ascii="Times New Roman" w:hAnsi="Times New Roman"/>
          <w:b/>
          <w:bCs/>
          <w:sz w:val="36"/>
          <w:szCs w:val="36"/>
        </w:rPr>
        <w:t>基于因子分析的二元Logistic回归对移动电话普及的</w:t>
      </w:r>
      <w:r>
        <w:rPr>
          <w:rFonts w:hint="eastAsia" w:ascii="Times New Roman" w:hAnsi="Times New Roman"/>
          <w:b/>
          <w:bCs/>
          <w:sz w:val="36"/>
          <w:szCs w:val="36"/>
          <w:lang w:val="en-US" w:eastAsia="zh-CN"/>
        </w:rPr>
        <w:t>研究</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both"/>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周世龄</w:t>
      </w:r>
    </w:p>
    <w:p>
      <w:pPr>
        <w:pBdr>
          <w:bottom w:val="double" w:color="auto" w:sz="4" w:space="0"/>
        </w:pBdr>
        <w:spacing w:line="360" w:lineRule="auto"/>
        <w:jc w:val="both"/>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黑河学院 理学院，四川</w:t>
      </w:r>
      <w:r>
        <w:rPr>
          <w:rFonts w:hint="default" w:ascii="Times New Roman" w:hAnsi="Times New Roman"/>
          <w:b w:val="0"/>
          <w:bCs w:val="0"/>
          <w:sz w:val="24"/>
          <w:szCs w:val="24"/>
          <w:lang w:val="en-US" w:eastAsia="zh-CN"/>
        </w:rPr>
        <w:t xml:space="preserve"> </w:t>
      </w:r>
      <w:r>
        <w:rPr>
          <w:rFonts w:hint="eastAsia" w:ascii="Times New Roman" w:hAnsi="Times New Roman"/>
          <w:b w:val="0"/>
          <w:bCs w:val="0"/>
          <w:sz w:val="24"/>
          <w:szCs w:val="24"/>
          <w:lang w:val="en-US" w:eastAsia="zh-CN"/>
        </w:rPr>
        <w:t>宜宾</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both"/>
        <w:textAlignment w:val="auto"/>
        <w:rPr>
          <w:rFonts w:ascii="Times New Roman" w:hAnsi="Times New Roman"/>
          <w:b/>
          <w:bCs/>
          <w:color w:val="943634"/>
          <w:sz w:val="28"/>
          <w:szCs w:val="28"/>
        </w:rPr>
      </w:pPr>
      <w:r>
        <w:rPr>
          <w:rFonts w:hint="eastAsia" w:ascii="Times New Roman" w:hAnsi="Times New Roman"/>
          <w:b/>
          <w:bCs/>
          <w:color w:val="943634"/>
          <w:sz w:val="28"/>
          <w:szCs w:val="28"/>
        </w:rPr>
        <w:t>摘</w:t>
      </w:r>
      <w:r>
        <w:rPr>
          <w:rFonts w:ascii="Times New Roman" w:hAnsi="Times New Roman"/>
          <w:b/>
          <w:bCs/>
          <w:color w:val="943634"/>
          <w:sz w:val="28"/>
          <w:szCs w:val="28"/>
        </w:rPr>
        <w:t xml:space="preserve">  </w:t>
      </w:r>
      <w:r>
        <w:rPr>
          <w:rFonts w:hint="eastAsia" w:ascii="Times New Roman" w:hAnsi="Times New Roman"/>
          <w:b/>
          <w:bCs/>
          <w:color w:val="943634"/>
          <w:sz w:val="28"/>
          <w:szCs w:val="28"/>
        </w:rPr>
        <w:t>要</w:t>
      </w:r>
    </w:p>
    <w:p>
      <w:pPr>
        <w:keepNext w:val="0"/>
        <w:keepLines w:val="0"/>
        <w:pageBreakBefore w:val="0"/>
        <w:widowControl w:val="0"/>
        <w:kinsoku/>
        <w:wordWrap/>
        <w:overflowPunct/>
        <w:topLinePunct w:val="0"/>
        <w:autoSpaceDE/>
        <w:autoSpaceDN/>
        <w:bidi w:val="0"/>
        <w:adjustRightInd/>
        <w:snapToGrid/>
        <w:spacing w:line="360" w:lineRule="auto"/>
        <w:rPr>
          <w:rFonts w:hint="eastAsia" w:ascii="Times New Roman" w:hAnsi="Times New Roman"/>
          <w:b/>
          <w:bCs/>
          <w:sz w:val="21"/>
          <w:szCs w:val="21"/>
        </w:rPr>
      </w:pPr>
      <w:r>
        <w:rPr>
          <w:rFonts w:hint="eastAsia" w:ascii="Times New Roman" w:hAnsi="Times New Roman"/>
          <w:b/>
          <w:bCs/>
          <w:sz w:val="21"/>
          <w:szCs w:val="21"/>
        </w:rPr>
        <w:t>本研究采用统计分析方法，探讨影响中国居民家庭是否拥有移动电话的主要因素。通过因子分析简化变量，利用逻辑回归模型分析居住地、家庭规模、住房占用状态、全国人均支出五等分和总年度家庭支出等因素对家庭是否拥有移动电话的影响。研究发现，经济水平因子对拥有手机的概率影响最大，家庭规模因子次之，居住条件因子影响较小。模型预测准确率达到74.5%，表明全国人均支出五等分和总年度家庭支出是影响家庭是否拥有移动电话的关键因素。</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both"/>
        <w:textAlignment w:val="auto"/>
        <w:rPr>
          <w:rFonts w:hint="eastAsia" w:ascii="Times New Roman" w:hAnsi="Times New Roman"/>
          <w:b/>
          <w:bCs/>
          <w:color w:val="943634"/>
          <w:sz w:val="28"/>
          <w:szCs w:val="28"/>
        </w:rPr>
      </w:pPr>
      <w:r>
        <w:rPr>
          <w:rFonts w:hint="eastAsia" w:ascii="Times New Roman" w:hAnsi="Times New Roman"/>
          <w:b/>
          <w:bCs/>
          <w:color w:val="943634"/>
          <w:sz w:val="28"/>
          <w:szCs w:val="28"/>
        </w:rPr>
        <w:t>关键词</w:t>
      </w:r>
    </w:p>
    <w:p>
      <w:pPr>
        <w:pBdr>
          <w:bottom w:val="double" w:color="auto" w:sz="4" w:space="0"/>
        </w:pBdr>
        <w:spacing w:line="360" w:lineRule="auto"/>
        <w:jc w:val="both"/>
        <w:rPr>
          <w:rFonts w:hint="eastAsia" w:ascii="Times New Roman" w:hAnsi="Times New Roman"/>
          <w:b w:val="0"/>
          <w:bCs w:val="0"/>
          <w:sz w:val="24"/>
          <w:szCs w:val="24"/>
          <w:lang w:val="en-US" w:eastAsia="zh-CN"/>
        </w:rPr>
      </w:pPr>
      <w:r>
        <w:rPr>
          <w:rFonts w:ascii="Times New Roman" w:hAnsi="Times New Roman"/>
          <w:b/>
          <w:bCs/>
          <w:sz w:val="21"/>
          <w:szCs w:val="21"/>
        </w:rPr>
        <w:t>移动电话普及</w:t>
      </w:r>
      <w:r>
        <w:rPr>
          <w:rFonts w:hint="eastAsia" w:ascii="Times New Roman" w:hAnsi="Times New Roman"/>
          <w:b/>
          <w:bCs/>
          <w:sz w:val="21"/>
          <w:szCs w:val="21"/>
          <w:lang w:eastAsia="zh-CN"/>
        </w:rPr>
        <w:t>；</w:t>
      </w:r>
      <w:r>
        <w:rPr>
          <w:rFonts w:ascii="Times New Roman" w:hAnsi="Times New Roman"/>
          <w:b/>
          <w:bCs/>
          <w:sz w:val="21"/>
          <w:szCs w:val="21"/>
        </w:rPr>
        <w:t>因子分析</w:t>
      </w:r>
      <w:r>
        <w:rPr>
          <w:rFonts w:hint="eastAsia" w:ascii="Times New Roman" w:hAnsi="Times New Roman"/>
          <w:b/>
          <w:bCs/>
          <w:sz w:val="21"/>
          <w:szCs w:val="21"/>
          <w:lang w:eastAsia="zh-CN"/>
        </w:rPr>
        <w:t>；二元Logistic回归；</w:t>
      </w:r>
      <w:r>
        <w:rPr>
          <w:rFonts w:ascii="Times New Roman" w:hAnsi="Times New Roman"/>
          <w:b/>
          <w:bCs/>
          <w:sz w:val="21"/>
          <w:szCs w:val="21"/>
        </w:rPr>
        <w:t>经济水平</w:t>
      </w:r>
      <w:r>
        <w:rPr>
          <w:rFonts w:hint="eastAsia" w:ascii="Times New Roman" w:hAnsi="Times New Roman"/>
          <w:b/>
          <w:bCs/>
          <w:sz w:val="21"/>
          <w:szCs w:val="21"/>
          <w:lang w:eastAsia="zh-CN"/>
        </w:rPr>
        <w:t>；</w:t>
      </w:r>
      <w:r>
        <w:rPr>
          <w:rFonts w:ascii="Times New Roman" w:hAnsi="Times New Roman"/>
          <w:b/>
          <w:bCs/>
          <w:sz w:val="21"/>
          <w:szCs w:val="21"/>
        </w:rPr>
        <w:t>家庭规模</w:t>
      </w:r>
      <w:r>
        <w:rPr>
          <w:rFonts w:hint="eastAsia" w:ascii="Times New Roman" w:hAnsi="Times New Roman"/>
          <w:b/>
          <w:bCs/>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both"/>
        <w:textAlignment w:val="auto"/>
        <w:rPr>
          <w:rFonts w:ascii="Times New Roman" w:hAnsi="Times New Roman"/>
          <w:sz w:val="24"/>
          <w:szCs w:val="24"/>
        </w:rPr>
      </w:pPr>
      <w:r>
        <w:rPr>
          <w:rFonts w:hint="eastAsia" w:ascii="Times New Roman" w:hAnsi="Times New Roman"/>
          <w:b/>
          <w:bCs/>
          <w:sz w:val="36"/>
          <w:szCs w:val="36"/>
        </w:rPr>
        <w:t>Analysis</w:t>
      </w:r>
      <w:r>
        <w:rPr>
          <w:rFonts w:hint="default" w:ascii="Times New Roman" w:hAnsi="Times New Roman"/>
          <w:b/>
          <w:bCs/>
          <w:sz w:val="36"/>
          <w:szCs w:val="36"/>
          <w:lang w:val="en-US"/>
        </w:rPr>
        <w:t xml:space="preserve"> </w:t>
      </w:r>
      <w:r>
        <w:rPr>
          <w:rFonts w:hint="eastAsia" w:ascii="Times New Roman" w:hAnsi="Times New Roman"/>
          <w:b/>
          <w:bCs/>
          <w:sz w:val="36"/>
          <w:szCs w:val="36"/>
        </w:rPr>
        <w:t>of</w:t>
      </w:r>
      <w:r>
        <w:rPr>
          <w:rFonts w:hint="default" w:ascii="Times New Roman" w:hAnsi="Times New Roman"/>
          <w:b/>
          <w:bCs/>
          <w:sz w:val="36"/>
          <w:szCs w:val="36"/>
          <w:lang w:val="en-US"/>
        </w:rPr>
        <w:t xml:space="preserve"> </w:t>
      </w:r>
      <w:r>
        <w:rPr>
          <w:rFonts w:hint="eastAsia" w:ascii="Times New Roman" w:hAnsi="Times New Roman"/>
          <w:b/>
          <w:bCs/>
          <w:sz w:val="36"/>
          <w:szCs w:val="36"/>
        </w:rPr>
        <w:t>Mobile Phone Popularity Based on Factor Analysis and Binary Logistic Regression</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both"/>
        <w:textAlignment w:val="auto"/>
        <w:rPr>
          <w:rFonts w:hint="eastAsia" w:ascii="楷体" w:hAnsi="楷体" w:eastAsia="楷体" w:cs="楷体"/>
          <w:b/>
          <w:bCs/>
          <w:sz w:val="28"/>
          <w:szCs w:val="28"/>
          <w:lang w:val="en-US" w:eastAsia="zh-CN"/>
        </w:rPr>
      </w:pPr>
      <w:r>
        <w:rPr>
          <w:rFonts w:hint="default" w:ascii="楷体" w:hAnsi="楷体" w:eastAsia="楷体" w:cs="楷体"/>
          <w:b/>
          <w:bCs/>
          <w:sz w:val="28"/>
          <w:szCs w:val="28"/>
          <w:lang w:val="en-US" w:eastAsia="zh-CN"/>
        </w:rPr>
        <w:t>Shiling Zhou</w:t>
      </w:r>
    </w:p>
    <w:p>
      <w:pPr>
        <w:pBdr>
          <w:bottom w:val="double" w:color="auto" w:sz="4" w:space="0"/>
        </w:pBd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School of Science, Heihe University, Yibin, Sichuan, China</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both"/>
        <w:textAlignment w:val="auto"/>
        <w:rPr>
          <w:rFonts w:hint="default" w:ascii="Times New Roman" w:hAnsi="Times New Roman"/>
          <w:b/>
          <w:bCs/>
          <w:color w:val="943634"/>
          <w:sz w:val="28"/>
          <w:szCs w:val="28"/>
        </w:rPr>
      </w:pPr>
      <w:r>
        <w:rPr>
          <w:rFonts w:hint="default" w:ascii="Times New Roman" w:hAnsi="Times New Roman"/>
          <w:b/>
          <w:bCs/>
          <w:color w:val="943634"/>
          <w:sz w:val="28"/>
          <w:szCs w:val="28"/>
        </w:rPr>
        <w:t>Abstract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bCs/>
          <w:sz w:val="21"/>
          <w:szCs w:val="21"/>
        </w:rPr>
      </w:pPr>
      <w:r>
        <w:rPr>
          <w:rFonts w:hint="default" w:ascii="Times New Roman" w:hAnsi="Times New Roman"/>
          <w:b/>
          <w:bCs/>
          <w:sz w:val="21"/>
          <w:szCs w:val="21"/>
        </w:rPr>
        <w:t>This study employs statistical analysis to explore the primary factors influencing the prevalence of mobile phones in Chinese households. Utilizing factor analysis to reduce variable dimensions, a logistic regression model was applied to examine the impact of factors such as place of residence, family size, housing occupancy status, quintile of national per capita expenditure, and total annual household expenditure on the likelihood of household mobile phone ownership. The findings indicate that the economic status factor has the greatest influence on the probability of owning a mobile phone, followed by the family size factor, with the residential conditions factor having a relatively minor impact. The model achieved a predictive accuracy of 74.5%, suggesting that the quintile of national per capita expenditure and total annual household expenditure are key determinants of mobile phone ownership.</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both"/>
        <w:textAlignment w:val="auto"/>
        <w:rPr>
          <w:rFonts w:hint="default" w:ascii="Times New Roman" w:hAnsi="Times New Roman"/>
          <w:b/>
          <w:bCs/>
          <w:color w:val="943634"/>
          <w:sz w:val="28"/>
          <w:szCs w:val="28"/>
        </w:rPr>
      </w:pPr>
      <w:r>
        <w:rPr>
          <w:rFonts w:hint="default" w:ascii="Times New Roman" w:hAnsi="Times New Roman"/>
          <w:b/>
          <w:bCs/>
          <w:color w:val="943634"/>
          <w:sz w:val="28"/>
          <w:szCs w:val="28"/>
        </w:rPr>
        <w:t>Keywords</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b/>
          <w:bCs/>
          <w:sz w:val="21"/>
          <w:szCs w:val="21"/>
        </w:rPr>
      </w:pPr>
      <w:r>
        <w:rPr>
          <w:rFonts w:hint="default" w:ascii="Times New Roman" w:hAnsi="Times New Roman"/>
          <w:b/>
          <w:bCs/>
          <w:sz w:val="21"/>
          <w:szCs w:val="21"/>
        </w:rPr>
        <w:t>Phone Popularity; Factor Analysis; Binary Logistic Regression; Economic Status; Family Size.</w:t>
      </w:r>
    </w:p>
    <w:p>
      <w:pPr>
        <w:pStyle w:val="2"/>
        <w:rPr>
          <w:rFonts w:ascii="Times New Roman" w:hAnsi="Times New Roman" w:eastAsia="宋体"/>
        </w:rPr>
        <w:sectPr>
          <w:pgSz w:w="11906" w:h="16838"/>
          <w:pgMar w:top="1134" w:right="1418" w:bottom="1134" w:left="1418" w:header="851" w:footer="992" w:gutter="0"/>
          <w:pgBorders>
            <w:top w:val="none" w:sz="0" w:space="0"/>
            <w:left w:val="none" w:sz="0" w:space="0"/>
            <w:bottom w:val="none" w:sz="0" w:space="0"/>
            <w:right w:val="none" w:sz="0" w:space="0"/>
          </w:pgBorders>
          <w:pgNumType w:fmt="decimal" w:start="1"/>
          <w:cols w:space="720" w:num="1"/>
          <w:docGrid w:linePitch="312" w:charSpace="0"/>
        </w:sectPr>
      </w:pPr>
      <w:bookmarkStart w:id="0" w:name="_Toc11931"/>
    </w:p>
    <w:p>
      <w:pPr>
        <w:pStyle w:val="2"/>
        <w:rPr>
          <w:rFonts w:ascii="Times New Roman" w:hAnsi="Times New Roman" w:eastAsia="宋体"/>
        </w:rPr>
      </w:pPr>
      <w:r>
        <w:rPr>
          <w:rFonts w:ascii="Times New Roman" w:hAnsi="Times New Roman" w:eastAsia="宋体"/>
        </w:rPr>
        <w:t>1</w:t>
      </w:r>
      <w:r>
        <w:rPr>
          <w:rFonts w:hint="eastAsia" w:ascii="Times New Roman" w:hAnsi="Times New Roman" w:eastAsia="宋体"/>
        </w:rPr>
        <w:t>、绪论</w:t>
      </w:r>
      <w:bookmarkEnd w:id="0"/>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随着移动通信技术的迅猛发展，移动电话在日常生活中的普及程度不断提高。移动电话的拥有率不仅反映了居民的通讯需求，还在一定程度上反映了家庭经济水平和生活质量。研究居民家庭拥有移动电话的决策因素，对于理解移动通信技术的普及程度及其背后的社会经济影响具有重要意义。</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本研究旨在通过统计分析方法，探讨影响中国居民家庭是否拥有移动电话的主要因素。具体来说，我们将从居住地（城市/农村）、家庭规模、住房占用状态（自有/租赁）、全国人均支出五等分、总年度家庭支出等五个自变量出发，通过因子分析简化变量，并进一步利用逻辑回归分析确定这些因素对家庭是否拥有移动电话这一因变量的影响程度。</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收集和整理中国居民家庭的相关数据，对数据进行预处理和初步描述性统计分析，以了解数据的基本特征。通过因子分析方法，将多个相关变量简化成少数几个因子，减少变量间的冗余信息，为后续的回归分析做准备。利用逻辑回归分析方法，探讨居住地、家庭规模、住房占用状态、全国人均支出五等分和总年度家庭支出等因素对家庭是否拥有移动电话的影响。对逻辑回归分析的结果进行解释，指出各因素的显著性和影响方向，并与现有文献进行对比和讨论。</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通过因子分析简化指标，提取主要成分，减少数据维度的同时提高分析的准确性。利用逻辑回归分析模型，探究各独立变量对因变量的影响，量化各因素的作用大小和显著性水平。</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通过本研究，我们希望能够明确影响家庭是否拥有移动电话的主要社会经济因素，并量化这些因素的影响程度，为政策制定者和研究人员提供有价值的参考。</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本研究的创新之处在于综合运用因子分析和逻辑回归分析方法，从多个角度探讨影响移动电话普及的决定因素，为未来相关领域的研究提供新的视角和方法参考。</w:t>
      </w:r>
    </w:p>
    <w:p>
      <w:pPr>
        <w:pStyle w:val="2"/>
        <w:rPr>
          <w:rFonts w:ascii="Times New Roman" w:hAnsi="Times New Roman" w:eastAsia="宋体"/>
        </w:rPr>
      </w:pPr>
      <w:bookmarkStart w:id="1" w:name="_Toc9722"/>
      <w:r>
        <w:rPr>
          <w:rFonts w:ascii="Times New Roman" w:hAnsi="Times New Roman" w:eastAsia="宋体"/>
        </w:rPr>
        <w:t>2</w:t>
      </w:r>
      <w:r>
        <w:rPr>
          <w:rFonts w:hint="eastAsia" w:ascii="Times New Roman" w:hAnsi="Times New Roman" w:eastAsia="宋体"/>
        </w:rPr>
        <w:t>、基本理论</w:t>
      </w:r>
      <w:bookmarkEnd w:id="1"/>
    </w:p>
    <w:p>
      <w:pPr>
        <w:pStyle w:val="3"/>
        <w:ind w:firstLine="482"/>
        <w:rPr>
          <w:rFonts w:ascii="Times New Roman" w:hAnsi="Times New Roman" w:eastAsia="宋体"/>
        </w:rPr>
      </w:pPr>
      <w:bookmarkStart w:id="2" w:name="_Toc10229"/>
      <w:r>
        <w:rPr>
          <w:rFonts w:hint="eastAsia" w:ascii="Times New Roman" w:hAnsi="Times New Roman" w:eastAsia="宋体"/>
        </w:rPr>
        <w:t>2.1</w:t>
      </w:r>
      <w:r>
        <w:rPr>
          <w:rFonts w:ascii="Times New Roman" w:hAnsi="Times New Roman" w:eastAsia="宋体"/>
        </w:rPr>
        <w:t xml:space="preserve"> </w:t>
      </w:r>
      <w:r>
        <w:rPr>
          <w:rFonts w:hint="eastAsia" w:ascii="Times New Roman" w:hAnsi="Times New Roman" w:eastAsia="宋体"/>
        </w:rPr>
        <w:t>因子分析</w:t>
      </w:r>
      <w:bookmarkEnd w:id="2"/>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因子分析是一种降维、简化数据的技术。它通过研究众多变量之间的内部依赖关系，探求观测数据中的基本结构，并用少数几个“抽象”的变量来表示其基本的数据结构。这几个抽象的变量被称作“因子”，能反映原来众多变量的主要信息。原始的变量是可观测的显在变量，而因子一般是不可观测的潜在变量。因子分析中的公共因子是不可直接观测但又客观存在的共同影响因素；每一个变量都可以表示成公共因子的线性函数与特殊因子之和，它的数学模型可表示为：</w:t>
      </w:r>
    </w:p>
    <w:p>
      <w:pPr>
        <w:spacing w:line="360" w:lineRule="auto"/>
        <w:jc w:val="center"/>
        <w:rPr>
          <w:rFonts w:ascii="Times New Roman" w:hAnsi="Times New Roman" w:eastAsia="宋体"/>
          <w:position w:val="-10"/>
          <w:sz w:val="24"/>
          <w:szCs w:val="24"/>
        </w:rPr>
      </w:pPr>
      <w:r>
        <w:rPr>
          <w:rFonts w:ascii="Times New Roman" w:hAnsi="Times New Roman" w:eastAsia="宋体"/>
          <w:position w:val="-68"/>
          <w:sz w:val="24"/>
          <w:szCs w:val="24"/>
        </w:rPr>
        <w:object>
          <v:shape id="_x0000_i1025" o:spt="75" type="#_x0000_t75" style="height:79.35pt;width:193.35pt;" o:ole="t" filled="f" o:preferrelative="t" stroked="f" coordsize="21600,21600">
            <v:path/>
            <v:fill on="f" focussize="0,0"/>
            <v:stroke on="f"/>
            <v:imagedata r:id="rId6" o:title=""/>
            <o:lock v:ext="edit" aspectratio="t"/>
            <w10:wrap type="none"/>
            <w10:anchorlock/>
          </v:shape>
          <o:OLEObject Type="Embed" ProgID="Equation.DSMT4" ShapeID="_x0000_i1025" DrawAspect="Content" ObjectID="_1468075725" r:id="rId5">
            <o:LockedField>false</o:LockedField>
          </o:OLEObject>
        </w:object>
      </w:r>
    </w:p>
    <w:p>
      <w:pPr>
        <w:spacing w:line="360" w:lineRule="auto"/>
        <w:rPr>
          <w:rFonts w:ascii="Times New Roman" w:hAnsi="Times New Roman" w:eastAsia="宋体"/>
          <w:szCs w:val="21"/>
        </w:rPr>
      </w:pPr>
      <w:r>
        <w:rPr>
          <w:rFonts w:hint="eastAsia" w:ascii="Times New Roman" w:hAnsi="Times New Roman" w:eastAsia="宋体"/>
          <w:szCs w:val="21"/>
        </w:rPr>
        <w:t>即</w:t>
      </w:r>
      <w:r>
        <w:rPr>
          <w:rFonts w:ascii="Times New Roman" w:hAnsi="Times New Roman" w:eastAsia="宋体"/>
          <w:position w:val="-6"/>
          <w:sz w:val="24"/>
          <w:szCs w:val="24"/>
        </w:rPr>
        <w:object>
          <v:shape id="_x0000_i1026" o:spt="75" type="#_x0000_t75" style="height:13.55pt;width:59.35pt;" o:ole="t" filled="f" o:preferrelative="t" stroked="f" coordsize="21600,21600">
            <v:path/>
            <v:fill on="f" focussize="0,0"/>
            <v:stroke on="f"/>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ascii="Times New Roman" w:hAnsi="Times New Roman" w:eastAsia="宋体"/>
          <w:szCs w:val="21"/>
        </w:rPr>
        <w:t>。其中</w:t>
      </w:r>
      <w:r>
        <w:rPr>
          <w:rFonts w:ascii="Times New Roman" w:hAnsi="Times New Roman" w:eastAsia="宋体"/>
          <w:position w:val="-14"/>
          <w:sz w:val="24"/>
          <w:szCs w:val="24"/>
        </w:rPr>
        <w:object>
          <v:shape id="_x0000_i1027" o:spt="75" type="#_x0000_t75" style="height:19.2pt;width:90.15pt;" o:ole="t" filled="f" o:preferrelative="t" stroked="f" coordsize="21600,21600">
            <v:path/>
            <v:fill on="f" focussize="0,0"/>
            <v:stroke on="f"/>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ascii="Times New Roman" w:hAnsi="Times New Roman" w:eastAsia="宋体"/>
          <w:szCs w:val="21"/>
        </w:rPr>
        <w:t>是可观测的</w:t>
      </w:r>
      <w:r>
        <w:rPr>
          <w:rFonts w:ascii="Times New Roman" w:hAnsi="Times New Roman" w:eastAsia="宋体"/>
          <w:position w:val="-10"/>
          <w:sz w:val="24"/>
          <w:szCs w:val="24"/>
        </w:rPr>
        <w:object>
          <v:shape id="_x0000_i1028" o:spt="75" type="#_x0000_t75" style="height:14.1pt;width:13.3pt;" o:ole="t" filled="f" o:preferrelative="t" stroked="f" coordsize="21600,21600">
            <v:path/>
            <v:fill on="f" focussize="0,0"/>
            <v:stroke on="f"/>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ascii="Times New Roman" w:hAnsi="Times New Roman" w:eastAsia="宋体"/>
          <w:szCs w:val="21"/>
        </w:rPr>
        <w:t>维随机向量，每个分量代表一个指标或者向量。</w:t>
      </w:r>
      <w:r>
        <w:rPr>
          <w:rFonts w:ascii="Times New Roman" w:hAnsi="Times New Roman" w:eastAsia="宋体"/>
          <w:position w:val="-12"/>
          <w:sz w:val="24"/>
          <w:szCs w:val="24"/>
        </w:rPr>
        <w:object>
          <v:shape id="_x0000_i1029" o:spt="75" type="#_x0000_t75" style="height:18.4pt;width:92.85pt;" o:ole="t" filled="f" o:preferrelative="t" stroked="f" coordsize="21600,21600">
            <v:path/>
            <v:fill on="f" focussize="0,0"/>
            <v:stroke on="f"/>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ascii="Times New Roman" w:hAnsi="Times New Roman" w:eastAsia="宋体"/>
          <w:szCs w:val="21"/>
        </w:rPr>
        <w:t>中的</w:t>
      </w:r>
      <w:r>
        <w:rPr>
          <w:rFonts w:ascii="Times New Roman" w:hAnsi="Times New Roman" w:eastAsia="宋体"/>
          <w:position w:val="-12"/>
          <w:sz w:val="24"/>
          <w:szCs w:val="24"/>
        </w:rPr>
        <w:object>
          <v:shape id="_x0000_i1030" o:spt="75" type="#_x0000_t75" style="height:18.2pt;width:64pt;" o:ole="t" filled="f" o:preferrelative="t" stroked="f" coordsize="21600,21600">
            <v:path/>
            <v:fill on="f" focussize="0,0"/>
            <v:stroke on="f"/>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ascii="Times New Roman" w:hAnsi="Times New Roman" w:eastAsia="宋体"/>
          <w:szCs w:val="21"/>
        </w:rPr>
        <w:t>为</w:t>
      </w:r>
      <w:r>
        <w:rPr>
          <w:rFonts w:ascii="Times New Roman" w:hAnsi="Times New Roman" w:eastAsia="宋体"/>
          <w:position w:val="-10"/>
          <w:sz w:val="24"/>
          <w:szCs w:val="24"/>
        </w:rPr>
        <w:object>
          <v:shape id="_x0000_i1031" o:spt="75" type="#_x0000_t75" style="height:17.1pt;width:53.35pt;" o:ole="t" filled="f" o:preferrelative="t" stroked="f" coordsize="21600,21600">
            <v:path/>
            <v:fill on="f" focussize="0,0"/>
            <v:stroke on="f"/>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ascii="Times New Roman" w:hAnsi="Times New Roman" w:eastAsia="宋体"/>
          <w:szCs w:val="21"/>
        </w:rPr>
        <w:t>个公因子变量，是各个原观测变量的表达式中都出现的因子，是相互独立的不可观测的理论变量。矩阵</w:t>
      </w:r>
      <w:r>
        <w:rPr>
          <w:rFonts w:ascii="Times New Roman" w:hAnsi="Times New Roman" w:eastAsia="宋体"/>
          <w:position w:val="-4"/>
          <w:sz w:val="24"/>
          <w:szCs w:val="24"/>
        </w:rPr>
        <w:object>
          <v:shape id="_x0000_i1032" o:spt="75" type="#_x0000_t75" style="height:14.15pt;width:13.3pt;" o:ole="t" filled="f" o:preferrelative="t" stroked="f" coordsize="21600,21600">
            <v:path/>
            <v:fill on="f" focussize="0,0"/>
            <v:stroke on="f"/>
            <v:imagedata r:id="rId20" o:title=""/>
            <o:lock v:ext="edit" aspectratio="t"/>
            <w10:wrap type="none"/>
            <w10:anchorlock/>
          </v:shape>
          <o:OLEObject Type="Embed" ProgID="Equation.DSMT4" ShapeID="_x0000_i1032" DrawAspect="Content" ObjectID="_1468075732" r:id="rId19">
            <o:LockedField>false</o:LockedField>
          </o:OLEObject>
        </w:object>
      </w:r>
      <w:r>
        <w:rPr>
          <w:rFonts w:hint="eastAsia" w:ascii="Times New Roman" w:hAnsi="Times New Roman" w:eastAsia="宋体"/>
          <w:szCs w:val="21"/>
        </w:rPr>
        <w:t>称为因子载荷矩阵，</w:t>
      </w:r>
      <w:r>
        <w:rPr>
          <w:rFonts w:ascii="Times New Roman" w:hAnsi="Times New Roman" w:eastAsia="宋体"/>
          <w:position w:val="-14"/>
          <w:sz w:val="24"/>
          <w:szCs w:val="24"/>
        </w:rPr>
        <w:object>
          <v:shape id="_x0000_i1033" o:spt="75" type="#_x0000_t75" style="height:19.85pt;width:14.85pt;" o:ole="t" filled="f" o:preferrelative="t" stroked="f" coordsize="21600,21600">
            <v:path/>
            <v:fill on="f" focussize="0,0"/>
            <v:stroke on="f"/>
            <v:imagedata r:id="rId22" o:title=""/>
            <o:lock v:ext="edit" aspectratio="t"/>
            <w10:wrap type="none"/>
            <w10:anchorlock/>
          </v:shape>
          <o:OLEObject Type="Embed" ProgID="Equation.DSMT4" ShapeID="_x0000_i1033" DrawAspect="Content" ObjectID="_1468075733" r:id="rId21">
            <o:LockedField>false</o:LockedField>
          </o:OLEObject>
        </w:object>
      </w:r>
      <w:r>
        <w:rPr>
          <w:rFonts w:hint="eastAsia" w:ascii="Times New Roman" w:hAnsi="Times New Roman" w:eastAsia="宋体"/>
          <w:szCs w:val="21"/>
        </w:rPr>
        <w:t>称为因子载荷，表示第</w:t>
      </w:r>
      <w:r>
        <w:rPr>
          <w:rFonts w:ascii="Times New Roman" w:hAnsi="Times New Roman" w:eastAsia="宋体"/>
          <w:position w:val="-6"/>
          <w:sz w:val="24"/>
          <w:szCs w:val="24"/>
        </w:rPr>
        <w:object>
          <v:shape id="_x0000_i1034" o:spt="75" type="#_x0000_t75" style="height:14.15pt;width:7.7pt;" o:ole="t" filled="f" o:preferrelative="t" stroked="f" coordsize="21600,21600">
            <v:path/>
            <v:fill on="f" focussize="0,0"/>
            <v:stroke on="f"/>
            <v:imagedata r:id="rId24" o:title=""/>
            <o:lock v:ext="edit" aspectratio="t"/>
            <w10:wrap type="none"/>
            <w10:anchorlock/>
          </v:shape>
          <o:OLEObject Type="Embed" ProgID="Equation.DSMT4" ShapeID="_x0000_i1034" DrawAspect="Content" ObjectID="_1468075734" r:id="rId23">
            <o:LockedField>false</o:LockedField>
          </o:OLEObject>
        </w:object>
      </w:r>
      <w:r>
        <w:rPr>
          <w:rFonts w:hint="eastAsia" w:ascii="Times New Roman" w:hAnsi="Times New Roman" w:eastAsia="宋体"/>
          <w:szCs w:val="21"/>
        </w:rPr>
        <w:t>个原有变量和第</w:t>
      </w:r>
      <w:r>
        <w:rPr>
          <w:rFonts w:ascii="Times New Roman" w:hAnsi="Times New Roman" w:eastAsia="宋体"/>
          <w:position w:val="-10"/>
          <w:sz w:val="24"/>
          <w:szCs w:val="24"/>
        </w:rPr>
        <w:object>
          <v:shape id="_x0000_i1035" o:spt="75" type="#_x0000_t75" style="height:17pt;width:11.5pt;" o:ole="t" filled="f" o:preferrelative="t" stroked="f" coordsize="21600,21600">
            <v:path/>
            <v:fill on="f" focussize="0,0"/>
            <v:stroke on="f"/>
            <v:imagedata r:id="rId26" o:title=""/>
            <o:lock v:ext="edit" aspectratio="t"/>
            <w10:wrap type="none"/>
            <w10:anchorlock/>
          </v:shape>
          <o:OLEObject Type="Embed" ProgID="Equation.DSMT4" ShapeID="_x0000_i1035" DrawAspect="Content" ObjectID="_1468075735" r:id="rId25">
            <o:LockedField>false</o:LockedField>
          </o:OLEObject>
        </w:object>
      </w:r>
      <w:r>
        <w:rPr>
          <w:rFonts w:hint="eastAsia" w:ascii="Times New Roman" w:hAnsi="Times New Roman" w:eastAsia="宋体"/>
          <w:szCs w:val="21"/>
        </w:rPr>
        <w:t>个公共因子变量的相关系数，</w:t>
      </w:r>
      <w:r>
        <w:rPr>
          <w:rFonts w:ascii="Times New Roman" w:hAnsi="Times New Roman" w:eastAsia="宋体"/>
          <w:position w:val="-14"/>
          <w:sz w:val="24"/>
          <w:szCs w:val="24"/>
        </w:rPr>
        <w:object>
          <v:shape id="_x0000_i1036" o:spt="75" type="#_x0000_t75" style="height:19.85pt;width:14.85pt;" o:ole="t" filled="f" o:preferrelative="t" stroked="f" coordsize="21600,21600">
            <v:path/>
            <v:fill on="f" focussize="0,0"/>
            <v:stroke on="f"/>
            <v:imagedata r:id="rId28" o:title=""/>
            <o:lock v:ext="edit" aspectratio="t"/>
            <w10:wrap type="none"/>
            <w10:anchorlock/>
          </v:shape>
          <o:OLEObject Type="Embed" ProgID="Equation.DSMT4" ShapeID="_x0000_i1036" DrawAspect="Content" ObjectID="_1468075736" r:id="rId27">
            <o:LockedField>false</o:LockedField>
          </o:OLEObject>
        </w:object>
      </w:r>
      <w:r>
        <w:rPr>
          <w:rFonts w:hint="eastAsia" w:ascii="Times New Roman" w:hAnsi="Times New Roman" w:eastAsia="宋体"/>
          <w:szCs w:val="21"/>
        </w:rPr>
        <w:t>越大说明公共因子</w:t>
      </w:r>
      <w:r>
        <w:rPr>
          <w:rFonts w:ascii="Times New Roman" w:hAnsi="Times New Roman" w:eastAsia="宋体"/>
          <w:position w:val="-14"/>
          <w:sz w:val="24"/>
          <w:szCs w:val="24"/>
        </w:rPr>
        <w:object>
          <v:shape id="_x0000_i1037" o:spt="75" type="#_x0000_t75" style="height:19.85pt;width:14.85pt;" o:ole="t" filled="f" o:preferrelative="t" stroked="f" coordsize="21600,21600">
            <v:path/>
            <v:fill on="f" focussize="0,0"/>
            <v:stroke on="f"/>
            <v:imagedata r:id="rId30" o:title=""/>
            <o:lock v:ext="edit" aspectratio="t"/>
            <w10:wrap type="none"/>
            <w10:anchorlock/>
          </v:shape>
          <o:OLEObject Type="Embed" ProgID="Equation.DSMT4" ShapeID="_x0000_i1037" DrawAspect="Content" ObjectID="_1468075737" r:id="rId29">
            <o:LockedField>false</o:LockedField>
          </o:OLEObject>
        </w:object>
      </w:r>
      <w:r>
        <w:rPr>
          <w:rFonts w:hint="eastAsia" w:ascii="Times New Roman" w:hAnsi="Times New Roman" w:eastAsia="宋体"/>
          <w:szCs w:val="21"/>
        </w:rPr>
        <w:t>和原有变量</w:t>
      </w:r>
      <w:r>
        <w:rPr>
          <w:rFonts w:ascii="Times New Roman" w:hAnsi="Times New Roman" w:eastAsia="宋体"/>
          <w:position w:val="-4"/>
          <w:sz w:val="24"/>
          <w:szCs w:val="24"/>
        </w:rPr>
        <w:object>
          <v:shape id="_x0000_i1038" o:spt="75" type="#_x0000_t75" style="height:12.5pt;width:13.6pt;" o:ole="t" filled="f" o:preferrelative="t" stroked="f" coordsize="21600,21600">
            <v:path/>
            <v:fill on="f" focussize="0,0"/>
            <v:stroke on="f"/>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ascii="Times New Roman" w:hAnsi="Times New Roman" w:eastAsia="宋体"/>
          <w:szCs w:val="21"/>
        </w:rPr>
        <w:t>的相关性越强。</w:t>
      </w:r>
      <w:r>
        <w:rPr>
          <w:rFonts w:ascii="Times New Roman" w:hAnsi="Times New Roman" w:eastAsia="宋体"/>
          <w:position w:val="-6"/>
          <w:sz w:val="24"/>
          <w:szCs w:val="24"/>
        </w:rPr>
        <w:object>
          <v:shape id="_x0000_i1039" o:spt="75" type="#_x0000_t75" style="height:11.35pt;width:10.45pt;" o:ole="t" filled="f" o:preferrelative="t" stroked="f" coordsize="21600,21600">
            <v:path/>
            <v:fill on="f" focussize="0,0"/>
            <v:stroke on="f"/>
            <v:imagedata r:id="rId34" o:title=""/>
            <o:lock v:ext="edit" aspectratio="t"/>
            <w10:wrap type="none"/>
            <w10:anchorlock/>
          </v:shape>
          <o:OLEObject Type="Embed" ProgID="Equation.DSMT4" ShapeID="_x0000_i1039" DrawAspect="Content" ObjectID="_1468075739" r:id="rId33">
            <o:LockedField>false</o:LockedField>
          </o:OLEObject>
        </w:object>
      </w:r>
      <w:r>
        <w:rPr>
          <w:rFonts w:hint="eastAsia" w:ascii="Times New Roman" w:hAnsi="Times New Roman" w:eastAsia="宋体"/>
          <w:szCs w:val="21"/>
        </w:rPr>
        <w:t>为特殊因子，表示原有变量不能被公共因子变量所解释的部分，相当于多元线性回归分析中的残差部分。</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因子分析利用了降维的思想，由研究原始变量相关矩阵内部的依赖关系出发，根据相关性的大小把原始变量分组，使得同组内的变量之间相关性高，而不同组的变量间的相关性较低。每组变量代表一个基本结构，并用一个不可观测的综合变量表示，这个基本结构就称为公共因子。抓住这些主要的因子就可以帮助我们对复杂的问题进行分析和解释。</w:t>
      </w:r>
    </w:p>
    <w:p>
      <w:pPr>
        <w:pStyle w:val="3"/>
        <w:ind w:firstLine="482"/>
        <w:rPr>
          <w:rFonts w:ascii="Times New Roman" w:hAnsi="Times New Roman" w:eastAsia="宋体"/>
        </w:rPr>
      </w:pPr>
      <w:bookmarkStart w:id="3" w:name="_Toc4843"/>
      <w:r>
        <w:rPr>
          <w:rFonts w:ascii="Times New Roman" w:hAnsi="Times New Roman" w:eastAsia="宋体"/>
        </w:rPr>
        <w:t>2</w:t>
      </w:r>
      <w:r>
        <w:rPr>
          <w:rFonts w:hint="eastAsia" w:ascii="Times New Roman" w:hAnsi="Times New Roman" w:eastAsia="宋体"/>
        </w:rPr>
        <w:t>.</w:t>
      </w:r>
      <w:r>
        <w:rPr>
          <w:rFonts w:ascii="Times New Roman" w:hAnsi="Times New Roman" w:eastAsia="宋体"/>
        </w:rPr>
        <w:t>2 Logistic回归模型</w:t>
      </w:r>
      <w:bookmarkEnd w:id="3"/>
    </w:p>
    <w:p>
      <w:pPr>
        <w:pStyle w:val="4"/>
        <w:ind w:firstLine="422"/>
        <w:rPr>
          <w:rFonts w:hint="default" w:ascii="Times New Roman" w:hAnsi="Times New Roman" w:eastAsia="宋体"/>
          <w:b w:val="0"/>
          <w:bCs w:val="0"/>
          <w:szCs w:val="21"/>
        </w:rPr>
      </w:pPr>
      <w:bookmarkStart w:id="4" w:name="_Toc17351"/>
      <w:bookmarkStart w:id="5" w:name="_Toc200"/>
      <w:r>
        <w:rPr>
          <w:rFonts w:ascii="Times New Roman" w:hAnsi="Times New Roman" w:eastAsia="宋体"/>
        </w:rPr>
        <w:t>2.2.1.</w:t>
      </w:r>
      <w:r>
        <w:rPr>
          <w:rFonts w:hint="default" w:ascii="Times New Roman" w:hAnsi="Times New Roman" w:eastAsia="宋体"/>
        </w:rPr>
        <w:t xml:space="preserve"> </w:t>
      </w:r>
      <w:r>
        <w:rPr>
          <w:rFonts w:ascii="Times New Roman" w:hAnsi="Times New Roman" w:eastAsia="宋体"/>
        </w:rPr>
        <w:t>因变量为定性变量的回归模型</w:t>
      </w:r>
      <w:bookmarkEnd w:id="4"/>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 xml:space="preserve">1) 定性变量：因变量只取两结果，当 </w:t>
      </w:r>
      <w:r>
        <w:rPr>
          <w:rFonts w:ascii="Times New Roman" w:hAnsi="Times New Roman" w:eastAsia="宋体"/>
          <w:position w:val="-10"/>
          <w:szCs w:val="21"/>
        </w:rPr>
        <w:object>
          <v:shape id="_x0000_i1040" o:spt="75" type="#_x0000_t75" style="height:17pt;width:30.05pt;" o:ole="t" filled="f" o:preferrelative="t" stroked="f" coordsize="21600,21600">
            <v:path/>
            <v:fill on="f" focussize="0,0"/>
            <v:stroke on="f"/>
            <v:imagedata r:id="rId36" o:title=""/>
            <o:lock v:ext="edit" aspectratio="t"/>
            <w10:wrap type="none"/>
            <w10:anchorlock/>
          </v:shape>
          <o:OLEObject Type="Embed" ProgID="Equation.DSMT4" ShapeID="_x0000_i1040" DrawAspect="Content" ObjectID="_1468075740" r:id="rId35">
            <o:LockedField>false</o:LockedField>
          </o:OLEObject>
        </w:object>
      </w:r>
      <w:r>
        <w:rPr>
          <w:rFonts w:hint="eastAsia" w:ascii="Times New Roman" w:hAnsi="Times New Roman" w:eastAsia="宋体"/>
          <w:szCs w:val="21"/>
        </w:rPr>
        <w:t xml:space="preserve"> 时表示事件未发生， </w:t>
      </w:r>
      <w:r>
        <w:rPr>
          <w:rFonts w:ascii="Times New Roman" w:hAnsi="Times New Roman" w:eastAsia="宋体"/>
          <w:position w:val="-10"/>
          <w:szCs w:val="21"/>
        </w:rPr>
        <w:object>
          <v:shape id="_x0000_i1041" o:spt="75" type="#_x0000_t75" style="height:17pt;width:27.95pt;" o:ole="t" filled="f" o:preferrelative="t" stroked="f" coordsize="21600,21600">
            <v:path/>
            <v:fill on="f" focussize="0,0"/>
            <v:stroke on="f"/>
            <v:imagedata r:id="rId38" o:title=""/>
            <o:lock v:ext="edit" aspectratio="t"/>
            <w10:wrap type="none"/>
            <w10:anchorlock/>
          </v:shape>
          <o:OLEObject Type="Embed" ProgID="Equation.DSMT4" ShapeID="_x0000_i1041" DrawAspect="Content" ObjectID="_1468075741" r:id="rId37">
            <o:LockedField>false</o:LockedField>
          </o:OLEObject>
        </w:object>
      </w:r>
      <w:r>
        <w:rPr>
          <w:rFonts w:hint="eastAsia" w:ascii="Times New Roman" w:hAnsi="Times New Roman" w:eastAsia="宋体"/>
          <w:szCs w:val="21"/>
        </w:rPr>
        <w:t xml:space="preserve"> 时表示事件发生。考虑简单的线性回归模型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position w:val="-10"/>
          <w:szCs w:val="21"/>
        </w:rPr>
      </w:pPr>
      <w:r>
        <w:rPr>
          <w:rFonts w:ascii="Times New Roman" w:hAnsi="Times New Roman" w:eastAsia="宋体"/>
          <w:position w:val="-12"/>
          <w:szCs w:val="21"/>
        </w:rPr>
        <w:object>
          <v:shape id="_x0000_i1042" o:spt="75" type="#_x0000_t75" style="height:22.55pt;width:108.75pt;" o:ole="t" filled="f" o:preferrelative="t" stroked="f" coordsize="21600,21600">
            <v:path/>
            <v:fill on="f" focussize="0,0"/>
            <v:stroke on="f"/>
            <v:imagedata r:id="rId40" o:title=""/>
            <o:lock v:ext="edit" aspectratio="t"/>
            <w10:wrap type="none"/>
            <w10:anchorlock/>
          </v:shape>
          <o:OLEObject Type="Embed" ProgID="Equation.DSMT4" ShapeID="_x0000_i1042" DrawAspect="Content" ObjectID="_1468075742" r:id="rId39">
            <o:LockedField>false</o:LockedField>
          </o:OLEObject>
        </w:object>
      </w:r>
    </w:p>
    <w:p>
      <w:pPr>
        <w:spacing w:line="360" w:lineRule="auto"/>
        <w:jc w:val="center"/>
        <w:rPr>
          <w:rFonts w:ascii="Times New Roman" w:hAnsi="Times New Roman" w:eastAsia="宋体"/>
          <w:position w:val="-10"/>
          <w:szCs w:val="21"/>
        </w:rPr>
      </w:pPr>
      <w:r>
        <w:rPr>
          <w:rFonts w:ascii="Times New Roman" w:hAnsi="Times New Roman" w:eastAsia="宋体"/>
          <w:position w:val="-14"/>
          <w:szCs w:val="21"/>
        </w:rPr>
        <w:object>
          <v:shape id="_x0000_i1043" o:spt="75" type="#_x0000_t75" style="height:22.7pt;width:97.5pt;" o:ole="t" filled="f" o:preferrelative="t" stroked="f" coordsize="21600,21600">
            <v:path/>
            <v:fill on="f" focussize="0,0"/>
            <v:stroke on="f"/>
            <v:imagedata r:id="rId42" o:title=""/>
            <o:lock v:ext="edit" aspectratio="t"/>
            <w10:wrap type="none"/>
            <w10:anchorlock/>
          </v:shape>
          <o:OLEObject Type="Embed" ProgID="Equation.DSMT4" ShapeID="_x0000_i1043" DrawAspect="Content" ObjectID="_1468075743" r:id="rId41">
            <o:LockedField>false</o:LockedField>
          </o:OLEObject>
        </w:object>
      </w:r>
    </w:p>
    <w:p>
      <w:pPr>
        <w:spacing w:line="360" w:lineRule="auto"/>
        <w:rPr>
          <w:rFonts w:ascii="Times New Roman" w:hAnsi="Times New Roman" w:eastAsia="宋体"/>
          <w:szCs w:val="21"/>
        </w:rPr>
      </w:pPr>
      <w:r>
        <w:rPr>
          <w:rFonts w:hint="eastAsia" w:ascii="Times New Roman" w:hAnsi="Times New Roman" w:eastAsia="宋体"/>
          <w:szCs w:val="21"/>
        </w:rPr>
        <w:t>由于</w:t>
      </w:r>
      <w:r>
        <w:rPr>
          <w:rFonts w:ascii="Times New Roman" w:hAnsi="Times New Roman" w:eastAsia="宋体"/>
          <w:position w:val="-12"/>
          <w:szCs w:val="21"/>
        </w:rPr>
        <w:object>
          <v:shape id="_x0000_i1044" o:spt="75" type="#_x0000_t75" style="height:20.35pt;width:13.7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rPr>
          <w:rFonts w:hint="eastAsia" w:ascii="Times New Roman" w:hAnsi="Times New Roman" w:eastAsia="宋体"/>
          <w:szCs w:val="21"/>
        </w:rPr>
        <w:t>是 0~1 型伯努利随机变量，得到如下概率</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position w:val="-10"/>
          <w:szCs w:val="21"/>
        </w:rPr>
      </w:pPr>
      <w:r>
        <w:rPr>
          <w:rFonts w:ascii="Times New Roman" w:hAnsi="Times New Roman" w:eastAsia="宋体"/>
          <w:position w:val="-12"/>
          <w:szCs w:val="21"/>
        </w:rPr>
        <w:object>
          <v:shape id="_x0000_i1045" o:spt="75" type="#_x0000_t75" style="height:21.25pt;width:79.9pt;" o:ole="t" filled="f" o:preferrelative="t" stroked="f" coordsize="21600,21600">
            <v:path/>
            <v:fill on="f" focussize="0,0"/>
            <v:stroke on="f"/>
            <v:imagedata r:id="rId46" o:title=""/>
            <o:lock v:ext="edit" aspectratio="t"/>
            <w10:wrap type="none"/>
            <w10:anchorlock/>
          </v:shape>
          <o:OLEObject Type="Embed" ProgID="Equation.DSMT4" ShapeID="_x0000_i1045" DrawAspect="Content" ObjectID="_1468075745" r:id="rId45">
            <o:LockedField>false</o:LockedField>
          </o:OLEObject>
        </w:object>
      </w:r>
    </w:p>
    <w:p>
      <w:pPr>
        <w:spacing w:line="360" w:lineRule="auto"/>
        <w:jc w:val="center"/>
        <w:rPr>
          <w:rFonts w:ascii="Times New Roman" w:hAnsi="Times New Roman" w:eastAsia="宋体"/>
          <w:position w:val="-10"/>
          <w:szCs w:val="21"/>
        </w:rPr>
      </w:pPr>
      <w:r>
        <w:rPr>
          <w:rFonts w:ascii="Times New Roman" w:hAnsi="Times New Roman" w:eastAsia="宋体"/>
          <w:position w:val="-12"/>
          <w:szCs w:val="21"/>
        </w:rPr>
        <w:object>
          <v:shape id="_x0000_i1046" o:spt="75" type="#_x0000_t75" style="height:21.4pt;width:99.65pt;" o:ole="t" filled="f" o:preferrelative="t" stroked="f" coordsize="21600,21600">
            <v:path/>
            <v:fill on="f" focussize="0,0"/>
            <v:stroke on="f"/>
            <v:imagedata r:id="rId48" o:title=""/>
            <o:lock v:ext="edit" aspectratio="t"/>
            <w10:wrap type="none"/>
            <w10:anchorlock/>
          </v:shape>
          <o:OLEObject Type="Embed" ProgID="Equation.DSMT4" ShapeID="_x0000_i1046" DrawAspect="Content" ObjectID="_1468075746" r:id="rId47">
            <o:LockedField>false</o:LockedField>
          </o:OLEObject>
        </w:object>
      </w:r>
    </w:p>
    <w:p>
      <w:pPr>
        <w:spacing w:line="360" w:lineRule="auto"/>
        <w:rPr>
          <w:rFonts w:ascii="Times New Roman" w:hAnsi="Times New Roman" w:eastAsia="宋体"/>
          <w:szCs w:val="21"/>
        </w:rPr>
      </w:pPr>
      <w:r>
        <w:rPr>
          <w:rFonts w:hint="eastAsia" w:ascii="Times New Roman" w:hAnsi="Times New Roman" w:eastAsia="宋体"/>
          <w:szCs w:val="21"/>
        </w:rPr>
        <w:t>根据离散型随机变量期望定义，得</w:t>
      </w:r>
    </w:p>
    <w:p>
      <w:pPr>
        <w:spacing w:line="360" w:lineRule="auto"/>
        <w:jc w:val="center"/>
        <w:rPr>
          <w:rFonts w:ascii="Times New Roman" w:hAnsi="Times New Roman" w:eastAsia="宋体"/>
          <w:szCs w:val="21"/>
        </w:rPr>
      </w:pPr>
      <w:r>
        <w:rPr>
          <w:rFonts w:ascii="Times New Roman" w:hAnsi="Times New Roman" w:eastAsia="宋体"/>
          <w:position w:val="-14"/>
          <w:szCs w:val="21"/>
        </w:rPr>
        <w:object>
          <v:shape id="_x0000_i1047" o:spt="75" type="#_x0000_t75" style="height:22.7pt;width:162.6pt;" o:ole="t" filled="f" o:preferrelative="t" stroked="f" coordsize="21600,21600">
            <v:path/>
            <v:fill on="f" focussize="0,0"/>
            <v:stroke on="f"/>
            <v:imagedata r:id="rId50" o:title=""/>
            <o:lock v:ext="edit" aspectratio="t"/>
            <w10:wrap type="none"/>
            <w10:anchorlock/>
          </v:shape>
          <o:OLEObject Type="Embed" ProgID="Equation.DSMT4" ShapeID="_x0000_i1047" DrawAspect="Content" ObjectID="_1468075747" r:id="rId49">
            <o:LockedField>false</o:LockedField>
          </o:OLEObject>
        </w:object>
      </w:r>
    </w:p>
    <w:p>
      <w:pPr>
        <w:spacing w:line="360" w:lineRule="auto"/>
        <w:rPr>
          <w:rFonts w:ascii="Times New Roman" w:hAnsi="Times New Roman" w:eastAsia="宋体"/>
          <w:szCs w:val="21"/>
        </w:rPr>
      </w:pPr>
      <w:r>
        <w:rPr>
          <w:rFonts w:hint="eastAsia" w:ascii="Times New Roman" w:hAnsi="Times New Roman" w:eastAsia="宋体"/>
          <w:szCs w:val="21"/>
        </w:rPr>
        <w:t>所以</w:t>
      </w:r>
      <w:r>
        <w:rPr>
          <w:rFonts w:ascii="Times New Roman" w:hAnsi="Times New Roman" w:eastAsia="宋体"/>
          <w:position w:val="-14"/>
          <w:szCs w:val="21"/>
        </w:rPr>
        <w:object>
          <v:shape id="_x0000_i1048" o:spt="75" type="#_x0000_t75" style="height:22.05pt;width:120.35pt;" o:ole="t" filled="f" o:preferrelative="t" stroked="f" coordsize="21600,21600">
            <v:path/>
            <v:fill on="f" focussize="0,0"/>
            <v:stroke on="f"/>
            <v:imagedata r:id="rId52" o:title=""/>
            <o:lock v:ext="edit" aspectratio="t"/>
            <w10:wrap type="none"/>
            <w10:anchorlock/>
          </v:shape>
          <o:OLEObject Type="Embed" ProgID="Equation.DSMT4" ShapeID="_x0000_i1048" DrawAspect="Content" ObjectID="_1468075748" r:id="rId51">
            <o:LockedField>false</o:LockedField>
          </o:OLEObject>
        </w:object>
      </w:r>
      <w:r>
        <w:rPr>
          <w:rFonts w:hint="eastAsia" w:ascii="Times New Roman" w:hAnsi="Times New Roman" w:eastAsia="宋体"/>
          <w:szCs w:val="21"/>
        </w:rPr>
        <w:t>。</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 xml:space="preserve">2) 误差项 </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对取值为 0 或 1 的因变量，误差项</w:t>
      </w:r>
      <w:r>
        <w:rPr>
          <w:rFonts w:hint="eastAsia" w:ascii="Times New Roman" w:hAnsi="Times New Roman"/>
          <w:szCs w:val="21"/>
          <w:lang w:val="en-US" w:eastAsia="zh-CN"/>
        </w:rPr>
        <w:t xml:space="preserve"> </w:t>
      </w:r>
      <w:r>
        <w:rPr>
          <w:rFonts w:ascii="Times New Roman" w:hAnsi="Times New Roman" w:eastAsia="宋体"/>
          <w:position w:val="-12"/>
          <w:szCs w:val="21"/>
        </w:rPr>
        <w:object>
          <v:shape id="_x0000_i1049" o:spt="75" type="#_x0000_t75" style="height:19.85pt;width:105.9pt;" o:ole="t" filled="f" o:preferrelative="t" stroked="f" coordsize="21600,21600">
            <v:path/>
            <v:fill on="f" focussize="0,0"/>
            <v:stroke on="f"/>
            <v:imagedata r:id="rId54" o:title=""/>
            <o:lock v:ext="edit" aspectratio="t"/>
            <w10:wrap type="none"/>
            <w10:anchorlock/>
          </v:shape>
          <o:OLEObject Type="Embed" ProgID="Equation.DSMT4" ShapeID="_x0000_i1049" DrawAspect="Content" ObjectID="_1468075749" r:id="rId53">
            <o:LockedField>false</o:LockedField>
          </o:OLEObject>
        </w:object>
      </w:r>
      <w:r>
        <w:rPr>
          <w:rFonts w:ascii="Times New Roman" w:hAnsi="Times New Roman" w:eastAsia="宋体"/>
          <w:szCs w:val="21"/>
        </w:rPr>
        <w:t xml:space="preserve"> </w:t>
      </w:r>
      <w:r>
        <w:rPr>
          <w:rFonts w:hint="eastAsia" w:ascii="Times New Roman" w:hAnsi="Times New Roman" w:eastAsia="宋体"/>
          <w:szCs w:val="21"/>
        </w:rPr>
        <w:t>只能取两值</w:t>
      </w:r>
    </w:p>
    <w:p>
      <w:pPr>
        <w:spacing w:line="360" w:lineRule="auto"/>
        <w:ind w:firstLine="420" w:firstLineChars="200"/>
        <w:jc w:val="center"/>
        <w:rPr>
          <w:rFonts w:ascii="Times New Roman" w:hAnsi="Times New Roman" w:eastAsia="宋体"/>
          <w:position w:val="-10"/>
          <w:szCs w:val="21"/>
        </w:rPr>
      </w:pPr>
      <w:r>
        <w:rPr>
          <w:rFonts w:ascii="Times New Roman" w:hAnsi="Times New Roman" w:eastAsia="宋体"/>
          <w:position w:val="-12"/>
          <w:szCs w:val="21"/>
        </w:rPr>
        <w:object>
          <v:shape id="_x0000_i1050" o:spt="75" type="#_x0000_t75" style="height:19.85pt;width:172.8pt;" o:ole="t" filled="f" o:preferrelative="t" stroked="f" coordsize="21600,21600">
            <v:path/>
            <v:fill on="f" focussize="0,0"/>
            <v:stroke on="f"/>
            <v:imagedata r:id="rId56" o:title=""/>
            <o:lock v:ext="edit" aspectratio="t"/>
            <w10:wrap type="none"/>
            <w10:anchorlock/>
          </v:shape>
          <o:OLEObject Type="Embed" ProgID="Equation.DSMT4" ShapeID="_x0000_i1050" DrawAspect="Content" ObjectID="_1468075750" r:id="rId55">
            <o:LockedField>false</o:LockedField>
          </o:OLEObject>
        </w:object>
      </w:r>
    </w:p>
    <w:p>
      <w:pPr>
        <w:spacing w:line="360" w:lineRule="auto"/>
        <w:ind w:firstLine="420" w:firstLineChars="200"/>
        <w:jc w:val="center"/>
        <w:rPr>
          <w:rFonts w:ascii="Times New Roman" w:hAnsi="Times New Roman" w:eastAsia="宋体"/>
          <w:position w:val="-10"/>
          <w:szCs w:val="21"/>
        </w:rPr>
      </w:pPr>
      <w:r>
        <w:rPr>
          <w:rFonts w:ascii="Times New Roman" w:hAnsi="Times New Roman" w:eastAsia="宋体"/>
          <w:position w:val="-12"/>
          <w:szCs w:val="21"/>
        </w:rPr>
        <w:object>
          <v:shape id="_x0000_i1051" o:spt="75" type="#_x0000_t75" style="height:19.95pt;width:158.4pt;" o:ole="t" filled="f" o:preferrelative="t" stroked="f" coordsize="21600,21600">
            <v:path/>
            <v:fill on="f" focussize="0,0"/>
            <v:stroke on="f"/>
            <v:imagedata r:id="rId58" o:title=""/>
            <o:lock v:ext="edit" aspectratio="t"/>
            <w10:wrap type="none"/>
            <w10:anchorlock/>
          </v:shape>
          <o:OLEObject Type="Embed" ProgID="Equation.DSMT4" ShapeID="_x0000_i1051" DrawAspect="Content" ObjectID="_1468075751" r:id="rId57">
            <o:LockedField>false</o:LockedField>
          </o:OLEObject>
        </w:object>
      </w:r>
    </w:p>
    <w:p>
      <w:pPr>
        <w:spacing w:line="360" w:lineRule="auto"/>
        <w:rPr>
          <w:rFonts w:ascii="Times New Roman" w:hAnsi="Times New Roman" w:eastAsia="宋体"/>
          <w:szCs w:val="21"/>
        </w:rPr>
      </w:pPr>
      <w:r>
        <w:rPr>
          <w:rFonts w:hint="eastAsia" w:ascii="Times New Roman" w:hAnsi="Times New Roman" w:eastAsia="宋体"/>
          <w:szCs w:val="21"/>
        </w:rPr>
        <w:t>误差项是两点型离散分布，所以不能假设其是正态误差回归模型。</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零均值异方差：误差项为零均值，其方差不相等</w:t>
      </w:r>
    </w:p>
    <w:p>
      <w:pPr>
        <w:spacing w:line="360" w:lineRule="auto"/>
        <w:jc w:val="center"/>
        <w:rPr>
          <w:rFonts w:ascii="Times New Roman" w:hAnsi="Times New Roman" w:eastAsia="宋体"/>
          <w:szCs w:val="21"/>
        </w:rPr>
      </w:pPr>
      <w:r>
        <w:rPr>
          <w:rFonts w:ascii="Times New Roman" w:hAnsi="Times New Roman" w:eastAsia="宋体"/>
          <w:position w:val="-12"/>
          <w:szCs w:val="21"/>
        </w:rPr>
        <w:object>
          <v:shape id="_x0000_i1052" o:spt="75" type="#_x0000_t75" style="height:20pt;width:281.2pt;" o:ole="t" filled="f" o:preferrelative="t" stroked="f" coordsize="21600,21600">
            <v:path/>
            <v:fill on="f" focussize="0,0"/>
            <v:stroke on="f"/>
            <v:imagedata r:id="rId60" o:title=""/>
            <o:lock v:ext="edit" aspectratio="t"/>
            <w10:wrap type="none"/>
            <w10:anchorlock/>
          </v:shape>
          <o:OLEObject Type="Embed" ProgID="Equation.DSMT4" ShapeID="_x0000_i1052" DrawAspect="Content" ObjectID="_1468075752" r:id="rId59">
            <o:LockedField>false</o:LockedField>
          </o:OLEObject>
        </w:object>
      </w:r>
    </w:p>
    <w:p>
      <w:pPr>
        <w:spacing w:line="360" w:lineRule="auto"/>
        <w:rPr>
          <w:rFonts w:ascii="Times New Roman" w:hAnsi="Times New Roman" w:eastAsia="宋体"/>
          <w:szCs w:val="21"/>
        </w:rPr>
      </w:pPr>
      <w:r>
        <w:rPr>
          <w:rFonts w:hint="eastAsia" w:ascii="Times New Roman" w:hAnsi="Times New Roman" w:eastAsia="宋体"/>
          <w:szCs w:val="21"/>
        </w:rPr>
        <w:t>若用多元线性回归方程分析因变量与自变量之间的定量关系</w:t>
      </w:r>
    </w:p>
    <w:p>
      <w:pPr>
        <w:spacing w:line="360" w:lineRule="auto"/>
        <w:jc w:val="center"/>
        <w:rPr>
          <w:rFonts w:ascii="Times New Roman" w:hAnsi="Times New Roman" w:eastAsia="宋体"/>
          <w:szCs w:val="21"/>
        </w:rPr>
      </w:pPr>
      <w:r>
        <w:rPr>
          <w:rFonts w:ascii="Times New Roman" w:hAnsi="Times New Roman" w:eastAsia="宋体"/>
          <w:position w:val="-12"/>
          <w:szCs w:val="21"/>
        </w:rPr>
        <w:object>
          <v:shape id="_x0000_i1053" o:spt="75" type="#_x0000_t75" style="height:20pt;width:170.75pt;" o:ole="t" filled="f" o:preferrelative="t" stroked="f" coordsize="21600,21600">
            <v:path/>
            <v:fill on="f" focussize="0,0"/>
            <v:stroke on="f"/>
            <v:imagedata r:id="rId62" o:title=""/>
            <o:lock v:ext="edit" aspectratio="t"/>
            <w10:wrap type="none"/>
            <w10:anchorlock/>
          </v:shape>
          <o:OLEObject Type="Embed" ProgID="Equation.DSMT4" ShapeID="_x0000_i1053" DrawAspect="Content" ObjectID="_1468075753" r:id="rId61">
            <o:LockedField>false</o:LockedField>
          </o:OLEObject>
        </w:object>
      </w:r>
    </w:p>
    <w:p>
      <w:pPr>
        <w:spacing w:line="360" w:lineRule="auto"/>
        <w:ind w:firstLine="420" w:firstLineChars="200"/>
        <w:rPr>
          <w:rFonts w:hint="eastAsia" w:ascii="Times New Roman" w:hAnsi="Times New Roman" w:eastAsia="宋体"/>
          <w:szCs w:val="21"/>
        </w:rPr>
      </w:pPr>
      <w:r>
        <w:rPr>
          <w:rFonts w:hint="eastAsia" w:ascii="Times New Roman" w:hAnsi="Times New Roman" w:eastAsia="宋体"/>
          <w:szCs w:val="21"/>
        </w:rPr>
        <w:t xml:space="preserve">3) 等式左边 </w:t>
      </w:r>
      <w:r>
        <w:rPr>
          <w:rFonts w:ascii="Times New Roman" w:hAnsi="Times New Roman" w:eastAsia="宋体"/>
          <w:position w:val="-10"/>
          <w:szCs w:val="21"/>
        </w:rPr>
        <w:object>
          <v:shape id="_x0000_i1054" o:spt="75" type="#_x0000_t75" style="height:14.45pt;width:12.3pt;" o:ole="t" filled="f" o:preferrelative="t" stroked="f" coordsize="21600,21600">
            <v:path/>
            <v:fill on="f" focussize="0,0"/>
            <v:stroke on="f"/>
            <v:imagedata r:id="rId64" o:title=""/>
            <o:lock v:ext="edit" aspectratio="t"/>
            <w10:wrap type="none"/>
            <w10:anchorlock/>
          </v:shape>
          <o:OLEObject Type="Embed" ProgID="Equation.DSMT4" ShapeID="_x0000_i1054" DrawAspect="Content" ObjectID="_1468075754" r:id="rId63">
            <o:LockedField>false</o:LockedField>
          </o:OLEObject>
        </w:object>
      </w:r>
      <w:r>
        <w:rPr>
          <w:rFonts w:hint="eastAsia" w:ascii="Times New Roman" w:hAnsi="Times New Roman" w:eastAsia="宋体"/>
          <w:szCs w:val="21"/>
        </w:rPr>
        <w:t xml:space="preserve"> 取 0 或 1，等式右边可取任意实数，左右两边取值范围不对应。因此不能采用多元线 性回归进行因变量为定性变量的拟合。</w:t>
      </w:r>
    </w:p>
    <w:p>
      <w:pPr>
        <w:pStyle w:val="4"/>
        <w:spacing w:line="360" w:lineRule="auto"/>
        <w:ind w:firstLine="422"/>
        <w:rPr>
          <w:rFonts w:hint="default" w:ascii="Times New Roman" w:hAnsi="Times New Roman" w:eastAsia="宋体"/>
        </w:rPr>
      </w:pPr>
      <w:bookmarkStart w:id="6" w:name="_Toc20140"/>
      <w:r>
        <w:rPr>
          <w:rFonts w:ascii="Times New Roman" w:hAnsi="Times New Roman" w:eastAsia="宋体"/>
        </w:rPr>
        <w:t>2.2.2. Logistic 回归模型</w:t>
      </w:r>
      <w:bookmarkEnd w:id="6"/>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Logistic函数的形式为：</w:t>
      </w:r>
    </w:p>
    <w:p>
      <w:pPr>
        <w:spacing w:line="360" w:lineRule="auto"/>
        <w:jc w:val="center"/>
        <w:rPr>
          <w:rFonts w:ascii="Times New Roman" w:hAnsi="Times New Roman" w:eastAsia="宋体"/>
          <w:position w:val="-10"/>
          <w:szCs w:val="21"/>
        </w:rPr>
      </w:pPr>
      <w:r>
        <w:rPr>
          <w:rFonts w:ascii="Times New Roman" w:hAnsi="Times New Roman" w:eastAsia="宋体"/>
          <w:position w:val="-24"/>
          <w:szCs w:val="21"/>
        </w:rPr>
        <w:object>
          <v:shape id="_x0000_i1055" o:spt="75" type="#_x0000_t75" style="height:36.7pt;width:123.9pt;" o:ole="t" filled="f" o:preferrelative="t" stroked="f" coordsize="21600,21600">
            <v:path/>
            <v:fill on="f" focussize="0,0"/>
            <v:stroke on="f"/>
            <v:imagedata r:id="rId66" o:title=""/>
            <o:lock v:ext="edit" aspectratio="t"/>
            <w10:wrap type="none"/>
            <w10:anchorlock/>
          </v:shape>
          <o:OLEObject Type="Embed" ProgID="Equation.DSMT4" ShapeID="_x0000_i1055" DrawAspect="Content" ObjectID="_1468075755" r:id="rId65">
            <o:LockedField>false</o:LockedField>
          </o:OLEObject>
        </w:object>
      </w:r>
    </w:p>
    <w:p>
      <w:pPr>
        <w:spacing w:line="360" w:lineRule="auto"/>
        <w:rPr>
          <w:rFonts w:ascii="Times New Roman" w:hAnsi="Times New Roman" w:eastAsia="宋体"/>
          <w:szCs w:val="21"/>
        </w:rPr>
      </w:pPr>
      <w:r>
        <w:rPr>
          <w:rFonts w:hint="eastAsia" w:ascii="Times New Roman" w:hAnsi="Times New Roman" w:eastAsia="宋体"/>
          <w:szCs w:val="21"/>
        </w:rPr>
        <w:t>其自变量的取值范围是</w:t>
      </w:r>
      <w:r>
        <w:rPr>
          <w:rFonts w:ascii="Times New Roman" w:hAnsi="Times New Roman" w:eastAsia="宋体"/>
          <w:position w:val="-10"/>
          <w:szCs w:val="21"/>
        </w:rPr>
        <w:object>
          <v:shape id="_x0000_i1056" o:spt="75" type="#_x0000_t75" style="height:17.8pt;width:52.5pt;" o:ole="t" filled="f" o:preferrelative="t" stroked="f" coordsize="21600,21600">
            <v:path/>
            <v:fill on="f" focussize="0,0"/>
            <v:stroke on="f"/>
            <v:imagedata r:id="rId68" o:title=""/>
            <o:lock v:ext="edit" aspectratio="t"/>
            <w10:wrap type="none"/>
            <w10:anchorlock/>
          </v:shape>
          <o:OLEObject Type="Embed" ProgID="Equation.DSMT4" ShapeID="_x0000_i1056" DrawAspect="Content" ObjectID="_1468075756" r:id="rId67">
            <o:LockedField>false</o:LockedField>
          </o:OLEObject>
        </w:object>
      </w:r>
      <w:r>
        <w:rPr>
          <w:rFonts w:hint="eastAsia" w:ascii="Times New Roman" w:hAnsi="Times New Roman" w:eastAsia="宋体"/>
          <w:szCs w:val="21"/>
        </w:rPr>
        <w:t>，函数值的取值范围为</w:t>
      </w:r>
      <w:r>
        <w:rPr>
          <w:rFonts w:ascii="Times New Roman" w:hAnsi="Times New Roman" w:eastAsia="宋体"/>
          <w:position w:val="-10"/>
          <w:szCs w:val="21"/>
        </w:rPr>
        <w:object>
          <v:shape id="_x0000_i1057" o:spt="75" type="#_x0000_t75" style="height:17.8pt;width:29.05pt;" o:ole="t" filled="f" o:preferrelative="t" stroked="f" coordsize="21600,21600">
            <v:path/>
            <v:fill on="f" focussize="0,0"/>
            <v:stroke on="f"/>
            <v:imagedata r:id="rId70" o:title=""/>
            <o:lock v:ext="edit" aspectratio="t"/>
            <w10:wrap type="none"/>
            <w10:anchorlock/>
          </v:shape>
          <o:OLEObject Type="Embed" ProgID="Equation.DSMT4" ShapeID="_x0000_i1057" DrawAspect="Content" ObjectID="_1468075757" r:id="rId69">
            <o:LockedField>false</o:LockedField>
          </o:OLEObject>
        </w:object>
      </w:r>
      <w:r>
        <w:rPr>
          <w:rFonts w:hint="eastAsia" w:ascii="Times New Roman" w:hAnsi="Times New Roman" w:eastAsia="宋体"/>
          <w:szCs w:val="21"/>
        </w:rPr>
        <w:t>。</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因变量</w:t>
      </w:r>
      <w:r>
        <w:rPr>
          <w:rFonts w:ascii="Times New Roman" w:hAnsi="Times New Roman" w:eastAsia="宋体"/>
          <w:position w:val="-10"/>
          <w:szCs w:val="21"/>
        </w:rPr>
        <w:object>
          <v:shape id="_x0000_i1058" o:spt="75" type="#_x0000_t75" style="height:14.5pt;width:12.3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hint="eastAsia" w:ascii="Times New Roman" w:hAnsi="Times New Roman" w:eastAsia="宋体"/>
          <w:szCs w:val="21"/>
        </w:rPr>
        <w:t>本身只取</w:t>
      </w:r>
      <w:r>
        <w:rPr>
          <w:rFonts w:ascii="Times New Roman" w:hAnsi="Times New Roman" w:eastAsia="宋体"/>
          <w:szCs w:val="21"/>
        </w:rPr>
        <w:t>0</w:t>
      </w:r>
      <w:r>
        <w:rPr>
          <w:rFonts w:hint="eastAsia" w:ascii="Times New Roman" w:hAnsi="Times New Roman" w:eastAsia="宋体"/>
          <w:szCs w:val="21"/>
        </w:rPr>
        <w:t>，</w:t>
      </w:r>
      <w:r>
        <w:rPr>
          <w:rFonts w:ascii="Times New Roman" w:hAnsi="Times New Roman" w:eastAsia="宋体"/>
          <w:szCs w:val="21"/>
        </w:rPr>
        <w:t>1</w:t>
      </w:r>
      <w:r>
        <w:rPr>
          <w:rFonts w:hint="eastAsia" w:ascii="Times New Roman" w:hAnsi="Times New Roman" w:eastAsia="宋体"/>
          <w:szCs w:val="21"/>
        </w:rPr>
        <w:t>两离散值，不适于作为回归模型中的因变量，令</w:t>
      </w:r>
    </w:p>
    <w:p>
      <w:pPr>
        <w:spacing w:line="360" w:lineRule="auto"/>
        <w:jc w:val="center"/>
        <w:rPr>
          <w:rFonts w:ascii="Times New Roman" w:hAnsi="Times New Roman" w:eastAsia="宋体"/>
          <w:szCs w:val="21"/>
        </w:rPr>
      </w:pPr>
      <w:r>
        <w:rPr>
          <w:rFonts w:ascii="Times New Roman" w:hAnsi="Times New Roman" w:eastAsia="宋体"/>
          <w:position w:val="-30"/>
          <w:szCs w:val="21"/>
        </w:rPr>
        <w:object>
          <v:shape id="_x0000_i1059" o:spt="75" type="#_x0000_t75" style="height:37.85pt;width:182pt;" o:ole="t" filled="f" o:preferrelative="t" stroked="f" coordsize="21600,21600">
            <v:path/>
            <v:fill on="f" focussize="0,0"/>
            <v:stroke on="f"/>
            <v:imagedata r:id="rId74" o:title=""/>
            <o:lock v:ext="edit" aspectratio="t"/>
            <w10:wrap type="none"/>
            <w10:anchorlock/>
          </v:shape>
          <o:OLEObject Type="Embed" ProgID="Equation.DSMT4" ShapeID="_x0000_i1059" DrawAspect="Content" ObjectID="_1468075759" r:id="rId73">
            <o:LockedField>false</o:LockedField>
          </o:OLEObject>
        </w:object>
      </w:r>
    </w:p>
    <w:p>
      <w:pPr>
        <w:spacing w:line="360" w:lineRule="auto"/>
        <w:jc w:val="center"/>
        <w:rPr>
          <w:rFonts w:ascii="Times New Roman" w:hAnsi="Times New Roman" w:eastAsia="宋体"/>
          <w:szCs w:val="21"/>
        </w:rPr>
      </w:pPr>
      <w:r>
        <w:rPr>
          <w:rFonts w:ascii="Times New Roman" w:hAnsi="Times New Roman" w:eastAsia="宋体"/>
          <w:position w:val="-32"/>
          <w:szCs w:val="21"/>
        </w:rPr>
        <w:object>
          <v:shape id="_x0000_i1060" o:spt="75" type="#_x0000_t75" style="height:42.3pt;width:118.35pt;" o:ole="t" filled="f" o:preferrelative="t" stroked="f" coordsize="21600,21600">
            <v:path/>
            <v:fill on="f" focussize="0,0"/>
            <v:stroke on="f"/>
            <v:imagedata r:id="rId76" o:title=""/>
            <o:lock v:ext="edit" aspectratio="t"/>
            <w10:wrap type="none"/>
            <w10:anchorlock/>
          </v:shape>
          <o:OLEObject Type="Embed" ProgID="Equation.DSMT4" ShapeID="_x0000_i1060" DrawAspect="Content" ObjectID="_1468075760"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Times New Roman" w:hAnsi="Times New Roman" w:eastAsia="宋体"/>
          <w:szCs w:val="21"/>
        </w:rPr>
      </w:pPr>
      <w:r>
        <w:rPr>
          <w:rFonts w:hint="eastAsia" w:ascii="Times New Roman" w:hAnsi="Times New Roman" w:eastAsia="宋体"/>
          <w:szCs w:val="21"/>
        </w:rPr>
        <w:t>其中</w:t>
      </w:r>
      <w:r>
        <w:rPr>
          <w:rFonts w:ascii="Times New Roman" w:hAnsi="Times New Roman" w:eastAsia="宋体"/>
          <w:position w:val="-12"/>
          <w:szCs w:val="21"/>
        </w:rPr>
        <w:object>
          <v:shape id="_x0000_i1061" o:spt="75" type="#_x0000_t75" style="height:20.1pt;width:14.55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rPr>
          <w:rFonts w:hint="eastAsia" w:ascii="Times New Roman" w:hAnsi="Times New Roman" w:eastAsia="宋体"/>
          <w:szCs w:val="21"/>
        </w:rPr>
        <w:t>是随机变量</w:t>
      </w:r>
      <w:r>
        <w:rPr>
          <w:rFonts w:ascii="Times New Roman" w:hAnsi="Times New Roman" w:eastAsia="宋体"/>
          <w:position w:val="-10"/>
          <w:szCs w:val="21"/>
        </w:rPr>
        <w:object>
          <v:shape id="_x0000_i1062" o:spt="75" type="#_x0000_t75" style="height:14.5pt;width:12.3pt;" o:ole="t" filled="f" o:preferrelative="t" stroked="f" coordsize="21600,21600">
            <v:path/>
            <v:fill on="f" focussize="0,0"/>
            <v:stroke on="f" joinstyle="miter"/>
            <v:imagedata r:id="rId72" o:title=""/>
            <o:lock v:ext="edit" aspectratio="t"/>
            <w10:wrap type="none"/>
            <w10:anchorlock/>
          </v:shape>
          <o:OLEObject Type="Embed" ProgID="Equation.DSMT4" ShapeID="_x0000_i1062" DrawAspect="Content" ObjectID="_1468075762" r:id="rId79">
            <o:LockedField>false</o:LockedField>
          </o:OLEObject>
        </w:object>
      </w:r>
      <w:r>
        <w:rPr>
          <w:rFonts w:hint="eastAsia" w:ascii="Times New Roman" w:hAnsi="Times New Roman" w:eastAsia="宋体"/>
          <w:szCs w:val="21"/>
        </w:rPr>
        <w:t>取1的概率，其值在</w:t>
      </w:r>
      <w:r>
        <w:rPr>
          <w:rFonts w:ascii="Times New Roman" w:hAnsi="Times New Roman" w:eastAsia="宋体"/>
          <w:position w:val="-10"/>
          <w:szCs w:val="21"/>
        </w:rPr>
        <w:object>
          <v:shape id="_x0000_i1063" o:spt="75" type="#_x0000_t75" style="height:15.6pt;width:24.45pt;" o:ole="t" filled="f" o:preferrelative="t" stroked="f" coordsize="21600,21600">
            <v:path/>
            <v:fill on="f" focussize="0,0"/>
            <v:stroke on="f"/>
            <v:imagedata r:id="rId81" o:title=""/>
            <o:lock v:ext="edit" aspectratio="t"/>
            <w10:wrap type="none"/>
            <w10:anchorlock/>
          </v:shape>
          <o:OLEObject Type="Embed" ProgID="Equation.DSMT4" ShapeID="_x0000_i1063" DrawAspect="Content" ObjectID="_1468075763" r:id="rId80">
            <o:LockedField>false</o:LockedField>
          </o:OLEObject>
        </w:object>
      </w:r>
      <w:r>
        <w:rPr>
          <w:rFonts w:hint="eastAsia" w:ascii="Times New Roman" w:hAnsi="Times New Roman" w:eastAsia="宋体"/>
          <w:szCs w:val="21"/>
        </w:rPr>
        <w:t>区间内连续变化，因此可用</w:t>
      </w:r>
      <w:r>
        <w:rPr>
          <w:rFonts w:ascii="Times New Roman" w:hAnsi="Times New Roman" w:eastAsia="宋体"/>
          <w:position w:val="-12"/>
          <w:szCs w:val="21"/>
        </w:rPr>
        <w:object>
          <v:shape id="_x0000_i1064" o:spt="75" type="#_x0000_t75" style="height:20.1pt;width:14.55pt;" o:ole="t" filled="f" o:preferrelative="t" stroked="f" coordsize="21600,21600">
            <v:path/>
            <v:fill on="f" focussize="0,0"/>
            <v:stroke on="f" joinstyle="miter"/>
            <v:imagedata r:id="rId78" o:title=""/>
            <o:lock v:ext="edit" aspectratio="t"/>
            <w10:wrap type="none"/>
            <w10:anchorlock/>
          </v:shape>
          <o:OLEObject Type="Embed" ProgID="Equation.DSMT4" ShapeID="_x0000_i1064" DrawAspect="Content" ObjectID="_1468075764" r:id="rId82">
            <o:LockedField>false</o:LockedField>
          </o:OLEObject>
        </w:object>
      </w:r>
      <w:r>
        <w:rPr>
          <w:rFonts w:hint="eastAsia" w:ascii="Times New Roman" w:hAnsi="Times New Roman" w:eastAsia="宋体"/>
          <w:szCs w:val="21"/>
        </w:rPr>
        <w:t>代替</w:t>
      </w:r>
      <w:r>
        <w:rPr>
          <w:rFonts w:ascii="Times New Roman" w:hAnsi="Times New Roman" w:eastAsia="宋体"/>
          <w:position w:val="-10"/>
          <w:szCs w:val="21"/>
        </w:rPr>
        <w:object>
          <v:shape id="_x0000_i1065" o:spt="75" type="#_x0000_t75" style="height:14.5pt;width:12.3pt;" o:ole="t" filled="f" o:preferrelative="t" stroked="f" coordsize="21600,21600">
            <v:path/>
            <v:fill on="f" focussize="0,0"/>
            <v:stroke on="f" joinstyle="miter"/>
            <v:imagedata r:id="rId72" o:title=""/>
            <o:lock v:ext="edit" aspectratio="t"/>
            <w10:wrap type="none"/>
            <w10:anchorlock/>
          </v:shape>
          <o:OLEObject Type="Embed" ProgID="Equation.DSMT4" ShapeID="_x0000_i1065" DrawAspect="Content" ObjectID="_1468075765" r:id="rId83">
            <o:LockedField>false</o:LockedField>
          </o:OLEObject>
        </w:object>
      </w:r>
      <w:r>
        <w:rPr>
          <w:rFonts w:hint="eastAsia" w:ascii="Times New Roman" w:hAnsi="Times New Roman" w:eastAsia="宋体"/>
          <w:szCs w:val="21"/>
        </w:rPr>
        <w:t>作为因变量。设</w:t>
      </w:r>
      <w:r>
        <w:rPr>
          <w:rFonts w:ascii="Times New Roman" w:hAnsi="Times New Roman" w:eastAsia="宋体"/>
          <w:position w:val="-10"/>
          <w:szCs w:val="21"/>
        </w:rPr>
        <w:object>
          <v:shape id="_x0000_i1066" o:spt="75" type="#_x0000_t75" style="height:14.5pt;width:12.3pt;" o:ole="t" filled="f" o:preferrelative="t" stroked="f" coordsize="21600,21600">
            <v:path/>
            <v:fill on="f" focussize="0,0"/>
            <v:stroke on="f" joinstyle="miter"/>
            <v:imagedata r:id="rId72" o:title=""/>
            <o:lock v:ext="edit" aspectratio="t"/>
            <w10:wrap type="none"/>
            <w10:anchorlock/>
          </v:shape>
          <o:OLEObject Type="Embed" ProgID="Equation.DSMT4" ShapeID="_x0000_i1066" DrawAspect="Content" ObjectID="_1468075766" r:id="rId84">
            <o:LockedField>false</o:LockedField>
          </o:OLEObject>
        </w:object>
      </w:r>
      <w:r>
        <w:rPr>
          <w:rFonts w:hint="eastAsia" w:ascii="Times New Roman" w:hAnsi="Times New Roman" w:eastAsia="宋体"/>
          <w:szCs w:val="21"/>
        </w:rPr>
        <w:t>是0~1型变量，</w:t>
      </w:r>
      <w:r>
        <w:rPr>
          <w:rFonts w:ascii="Times New Roman" w:hAnsi="Times New Roman" w:eastAsia="宋体"/>
          <w:position w:val="-6"/>
          <w:szCs w:val="21"/>
        </w:rPr>
        <w:object>
          <v:shape id="_x0000_i1067" o:spt="75" type="#_x0000_t75" style="height:12.3pt;width:11.25pt;" o:ole="t" filled="f" o:preferrelative="t" stroked="f" coordsize="21600,21600">
            <v:path/>
            <v:fill on="f" focussize="0,0"/>
            <v:stroke on="f" joinstyle="miter"/>
            <v:imagedata r:id="rId86" o:title=""/>
            <o:lock v:ext="edit" aspectratio="t"/>
            <w10:wrap type="none"/>
            <w10:anchorlock/>
          </v:shape>
          <o:OLEObject Type="Embed" ProgID="Equation.DSMT4" ShapeID="_x0000_i1067" DrawAspect="Content" ObjectID="_1468075767" r:id="rId85">
            <o:LockedField>false</o:LockedField>
          </o:OLEObject>
        </w:object>
      </w:r>
      <w:r>
        <w:rPr>
          <w:rFonts w:hint="eastAsia" w:ascii="Times New Roman" w:hAnsi="Times New Roman" w:eastAsia="宋体"/>
          <w:szCs w:val="21"/>
        </w:rPr>
        <w:t>组观测数据为</w:t>
      </w:r>
      <w:r>
        <w:rPr>
          <w:rFonts w:ascii="Times New Roman" w:hAnsi="Times New Roman" w:eastAsia="宋体"/>
          <w:position w:val="-16"/>
          <w:szCs w:val="21"/>
        </w:rPr>
        <w:object>
          <v:shape id="_x0000_i1068" o:spt="75" type="#_x0000_t75" style="height:24.55pt;width:79.4pt;" o:ole="t" filled="f" o:preferrelative="t" stroked="f" coordsize="21600,21600">
            <v:path/>
            <v:fill on="f" focussize="0,0"/>
            <v:stroke on="f"/>
            <v:imagedata r:id="rId88" o:title=""/>
            <o:lock v:ext="edit" aspectratio="t"/>
            <w10:wrap type="none"/>
            <w10:anchorlock/>
          </v:shape>
          <o:OLEObject Type="Embed" ProgID="Equation.DSMT4" ShapeID="_x0000_i1068" DrawAspect="Content" ObjectID="_1468075768" r:id="rId87">
            <o:LockedField>false</o:LockedField>
          </o:OLEObject>
        </w:object>
      </w:r>
      <w:r>
        <w:rPr>
          <w:rFonts w:hint="eastAsia" w:ascii="Times New Roman" w:hAnsi="Times New Roman" w:eastAsia="宋体"/>
          <w:szCs w:val="21"/>
        </w:rPr>
        <w:t>，其中</w:t>
      </w:r>
      <w:r>
        <w:rPr>
          <w:rFonts w:ascii="Times New Roman" w:hAnsi="Times New Roman" w:eastAsia="宋体"/>
          <w:position w:val="-12"/>
          <w:szCs w:val="21"/>
        </w:rPr>
        <w:object>
          <v:shape id="_x0000_i1069" o:spt="75" type="#_x0000_t75" style="height:20.1pt;width:67.1pt;" o:ole="t" filled="f" o:preferrelative="t" stroked="f" coordsize="21600,21600">
            <v:path/>
            <v:fill on="f" focussize="0,0"/>
            <v:stroke on="f"/>
            <v:imagedata r:id="rId90" o:title=""/>
            <o:lock v:ext="edit" aspectratio="t"/>
            <w10:wrap type="none"/>
            <w10:anchorlock/>
          </v:shape>
          <o:OLEObject Type="Embed" ProgID="Equation.DSMT4" ShapeID="_x0000_i1069" DrawAspect="Content" ObjectID="_1468075769" r:id="rId89">
            <o:LockedField>false</o:LockedField>
          </o:OLEObject>
        </w:object>
      </w:r>
      <w:r>
        <w:rPr>
          <w:rFonts w:hint="eastAsia" w:ascii="Times New Roman" w:hAnsi="Times New Roman" w:eastAsia="宋体"/>
          <w:szCs w:val="21"/>
        </w:rPr>
        <w:t>是取值0或1的随机变量，</w:t>
      </w:r>
    </w:p>
    <w:p>
      <w:pPr>
        <w:spacing w:line="360" w:lineRule="auto"/>
        <w:jc w:val="center"/>
        <w:rPr>
          <w:rFonts w:ascii="Times New Roman" w:hAnsi="Times New Roman" w:eastAsia="宋体"/>
          <w:szCs w:val="21"/>
        </w:rPr>
      </w:pPr>
      <w:r>
        <w:rPr>
          <w:rFonts w:ascii="Times New Roman" w:hAnsi="Times New Roman" w:eastAsia="宋体"/>
          <w:position w:val="-14"/>
          <w:szCs w:val="21"/>
        </w:rPr>
        <w:object>
          <v:shape id="_x0000_i1070" o:spt="75" type="#_x0000_t75" style="height:21.25pt;width:204.8pt;" o:ole="t" filled="f" o:preferrelative="t" stroked="f" coordsize="21600,21600">
            <v:path/>
            <v:fill on="f" focussize="0,0"/>
            <v:stroke on="f"/>
            <v:imagedata r:id="rId92" o:title=""/>
            <o:lock v:ext="edit" aspectratio="t"/>
            <w10:wrap type="none"/>
            <w10:anchorlock/>
          </v:shape>
          <o:OLEObject Type="Embed" ProgID="Equation.DSMT4" ShapeID="_x0000_i1070" DrawAspect="Content" ObjectID="_1468075770" r:id="rId91">
            <o:LockedField>false</o:LockedField>
          </o:OLEObject>
        </w:objec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Logistic回归模型</w:t>
      </w:r>
    </w:p>
    <w:p>
      <w:pPr>
        <w:spacing w:line="360" w:lineRule="auto"/>
        <w:jc w:val="center"/>
        <w:rPr>
          <w:rFonts w:ascii="Times New Roman" w:hAnsi="Times New Roman" w:eastAsia="宋体"/>
          <w:position w:val="-10"/>
          <w:szCs w:val="21"/>
        </w:rPr>
      </w:pPr>
      <w:r>
        <w:rPr>
          <w:rFonts w:ascii="Times New Roman" w:hAnsi="Times New Roman" w:eastAsia="宋体"/>
          <w:position w:val="-26"/>
          <w:szCs w:val="21"/>
        </w:rPr>
        <w:object>
          <v:shape id="_x0000_i1071" o:spt="75" type="#_x0000_t75" style="height:48.2pt;width:201.35pt;" o:ole="t" filled="f" o:preferrelative="t" stroked="f" coordsize="21600,21600">
            <v:path/>
            <v:fill on="f" focussize="0,0"/>
            <v:stroke on="f"/>
            <v:imagedata r:id="rId94" o:title=""/>
            <o:lock v:ext="edit" aspectratio="t"/>
            <w10:wrap type="none"/>
            <w10:anchorlock/>
          </v:shape>
          <o:OLEObject Type="Embed" ProgID="Equation.DSMT4" ShapeID="_x0000_i1071" DrawAspect="Content" ObjectID="_1468075771" r:id="rId93">
            <o:LockedField>false</o:LockedField>
          </o:OLEObject>
        </w:object>
      </w:r>
    </w:p>
    <w:bookmarkEnd w:id="5"/>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于是</w:t>
      </w:r>
      <w:r>
        <w:rPr>
          <w:rFonts w:ascii="Times New Roman" w:hAnsi="Times New Roman" w:eastAsia="宋体"/>
          <w:position w:val="-12"/>
          <w:szCs w:val="21"/>
        </w:rPr>
        <w:object>
          <v:shape id="_x0000_i1072" o:spt="75" type="#_x0000_t75" style="height:20.1pt;width:13.45pt;" o:ole="t" filled="f" o:preferrelative="t" stroked="f" coordsize="21600,21600">
            <v:path/>
            <v:fill on="f" focussize="0,0"/>
            <v:stroke on="f"/>
            <v:imagedata r:id="rId96" o:title=""/>
            <o:lock v:ext="edit" aspectratio="t"/>
            <w10:wrap type="none"/>
            <w10:anchorlock/>
          </v:shape>
          <o:OLEObject Type="Embed" ProgID="Equation.DSMT4" ShapeID="_x0000_i1072" DrawAspect="Content" ObjectID="_1468075772" r:id="rId95">
            <o:LockedField>false</o:LockedField>
          </o:OLEObject>
        </w:object>
      </w:r>
      <w:r>
        <w:rPr>
          <w:rFonts w:hint="eastAsia" w:ascii="Times New Roman" w:hAnsi="Times New Roman" w:eastAsia="宋体"/>
          <w:szCs w:val="21"/>
        </w:rPr>
        <w:t>是均值为</w:t>
      </w:r>
      <w:r>
        <w:rPr>
          <w:rFonts w:ascii="Times New Roman" w:hAnsi="Times New Roman" w:eastAsia="宋体"/>
          <w:position w:val="-14"/>
          <w:szCs w:val="21"/>
        </w:rPr>
        <w:object>
          <v:shape id="_x0000_i1073" o:spt="75" type="#_x0000_t75" style="height:21.25pt;width:161.15pt;" o:ole="t" filled="f" o:preferrelative="t" stroked="f" coordsize="21600,21600">
            <v:path/>
            <v:fill on="f" focussize="0,0"/>
            <v:stroke on="f"/>
            <v:imagedata r:id="rId98" o:title=""/>
            <o:lock v:ext="edit" aspectratio="t"/>
            <w10:wrap type="none"/>
            <w10:anchorlock/>
          </v:shape>
          <o:OLEObject Type="Embed" ProgID="Equation.DSMT4" ShapeID="_x0000_i1073" DrawAspect="Content" ObjectID="_1468075773" r:id="rId97">
            <o:LockedField>false</o:LockedField>
          </o:OLEObject>
        </w:object>
      </w:r>
      <w:r>
        <w:rPr>
          <w:rFonts w:hint="eastAsia" w:ascii="Times New Roman" w:hAnsi="Times New Roman" w:eastAsia="宋体"/>
          <w:szCs w:val="21"/>
        </w:rPr>
        <w:t>的</w:t>
      </w:r>
      <w:r>
        <w:rPr>
          <w:rFonts w:ascii="Times New Roman" w:hAnsi="Times New Roman" w:eastAsia="宋体"/>
          <w:szCs w:val="21"/>
        </w:rPr>
        <w:t>0~1</w:t>
      </w:r>
      <w:r>
        <w:rPr>
          <w:rFonts w:hint="eastAsia" w:ascii="Times New Roman" w:hAnsi="Times New Roman" w:eastAsia="宋体"/>
          <w:szCs w:val="21"/>
        </w:rPr>
        <w:t>型随机变量，概率函数为</w:t>
      </w:r>
    </w:p>
    <w:p>
      <w:pPr>
        <w:spacing w:line="360" w:lineRule="auto"/>
        <w:ind w:firstLine="420" w:firstLineChars="200"/>
        <w:jc w:val="center"/>
        <w:rPr>
          <w:rFonts w:ascii="Times New Roman" w:hAnsi="Times New Roman" w:eastAsia="宋体"/>
          <w:szCs w:val="21"/>
        </w:rPr>
      </w:pPr>
      <w:r>
        <w:rPr>
          <w:rFonts w:ascii="Times New Roman" w:hAnsi="Times New Roman" w:eastAsia="宋体"/>
          <w:position w:val="-12"/>
          <w:szCs w:val="21"/>
        </w:rPr>
        <w:object>
          <v:shape id="_x0000_i1074" o:spt="75" type="#_x0000_t75" style="height:20.15pt;width:75pt;" o:ole="t" filled="f" o:preferrelative="t" stroked="f" coordsize="21600,21600">
            <v:path/>
            <v:fill on="f" focussize="0,0"/>
            <v:stroke on="f"/>
            <v:imagedata r:id="rId100" o:title=""/>
            <o:lock v:ext="edit" aspectratio="t"/>
            <w10:wrap type="none"/>
            <w10:anchorlock/>
          </v:shape>
          <o:OLEObject Type="Embed" ProgID="Equation.DSMT4" ShapeID="_x0000_i1074" DrawAspect="Content" ObjectID="_1468075774" r:id="rId99">
            <o:LockedField>false</o:LockedField>
          </o:OLEObject>
        </w:object>
      </w:r>
    </w:p>
    <w:p>
      <w:pPr>
        <w:spacing w:line="360" w:lineRule="auto"/>
        <w:ind w:firstLine="420" w:firstLineChars="200"/>
        <w:jc w:val="center"/>
        <w:rPr>
          <w:rFonts w:ascii="Times New Roman" w:hAnsi="Times New Roman" w:eastAsia="宋体"/>
          <w:szCs w:val="21"/>
        </w:rPr>
      </w:pPr>
      <w:r>
        <w:rPr>
          <w:rFonts w:ascii="Times New Roman" w:hAnsi="Times New Roman" w:eastAsia="宋体"/>
          <w:position w:val="-12"/>
          <w:szCs w:val="21"/>
        </w:rPr>
        <w:object>
          <v:shape id="_x0000_i1075" o:spt="75" type="#_x0000_t75" style="height:20.15pt;width:92.95pt;" o:ole="t" filled="f" o:preferrelative="t" stroked="f" coordsize="21600,21600">
            <v:path/>
            <v:fill on="f" focussize="0,0"/>
            <v:stroke on="f"/>
            <v:imagedata r:id="rId102" o:title=""/>
            <o:lock v:ext="edit" aspectratio="t"/>
            <w10:wrap type="none"/>
            <w10:anchorlock/>
          </v:shape>
          <o:OLEObject Type="Embed" ProgID="Equation.DSMT4" ShapeID="_x0000_i1075" DrawAspect="Content" ObjectID="_1468075775" r:id="rId101">
            <o:LockedField>false</o:LockedField>
          </o:OLEObject>
        </w:objec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可以把</w:t>
      </w:r>
      <w:r>
        <w:rPr>
          <w:rFonts w:ascii="Times New Roman" w:hAnsi="Times New Roman" w:eastAsia="宋体"/>
          <w:position w:val="-12"/>
          <w:szCs w:val="21"/>
        </w:rPr>
        <w:object>
          <v:shape id="_x0000_i1076" o:spt="75" type="#_x0000_t75" style="height:20.1pt;width:13.45pt;" o:ole="t" filled="f" o:preferrelative="t" stroked="f" coordsize="21600,21600">
            <v:path/>
            <v:fill on="f" focussize="0,0"/>
            <v:stroke on="f" joinstyle="miter"/>
            <v:imagedata r:id="rId104" o:title=""/>
            <o:lock v:ext="edit" aspectratio="t"/>
            <w10:wrap type="none"/>
            <w10:anchorlock/>
          </v:shape>
          <o:OLEObject Type="Embed" ProgID="Equation.DSMT4" ShapeID="_x0000_i1076" DrawAspect="Content" ObjectID="_1468075776" r:id="rId103">
            <o:LockedField>false</o:LockedField>
          </o:OLEObject>
        </w:object>
      </w:r>
      <w:r>
        <w:rPr>
          <w:rFonts w:hint="eastAsia" w:ascii="Times New Roman" w:hAnsi="Times New Roman" w:eastAsia="宋体"/>
          <w:szCs w:val="21"/>
        </w:rPr>
        <w:t>的随机概率定义为</w:t>
      </w:r>
    </w:p>
    <w:p>
      <w:pPr>
        <w:spacing w:line="360" w:lineRule="auto"/>
        <w:ind w:firstLine="420" w:firstLineChars="200"/>
        <w:jc w:val="center"/>
        <w:rPr>
          <w:rFonts w:ascii="Times New Roman" w:hAnsi="Times New Roman" w:eastAsia="宋体"/>
          <w:szCs w:val="21"/>
        </w:rPr>
      </w:pPr>
      <w:r>
        <w:rPr>
          <w:rFonts w:ascii="Times New Roman" w:hAnsi="Times New Roman" w:eastAsia="宋体"/>
          <w:position w:val="-12"/>
          <w:szCs w:val="21"/>
        </w:rPr>
        <w:object>
          <v:shape id="_x0000_i1077" o:spt="75" type="#_x0000_t75" style="height:22.7pt;width:231.5pt;" o:ole="t" filled="f" o:preferrelative="t" stroked="f" coordsize="21600,21600">
            <v:path/>
            <v:fill on="f" focussize="0,0"/>
            <v:stroke on="f"/>
            <v:imagedata r:id="rId106" o:title=""/>
            <o:lock v:ext="edit" aspectratio="t"/>
            <w10:wrap type="none"/>
            <w10:anchorlock/>
          </v:shape>
          <o:OLEObject Type="Embed" ProgID="Equation.DSMT4" ShapeID="_x0000_i1077" DrawAspect="Content" ObjectID="_1468075777" r:id="rId105">
            <o:LockedField>false</o:LockedField>
          </o:OLEObject>
        </w:objec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于是</w:t>
      </w:r>
      <w:r>
        <w:rPr>
          <w:rFonts w:ascii="Times New Roman" w:hAnsi="Times New Roman" w:eastAsia="宋体"/>
          <w:position w:val="-12"/>
          <w:szCs w:val="21"/>
        </w:rPr>
        <w:object>
          <v:shape id="_x0000_i1078" o:spt="75" type="#_x0000_t75" style="height:20.2pt;width:67.25pt;" o:ole="t" filled="f" o:preferrelative="t" stroked="f" coordsize="21600,21600">
            <v:path/>
            <v:fill on="f" focussize="0,0"/>
            <v:stroke on="f"/>
            <v:imagedata r:id="rId108" o:title=""/>
            <o:lock v:ext="edit" aspectratio="t"/>
            <w10:wrap type="none"/>
            <w10:anchorlock/>
          </v:shape>
          <o:OLEObject Type="Embed" ProgID="Equation.DSMT4" ShapeID="_x0000_i1078" DrawAspect="Content" ObjectID="_1468075778" r:id="rId107">
            <o:LockedField>false</o:LockedField>
          </o:OLEObject>
        </w:object>
      </w:r>
      <w:r>
        <w:rPr>
          <w:rFonts w:hint="eastAsia" w:ascii="Times New Roman" w:hAnsi="Times New Roman" w:eastAsia="宋体"/>
          <w:szCs w:val="21"/>
        </w:rPr>
        <w:t>的似然函数为</w:t>
      </w:r>
    </w:p>
    <w:p>
      <w:pPr>
        <w:spacing w:line="360" w:lineRule="auto"/>
        <w:ind w:firstLine="420" w:firstLineChars="200"/>
        <w:jc w:val="center"/>
        <w:rPr>
          <w:rFonts w:hint="eastAsia" w:ascii="Times New Roman" w:hAnsi="Times New Roman" w:eastAsia="宋体"/>
          <w:szCs w:val="21"/>
        </w:rPr>
      </w:pPr>
      <w:r>
        <w:rPr>
          <w:rFonts w:ascii="Times New Roman" w:hAnsi="Times New Roman" w:eastAsia="宋体"/>
          <w:position w:val="-28"/>
          <w:szCs w:val="21"/>
        </w:rPr>
        <w:object>
          <v:shape id="_x0000_i1079" o:spt="75" type="#_x0000_t75" style="height:38.1pt;width:168.05pt;" o:ole="t" filled="f" o:preferrelative="t" stroked="f" coordsize="21600,21600">
            <v:path/>
            <v:fill on="f" focussize="0,0"/>
            <v:stroke on="f"/>
            <v:imagedata r:id="rId110" o:title=""/>
            <o:lock v:ext="edit" aspectratio="t"/>
            <w10:wrap type="none"/>
            <w10:anchorlock/>
          </v:shape>
          <o:OLEObject Type="Embed" ProgID="Equation.DSMT4" ShapeID="_x0000_i1079" DrawAspect="Content" ObjectID="_1468075779" r:id="rId109">
            <o:LockedField>false</o:LockedField>
          </o:OLEObject>
        </w:objec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似然函数取对数，得</w:t>
      </w:r>
    </w:p>
    <w:p>
      <w:pPr>
        <w:spacing w:line="360" w:lineRule="auto"/>
        <w:ind w:firstLine="420" w:firstLineChars="200"/>
        <w:jc w:val="center"/>
        <w:rPr>
          <w:rFonts w:ascii="Times New Roman" w:hAnsi="Times New Roman" w:eastAsia="宋体"/>
          <w:szCs w:val="21"/>
        </w:rPr>
      </w:pPr>
      <w:r>
        <w:rPr>
          <w:rFonts w:ascii="Times New Roman" w:hAnsi="Times New Roman" w:eastAsia="宋体"/>
          <w:position w:val="-30"/>
          <w:szCs w:val="21"/>
        </w:rPr>
        <w:object>
          <v:shape id="_x0000_i1080" o:spt="75" type="#_x0000_t75" style="height:39.25pt;width:361.75pt;" o:ole="t" filled="f" o:preferrelative="t" stroked="f" coordsize="21600,21600">
            <v:path/>
            <v:fill on="f" focussize="0,0"/>
            <v:stroke on="f"/>
            <v:imagedata r:id="rId112" o:title=""/>
            <o:lock v:ext="edit" aspectratio="t"/>
            <w10:wrap type="none"/>
            <w10:anchorlock/>
          </v:shape>
          <o:OLEObject Type="Embed" ProgID="Equation.DSMT4" ShapeID="_x0000_i1080" DrawAspect="Content" ObjectID="_1468075780" r:id="rId111">
            <o:LockedField>false</o:LockedField>
          </o:OLEObject>
        </w:object>
      </w:r>
    </w:p>
    <w:p>
      <w:pPr>
        <w:spacing w:line="360" w:lineRule="auto"/>
        <w:ind w:firstLine="420" w:firstLineChars="200"/>
        <w:rPr>
          <w:rFonts w:ascii="Times New Roman" w:hAnsi="Times New Roman" w:eastAsia="宋体"/>
          <w:szCs w:val="21"/>
        </w:rPr>
      </w:pPr>
    </w:p>
    <w:p>
      <w:pPr>
        <w:spacing w:line="360" w:lineRule="auto"/>
        <w:ind w:firstLine="420" w:firstLineChars="200"/>
        <w:rPr>
          <w:rFonts w:ascii="Times New Roman" w:hAnsi="Times New Roman" w:eastAsia="宋体"/>
          <w:szCs w:val="21"/>
        </w:rPr>
        <w:sectPr>
          <w:footerReference r:id="rId3" w:type="default"/>
          <w:pgSz w:w="11906" w:h="16838"/>
          <w:pgMar w:top="1134" w:right="1418" w:bottom="1134" w:left="1418" w:header="851" w:footer="992" w:gutter="0"/>
          <w:pgBorders>
            <w:top w:val="none" w:sz="0" w:space="0"/>
            <w:left w:val="none" w:sz="0" w:space="0"/>
            <w:bottom w:val="none" w:sz="0" w:space="0"/>
            <w:right w:val="none" w:sz="0" w:space="0"/>
          </w:pgBorders>
          <w:pgNumType w:fmt="decimal" w:start="1"/>
          <w:cols w:space="720" w:num="1"/>
          <w:docGrid w:linePitch="312" w:charSpace="0"/>
        </w:sectPr>
      </w:pPr>
    </w:p>
    <w:p>
      <w:pPr>
        <w:spacing w:line="360" w:lineRule="auto"/>
        <w:ind w:firstLine="420" w:firstLineChars="200"/>
        <w:jc w:val="both"/>
        <w:rPr>
          <w:rFonts w:ascii="Times New Roman" w:hAnsi="Times New Roman" w:eastAsia="宋体"/>
          <w:szCs w:val="21"/>
        </w:rPr>
      </w:pPr>
      <w:r>
        <w:rPr>
          <w:rFonts w:ascii="Times New Roman" w:hAnsi="Times New Roman" w:eastAsia="宋体"/>
          <w:szCs w:val="21"/>
        </w:rPr>
        <w:t>将式带入得</w:t>
      </w:r>
    </w:p>
    <w:p>
      <w:pPr>
        <w:spacing w:line="360" w:lineRule="auto"/>
        <w:ind w:firstLine="420" w:firstLineChars="200"/>
        <w:jc w:val="center"/>
        <w:rPr>
          <w:rFonts w:ascii="Times New Roman" w:hAnsi="Times New Roman" w:eastAsia="宋体"/>
          <w:szCs w:val="21"/>
        </w:rPr>
      </w:pPr>
      <w:r>
        <w:rPr>
          <w:rFonts w:ascii="Times New Roman" w:hAnsi="Times New Roman" w:eastAsia="宋体"/>
          <w:position w:val="-28"/>
          <w:szCs w:val="21"/>
        </w:rPr>
        <w:object>
          <v:shape id="_x0000_i1081" o:spt="75" type="#_x0000_t75" style="height:38.15pt;width:395.4pt;" o:ole="t" filled="f" o:preferrelative="t" stroked="f" coordsize="21600,21600">
            <v:path/>
            <v:fill on="f" focussize="0,0"/>
            <v:stroke on="f"/>
            <v:imagedata r:id="rId114" o:title=""/>
            <o:lock v:ext="edit" aspectratio="t"/>
            <w10:wrap type="none"/>
            <w10:anchorlock/>
          </v:shape>
          <o:OLEObject Type="Embed" ProgID="Equation.DSMT4" ShapeID="_x0000_i1081" DrawAspect="Content" ObjectID="_1468075781" r:id="rId113">
            <o:LockedField>false</o:LockedField>
          </o:OLEObject>
        </w:object>
      </w:r>
    </w:p>
    <w:p>
      <w:pPr>
        <w:spacing w:line="360" w:lineRule="auto"/>
        <w:ind w:firstLine="420" w:firstLineChars="200"/>
        <w:jc w:val="both"/>
        <w:rPr>
          <w:rFonts w:ascii="Times New Roman" w:hAnsi="Times New Roman" w:eastAsia="宋体"/>
          <w:szCs w:val="21"/>
        </w:rPr>
      </w:pPr>
      <w:r>
        <w:rPr>
          <w:rFonts w:ascii="Times New Roman" w:hAnsi="Times New Roman" w:eastAsia="宋体"/>
          <w:szCs w:val="21"/>
        </w:rPr>
        <w:t>最大似然估计得到</w:t>
      </w:r>
      <w:r>
        <w:rPr>
          <w:rFonts w:ascii="Times New Roman" w:hAnsi="Times New Roman" w:eastAsia="宋体"/>
          <w:position w:val="-14"/>
          <w:szCs w:val="21"/>
        </w:rPr>
        <w:object>
          <v:shape id="_x0000_i1082" o:spt="75" type="#_x0000_t75" style="height:21.35pt;width:70.6pt;" o:ole="t" filled="f" o:preferrelative="t" stroked="f" coordsize="21600,21600">
            <v:path/>
            <v:fill on="f" focussize="0,0"/>
            <v:stroke on="f"/>
            <v:imagedata r:id="rId116" o:title=""/>
            <o:lock v:ext="edit" aspectratio="t"/>
            <w10:wrap type="none"/>
            <w10:anchorlock/>
          </v:shape>
          <o:OLEObject Type="Embed" ProgID="Equation.DSMT4" ShapeID="_x0000_i1082" DrawAspect="Content" ObjectID="_1468075782" r:id="rId115">
            <o:LockedField>false</o:LockedField>
          </o:OLEObject>
        </w:object>
      </w:r>
      <w:r>
        <w:rPr>
          <w:rFonts w:hint="eastAsia" w:ascii="Times New Roman" w:hAnsi="Times New Roman" w:eastAsia="宋体"/>
          <w:szCs w:val="21"/>
        </w:rPr>
        <w:t>的估计值</w:t>
      </w:r>
      <w:r>
        <w:rPr>
          <w:rFonts w:ascii="Times New Roman" w:hAnsi="Times New Roman" w:eastAsia="宋体"/>
          <w:position w:val="-14"/>
          <w:szCs w:val="21"/>
        </w:rPr>
        <w:object>
          <v:shape id="_x0000_i1083" o:spt="75" type="#_x0000_t75" style="height:23.6pt;width:70.6pt;" o:ole="t" filled="f" o:preferrelative="t" stroked="f" coordsize="21600,21600">
            <v:path/>
            <v:fill on="f" focussize="0,0"/>
            <v:stroke on="f"/>
            <v:imagedata r:id="rId118" o:title=""/>
            <o:lock v:ext="edit" aspectratio="t"/>
            <w10:wrap type="none"/>
            <w10:anchorlock/>
          </v:shape>
          <o:OLEObject Type="Embed" ProgID="Equation.DSMT4" ShapeID="_x0000_i1083" DrawAspect="Content" ObjectID="_1468075783" r:id="rId117">
            <o:LockedField>false</o:LockedField>
          </o:OLEObject>
        </w:object>
      </w:r>
    </w:p>
    <w:p>
      <w:pPr>
        <w:pStyle w:val="2"/>
        <w:jc w:val="both"/>
        <w:rPr>
          <w:rFonts w:ascii="Times New Roman" w:hAnsi="Times New Roman" w:eastAsia="宋体"/>
        </w:rPr>
      </w:pPr>
      <w:bookmarkStart w:id="7" w:name="_Toc15746"/>
      <w:r>
        <w:rPr>
          <w:rFonts w:ascii="Times New Roman" w:hAnsi="Times New Roman" w:eastAsia="宋体"/>
        </w:rPr>
        <w:t>3</w:t>
      </w:r>
      <w:r>
        <w:rPr>
          <w:rFonts w:hint="eastAsia" w:ascii="Times New Roman" w:hAnsi="Times New Roman" w:eastAsia="宋体"/>
        </w:rPr>
        <w:t>、预测模型</w:t>
      </w:r>
      <w:bookmarkEnd w:id="7"/>
    </w:p>
    <w:p>
      <w:pPr>
        <w:pStyle w:val="3"/>
        <w:ind w:firstLine="482"/>
        <w:rPr>
          <w:rFonts w:ascii="Times New Roman" w:hAnsi="Times New Roman" w:eastAsia="宋体"/>
        </w:rPr>
      </w:pPr>
      <w:bookmarkStart w:id="8" w:name="_Toc19106"/>
      <w:r>
        <w:rPr>
          <w:rFonts w:hint="eastAsia" w:ascii="Times New Roman" w:hAnsi="Times New Roman" w:eastAsia="宋体"/>
        </w:rPr>
        <w:t>3.1</w:t>
      </w:r>
      <w:r>
        <w:rPr>
          <w:rFonts w:ascii="Times New Roman" w:hAnsi="Times New Roman" w:eastAsia="宋体"/>
        </w:rPr>
        <w:t xml:space="preserve"> </w:t>
      </w:r>
      <w:r>
        <w:rPr>
          <w:rFonts w:hint="eastAsia" w:ascii="Times New Roman" w:hAnsi="Times New Roman" w:eastAsia="宋体"/>
        </w:rPr>
        <w:t>数据处理</w:t>
      </w:r>
      <w:bookmarkEnd w:id="8"/>
    </w:p>
    <w:p>
      <w:pPr>
        <w:spacing w:line="360" w:lineRule="auto"/>
        <w:ind w:firstLine="420" w:firstLineChars="200"/>
        <w:rPr>
          <w:rFonts w:ascii="Times New Roman" w:hAnsi="Times New Roman" w:eastAsia="宋体"/>
          <w:szCs w:val="21"/>
        </w:rPr>
      </w:pPr>
      <w:bookmarkStart w:id="9" w:name="_Toc7410"/>
      <w:r>
        <w:rPr>
          <w:rFonts w:hint="eastAsia" w:ascii="Times New Roman" w:hAnsi="Times New Roman" w:eastAsia="宋体"/>
          <w:szCs w:val="21"/>
        </w:rPr>
        <w:t>本文数据来自于“世界银行”</w:t>
      </w:r>
      <w:r>
        <w:rPr>
          <w:rFonts w:ascii="Times New Roman" w:hAnsi="Times New Roman" w:eastAsia="宋体"/>
          <w:color w:val="auto"/>
          <w:szCs w:val="21"/>
          <w:u w:val="single"/>
        </w:rPr>
        <w:t xml:space="preserve"> </w:t>
      </w:r>
      <w:r>
        <w:rPr>
          <w:rFonts w:hint="eastAsia" w:ascii="Times New Roman" w:hAnsi="Times New Roman" w:eastAsia="宋体"/>
          <w:i/>
          <w:iCs/>
          <w:color w:val="auto"/>
          <w:szCs w:val="21"/>
          <w:u w:val="single"/>
        </w:rPr>
        <w:fldChar w:fldCharType="begin"/>
      </w:r>
      <w:r>
        <w:rPr>
          <w:rFonts w:hint="eastAsia" w:ascii="Times New Roman" w:hAnsi="Times New Roman" w:eastAsia="宋体"/>
          <w:i/>
          <w:iCs/>
          <w:color w:val="auto"/>
          <w:szCs w:val="21"/>
          <w:u w:val="single"/>
        </w:rPr>
        <w:instrText xml:space="preserve"> HYPERLINK "https://data.worldbank.org.cn/" </w:instrText>
      </w:r>
      <w:r>
        <w:rPr>
          <w:rFonts w:hint="eastAsia" w:ascii="Times New Roman" w:hAnsi="Times New Roman" w:eastAsia="宋体"/>
          <w:i/>
          <w:iCs/>
          <w:color w:val="auto"/>
          <w:szCs w:val="21"/>
          <w:u w:val="single"/>
        </w:rPr>
        <w:fldChar w:fldCharType="separate"/>
      </w:r>
      <w:r>
        <w:rPr>
          <w:rStyle w:val="29"/>
          <w:rFonts w:hint="eastAsia" w:ascii="Times New Roman" w:hAnsi="Times New Roman" w:eastAsia="宋体"/>
          <w:i/>
          <w:iCs/>
          <w:color w:val="auto"/>
          <w:szCs w:val="21"/>
          <w:u w:val="single"/>
        </w:rPr>
        <w:t>https://data.worldbank.org.cn/</w:t>
      </w:r>
      <w:r>
        <w:rPr>
          <w:rFonts w:hint="eastAsia" w:ascii="Times New Roman" w:hAnsi="Times New Roman" w:eastAsia="宋体"/>
          <w:i/>
          <w:iCs/>
          <w:color w:val="auto"/>
          <w:szCs w:val="21"/>
          <w:u w:val="single"/>
        </w:rPr>
        <w:fldChar w:fldCharType="end"/>
      </w:r>
      <w:r>
        <w:rPr>
          <w:rFonts w:ascii="Times New Roman" w:hAnsi="Times New Roman" w:eastAsia="宋体"/>
          <w:i/>
          <w:iCs/>
          <w:color w:val="auto"/>
          <w:szCs w:val="21"/>
        </w:rPr>
        <w:t xml:space="preserve"> </w:t>
      </w:r>
      <w:r>
        <w:rPr>
          <w:rFonts w:hint="eastAsia" w:ascii="Times New Roman" w:hAnsi="Times New Roman" w:eastAsia="宋体"/>
          <w:szCs w:val="21"/>
        </w:rPr>
        <w:t>中的数据集</w:t>
      </w:r>
    </w:p>
    <w:p>
      <w:pPr>
        <w:spacing w:line="360" w:lineRule="auto"/>
        <w:jc w:val="center"/>
        <w:rPr>
          <w:rFonts w:ascii="Times New Roman" w:hAnsi="Times New Roman" w:eastAsia="宋体"/>
          <w:b/>
          <w:bCs/>
          <w:szCs w:val="21"/>
        </w:rPr>
      </w:pPr>
      <w:r>
        <w:rPr>
          <w:rFonts w:ascii="Times New Roman" w:hAnsi="Times New Roman" w:eastAsia="宋体"/>
          <w:b/>
          <w:bCs/>
          <w:szCs w:val="21"/>
        </w:rPr>
        <w:t>WLD_2023_SYNTH-SVY-EN_v01_M</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数据集中的指标说明如下表</w:t>
      </w:r>
      <w:r>
        <w:rPr>
          <w:rFonts w:ascii="Times New Roman" w:hAnsi="Times New Roman" w:eastAsia="宋体"/>
          <w:szCs w:val="21"/>
        </w:rPr>
        <w:t xml:space="preserve"> 1 </w:t>
      </w:r>
      <w:r>
        <w:rPr>
          <w:rFonts w:hint="eastAsia" w:ascii="Times New Roman" w:hAnsi="Times New Roman" w:eastAsia="宋体"/>
          <w:szCs w:val="21"/>
        </w:rPr>
        <w:t>所示，该数据集主要用于分析居住地（城市/农村）、家庭规模、住房占用状态（自有/租赁）、全国人均支出五等分和总年度家庭支出等定量和定性指标如何影响个体拥有手机的可能性。</w:t>
      </w:r>
    </w:p>
    <w:p>
      <w:pPr>
        <w:spacing w:line="360" w:lineRule="auto"/>
        <w:rPr>
          <w:rFonts w:ascii="Times New Roman" w:hAnsi="Times New Roman" w:eastAsia="宋体"/>
          <w:szCs w:val="21"/>
        </w:rPr>
      </w:pPr>
    </w:p>
    <w:p>
      <w:pPr>
        <w:pStyle w:val="8"/>
        <w:rPr>
          <w:rFonts w:ascii="Times New Roman" w:hAnsi="Times New Roman" w:eastAsia="宋体"/>
          <w:b/>
          <w:bCs/>
          <w:sz w:val="21"/>
          <w:szCs w:val="21"/>
        </w:rPr>
      </w:pPr>
      <w:r>
        <w:rPr>
          <w:rFonts w:ascii="Times New Roman" w:hAnsi="Times New Roman" w:eastAsia="宋体"/>
          <w:b/>
          <w:bCs/>
          <w:sz w:val="21"/>
          <w:szCs w:val="21"/>
        </w:rPr>
        <w:t xml:space="preserve">表 </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表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1</w:t>
      </w:r>
      <w:r>
        <w:rPr>
          <w:rFonts w:ascii="Times New Roman" w:hAnsi="Times New Roman" w:eastAsia="宋体"/>
          <w:b/>
          <w:bCs/>
          <w:sz w:val="21"/>
          <w:szCs w:val="21"/>
        </w:rPr>
        <w:fldChar w:fldCharType="end"/>
      </w:r>
      <w:r>
        <w:rPr>
          <w:rFonts w:ascii="Times New Roman" w:hAnsi="Times New Roman" w:eastAsia="宋体"/>
          <w:b/>
          <w:bCs/>
          <w:sz w:val="21"/>
          <w:szCs w:val="21"/>
        </w:rPr>
        <w:t xml:space="preserve"> </w:t>
      </w:r>
      <w:r>
        <w:rPr>
          <w:rFonts w:hint="eastAsia" w:ascii="Times New Roman" w:hAnsi="Times New Roman" w:eastAsia="宋体"/>
          <w:b/>
          <w:bCs/>
          <w:sz w:val="21"/>
          <w:szCs w:val="21"/>
        </w:rPr>
        <w:t>指标说明</w:t>
      </w:r>
    </w:p>
    <w:tbl>
      <w:tblPr>
        <w:tblStyle w:val="25"/>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94"/>
        <w:gridCol w:w="3095"/>
        <w:gridCol w:w="309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tblHeader/>
          <w:jc w:val="center"/>
        </w:trPr>
        <w:tc>
          <w:tcPr>
            <w:tcW w:w="1666" w:type="pct"/>
            <w:tcBorders>
              <w:bottom w:val="single" w:color="auto" w:sz="8" w:space="0"/>
            </w:tcBorders>
            <w:shd w:val="clear" w:color="auto" w:fill="E7E6E6" w:themeFill="background2"/>
            <w:vAlign w:val="center"/>
          </w:tcPr>
          <w:p>
            <w:pPr>
              <w:jc w:val="center"/>
              <w:rPr>
                <w:rFonts w:ascii="Times New Roman" w:hAnsi="Times New Roman" w:eastAsia="宋体"/>
                <w:sz w:val="18"/>
                <w:szCs w:val="18"/>
              </w:rPr>
            </w:pPr>
            <w:r>
              <w:rPr>
                <w:rFonts w:hint="eastAsia" w:ascii="Times New Roman" w:hAnsi="Times New Roman" w:eastAsia="宋体"/>
                <w:sz w:val="18"/>
                <w:szCs w:val="18"/>
              </w:rPr>
              <w:t>符号</w:t>
            </w:r>
          </w:p>
        </w:tc>
        <w:tc>
          <w:tcPr>
            <w:tcW w:w="1666" w:type="pct"/>
            <w:tcBorders>
              <w:bottom w:val="single" w:color="auto" w:sz="8" w:space="0"/>
            </w:tcBorders>
            <w:shd w:val="clear" w:color="auto" w:fill="E7E6E6" w:themeFill="background2"/>
            <w:vAlign w:val="center"/>
          </w:tcPr>
          <w:p>
            <w:pPr>
              <w:jc w:val="center"/>
              <w:rPr>
                <w:rFonts w:ascii="Times New Roman" w:hAnsi="Times New Roman" w:eastAsia="宋体"/>
                <w:sz w:val="18"/>
                <w:szCs w:val="18"/>
              </w:rPr>
            </w:pPr>
            <w:r>
              <w:rPr>
                <w:rFonts w:hint="eastAsia" w:ascii="Times New Roman" w:hAnsi="Times New Roman" w:eastAsia="宋体"/>
                <w:sz w:val="18"/>
                <w:szCs w:val="18"/>
              </w:rPr>
              <w:t>指标</w:t>
            </w:r>
          </w:p>
        </w:tc>
        <w:tc>
          <w:tcPr>
            <w:tcW w:w="1667" w:type="pct"/>
            <w:tcBorders>
              <w:bottom w:val="single" w:color="auto" w:sz="8" w:space="0"/>
            </w:tcBorders>
            <w:shd w:val="clear" w:color="auto" w:fill="E7E6E6" w:themeFill="background2"/>
            <w:vAlign w:val="center"/>
          </w:tcPr>
          <w:p>
            <w:pPr>
              <w:jc w:val="center"/>
              <w:rPr>
                <w:rFonts w:ascii="Times New Roman" w:hAnsi="Times New Roman" w:eastAsia="宋体"/>
                <w:sz w:val="18"/>
                <w:szCs w:val="18"/>
              </w:rPr>
            </w:pPr>
            <w:r>
              <w:rPr>
                <w:rFonts w:hint="eastAsia" w:ascii="Times New Roman" w:hAnsi="Times New Roman" w:eastAsia="宋体"/>
                <w:sz w:val="18"/>
                <w:szCs w:val="18"/>
              </w:rPr>
              <w:t>指标类别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jc w:val="center"/>
        </w:trPr>
        <w:tc>
          <w:tcPr>
            <w:tcW w:w="1666" w:type="pct"/>
            <w:tcBorders>
              <w:top w:val="single" w:color="auto" w:sz="8" w:space="0"/>
              <w:tl2br w:val="single" w:color="auto" w:sz="2" w:space="0"/>
            </w:tcBorders>
            <w:vAlign w:val="center"/>
          </w:tcPr>
          <w:p>
            <w:pPr>
              <w:jc w:val="center"/>
              <w:rPr>
                <w:rFonts w:ascii="Times New Roman" w:hAnsi="Times New Roman" w:eastAsia="宋体"/>
                <w:sz w:val="18"/>
                <w:szCs w:val="18"/>
              </w:rPr>
            </w:pPr>
          </w:p>
        </w:tc>
        <w:tc>
          <w:tcPr>
            <w:tcW w:w="1666" w:type="pct"/>
            <w:tcBorders>
              <w:top w:val="single" w:color="auto" w:sz="8" w:space="0"/>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家庭ID</w:t>
            </w:r>
          </w:p>
        </w:tc>
        <w:tc>
          <w:tcPr>
            <w:tcW w:w="1667" w:type="pct"/>
            <w:tcBorders>
              <w:top w:val="single" w:color="auto" w:sz="8" w:space="0"/>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定性指标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jc w:val="center"/>
        </w:trPr>
        <w:tc>
          <w:tcPr>
            <w:tcW w:w="1666" w:type="pct"/>
            <w:tcBorders>
              <w:tl2br w:val="nil"/>
              <w:tr2bl w:val="nil"/>
            </w:tcBorders>
            <w:vAlign w:val="center"/>
          </w:tcPr>
          <w:p>
            <w:pPr>
              <w:jc w:val="center"/>
              <w:rPr>
                <w:rFonts w:ascii="Times New Roman" w:hAnsi="Times New Roman" w:eastAsia="宋体"/>
                <w:sz w:val="18"/>
                <w:szCs w:val="18"/>
              </w:rPr>
            </w:pPr>
            <w:r>
              <w:rPr>
                <w:rFonts w:ascii="Times New Roman" w:hAnsi="Times New Roman" w:eastAsia="宋体"/>
                <w:position w:val="-12"/>
                <w:sz w:val="18"/>
                <w:szCs w:val="18"/>
              </w:rPr>
              <w:object>
                <v:shape id="_x0000_i1084" o:spt="75" type="#_x0000_t75" style="height:20.25pt;width:17.95pt;" o:ole="t" filled="f" o:preferrelative="t" stroked="f" coordsize="21600,21600">
                  <v:path/>
                  <v:fill on="f" focussize="0,0"/>
                  <v:stroke on="f" joinstyle="miter"/>
                  <v:imagedata r:id="rId120" o:title=""/>
                  <o:lock v:ext="edit" aspectratio="t"/>
                  <w10:wrap type="none"/>
                  <w10:anchorlock/>
                </v:shape>
                <o:OLEObject Type="Embed" ProgID="Equation.DSMT4" ShapeID="_x0000_i1084" DrawAspect="Content" ObjectID="_1468075784" r:id="rId119">
                  <o:LockedField>false</o:LockedField>
                </o:OLEObject>
              </w:object>
            </w:r>
          </w:p>
        </w:tc>
        <w:tc>
          <w:tcPr>
            <w:tcW w:w="1666"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居住地，城市</w:t>
            </w:r>
            <w:r>
              <w:rPr>
                <w:rFonts w:ascii="Times New Roman" w:hAnsi="Times New Roman" w:eastAsia="宋体"/>
                <w:sz w:val="18"/>
                <w:szCs w:val="18"/>
              </w:rPr>
              <w:t>/</w:t>
            </w:r>
            <w:r>
              <w:rPr>
                <w:rFonts w:hint="eastAsia" w:ascii="Times New Roman" w:hAnsi="Times New Roman" w:eastAsia="宋体"/>
                <w:sz w:val="18"/>
                <w:szCs w:val="18"/>
              </w:rPr>
              <w:t>农村</w:t>
            </w:r>
          </w:p>
        </w:tc>
        <w:tc>
          <w:tcPr>
            <w:tcW w:w="1667"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定性指标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jc w:val="center"/>
        </w:trPr>
        <w:tc>
          <w:tcPr>
            <w:tcW w:w="1666" w:type="pct"/>
            <w:tcBorders>
              <w:tl2br w:val="nil"/>
              <w:tr2bl w:val="nil"/>
            </w:tcBorders>
            <w:vAlign w:val="center"/>
          </w:tcPr>
          <w:p>
            <w:pPr>
              <w:jc w:val="center"/>
              <w:rPr>
                <w:rFonts w:ascii="Times New Roman" w:hAnsi="Times New Roman" w:eastAsia="宋体"/>
                <w:sz w:val="18"/>
                <w:szCs w:val="18"/>
              </w:rPr>
            </w:pPr>
            <w:r>
              <w:rPr>
                <w:rFonts w:ascii="Times New Roman" w:hAnsi="Times New Roman" w:eastAsia="宋体"/>
                <w:position w:val="-12"/>
                <w:sz w:val="18"/>
                <w:szCs w:val="18"/>
              </w:rPr>
              <w:object>
                <v:shape id="_x0000_i1085" o:spt="75" type="#_x0000_t75" style="height:20.25pt;width:19.1pt;" o:ole="t" filled="f" o:preferrelative="t" stroked="f" coordsize="21600,21600">
                  <v:path/>
                  <v:fill on="f" focussize="0,0"/>
                  <v:stroke on="f" joinstyle="miter"/>
                  <v:imagedata r:id="rId122" o:title=""/>
                  <o:lock v:ext="edit" aspectratio="t"/>
                  <w10:wrap type="none"/>
                  <w10:anchorlock/>
                </v:shape>
                <o:OLEObject Type="Embed" ProgID="Equation.DSMT4" ShapeID="_x0000_i1085" DrawAspect="Content" ObjectID="_1468075785" r:id="rId121">
                  <o:LockedField>false</o:LockedField>
                </o:OLEObject>
              </w:object>
            </w:r>
          </w:p>
        </w:tc>
        <w:tc>
          <w:tcPr>
            <w:tcW w:w="1666"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家庭规模</w:t>
            </w:r>
          </w:p>
        </w:tc>
        <w:tc>
          <w:tcPr>
            <w:tcW w:w="1667"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定量指标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jc w:val="center"/>
        </w:trPr>
        <w:tc>
          <w:tcPr>
            <w:tcW w:w="1666" w:type="pct"/>
            <w:tcBorders>
              <w:tl2br w:val="nil"/>
              <w:tr2bl w:val="nil"/>
            </w:tcBorders>
            <w:vAlign w:val="center"/>
          </w:tcPr>
          <w:p>
            <w:pPr>
              <w:jc w:val="center"/>
              <w:rPr>
                <w:rFonts w:ascii="Times New Roman" w:hAnsi="Times New Roman" w:eastAsia="宋体"/>
                <w:sz w:val="18"/>
                <w:szCs w:val="18"/>
              </w:rPr>
            </w:pPr>
            <w:r>
              <w:rPr>
                <w:rFonts w:ascii="Times New Roman" w:hAnsi="Times New Roman" w:eastAsia="宋体"/>
                <w:position w:val="-12"/>
                <w:sz w:val="18"/>
                <w:szCs w:val="18"/>
              </w:rPr>
              <w:object>
                <v:shape id="_x0000_i1086" o:spt="75" type="#_x0000_t75" style="height:20.25pt;width:19.1pt;" o:ole="t" filled="f" o:preferrelative="t" stroked="f" coordsize="21600,21600">
                  <v:path/>
                  <v:fill on="f" focussize="0,0"/>
                  <v:stroke on="f" joinstyle="miter"/>
                  <v:imagedata r:id="rId124" o:title=""/>
                  <o:lock v:ext="edit" aspectratio="t"/>
                  <w10:wrap type="none"/>
                  <w10:anchorlock/>
                </v:shape>
                <o:OLEObject Type="Embed" ProgID="Equation.DSMT4" ShapeID="_x0000_i1086" DrawAspect="Content" ObjectID="_1468075786" r:id="rId123">
                  <o:LockedField>false</o:LockedField>
                </o:OLEObject>
              </w:object>
            </w:r>
          </w:p>
        </w:tc>
        <w:tc>
          <w:tcPr>
            <w:tcW w:w="1666"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住房占用状态，自有/租赁</w:t>
            </w:r>
          </w:p>
        </w:tc>
        <w:tc>
          <w:tcPr>
            <w:tcW w:w="1667"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定性指标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jc w:val="center"/>
        </w:trPr>
        <w:tc>
          <w:tcPr>
            <w:tcW w:w="1666" w:type="pct"/>
            <w:tcBorders>
              <w:tl2br w:val="nil"/>
              <w:tr2bl w:val="nil"/>
            </w:tcBorders>
            <w:vAlign w:val="center"/>
          </w:tcPr>
          <w:p>
            <w:pPr>
              <w:jc w:val="center"/>
              <w:rPr>
                <w:rFonts w:ascii="Times New Roman" w:hAnsi="Times New Roman" w:eastAsia="宋体"/>
                <w:sz w:val="18"/>
                <w:szCs w:val="18"/>
              </w:rPr>
            </w:pPr>
            <w:r>
              <w:rPr>
                <w:rFonts w:ascii="Times New Roman" w:hAnsi="Times New Roman" w:eastAsia="宋体"/>
                <w:position w:val="-12"/>
                <w:sz w:val="18"/>
                <w:szCs w:val="18"/>
              </w:rPr>
              <w:object>
                <v:shape id="_x0000_i1087" o:spt="75" type="#_x0000_t75" style="height:20.25pt;width:19.1pt;" o:ole="t" filled="f" o:preferrelative="t" stroked="f" coordsize="21600,21600">
                  <v:path/>
                  <v:fill on="f" focussize="0,0"/>
                  <v:stroke on="f" joinstyle="miter"/>
                  <v:imagedata r:id="rId126" o:title=""/>
                  <o:lock v:ext="edit" aspectratio="t"/>
                  <w10:wrap type="none"/>
                  <w10:anchorlock/>
                </v:shape>
                <o:OLEObject Type="Embed" ProgID="Equation.DSMT4" ShapeID="_x0000_i1087" DrawAspect="Content" ObjectID="_1468075787" r:id="rId125">
                  <o:LockedField>false</o:LockedField>
                </o:OLEObject>
              </w:object>
            </w:r>
          </w:p>
        </w:tc>
        <w:tc>
          <w:tcPr>
            <w:tcW w:w="1666"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全国人均支出五等分</w:t>
            </w:r>
          </w:p>
        </w:tc>
        <w:tc>
          <w:tcPr>
            <w:tcW w:w="1667"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定性指标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jc w:val="center"/>
        </w:trPr>
        <w:tc>
          <w:tcPr>
            <w:tcW w:w="1666" w:type="pct"/>
            <w:tcBorders>
              <w:tl2br w:val="nil"/>
              <w:tr2bl w:val="nil"/>
            </w:tcBorders>
            <w:vAlign w:val="center"/>
          </w:tcPr>
          <w:p>
            <w:pPr>
              <w:jc w:val="center"/>
              <w:rPr>
                <w:rFonts w:ascii="Times New Roman" w:hAnsi="Times New Roman" w:eastAsia="宋体"/>
                <w:sz w:val="18"/>
                <w:szCs w:val="18"/>
              </w:rPr>
            </w:pPr>
            <w:r>
              <w:rPr>
                <w:rFonts w:ascii="Times New Roman" w:hAnsi="Times New Roman" w:eastAsia="宋体"/>
                <w:position w:val="-12"/>
                <w:sz w:val="18"/>
                <w:szCs w:val="18"/>
              </w:rPr>
              <w:object>
                <v:shape id="_x0000_i1088" o:spt="75" type="#_x0000_t75" style="height:20.25pt;width:19.1pt;" o:ole="t" filled="f" o:preferrelative="t" stroked="f" coordsize="21600,21600">
                  <v:path/>
                  <v:fill on="f" focussize="0,0"/>
                  <v:stroke on="f" joinstyle="miter"/>
                  <v:imagedata r:id="rId128" o:title=""/>
                  <o:lock v:ext="edit" aspectratio="t"/>
                  <w10:wrap type="none"/>
                  <w10:anchorlock/>
                </v:shape>
                <o:OLEObject Type="Embed" ProgID="Equation.DSMT4" ShapeID="_x0000_i1088" DrawAspect="Content" ObjectID="_1468075788" r:id="rId127">
                  <o:LockedField>false</o:LockedField>
                </o:OLEObject>
              </w:object>
            </w:r>
          </w:p>
        </w:tc>
        <w:tc>
          <w:tcPr>
            <w:tcW w:w="1666"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总年度家庭支出</w:t>
            </w:r>
          </w:p>
        </w:tc>
        <w:tc>
          <w:tcPr>
            <w:tcW w:w="1667"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定量指标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jc w:val="center"/>
        </w:trPr>
        <w:tc>
          <w:tcPr>
            <w:tcW w:w="1666" w:type="pct"/>
            <w:tcBorders>
              <w:tl2br w:val="nil"/>
              <w:tr2bl w:val="nil"/>
            </w:tcBorders>
            <w:vAlign w:val="center"/>
          </w:tcPr>
          <w:p>
            <w:pPr>
              <w:jc w:val="center"/>
              <w:rPr>
                <w:rFonts w:ascii="Times New Roman" w:hAnsi="Times New Roman" w:eastAsia="宋体"/>
                <w:sz w:val="18"/>
                <w:szCs w:val="18"/>
              </w:rPr>
            </w:pPr>
            <w:r>
              <w:rPr>
                <w:rFonts w:ascii="Times New Roman" w:hAnsi="Times New Roman" w:eastAsia="宋体"/>
                <w:position w:val="-4"/>
                <w:sz w:val="18"/>
                <w:szCs w:val="18"/>
              </w:rPr>
              <w:object>
                <v:shape id="_x0000_i1089" o:spt="75" type="#_x0000_t75" style="height:14.65pt;width:12.4pt;" o:ole="t" filled="f" o:preferrelative="t" stroked="f" coordsize="21600,21600">
                  <v:path/>
                  <v:fill on="f" focussize="0,0"/>
                  <v:stroke on="f" joinstyle="miter"/>
                  <v:imagedata r:id="rId130" o:title=""/>
                  <o:lock v:ext="edit" aspectratio="t"/>
                  <w10:wrap type="none"/>
                  <w10:anchorlock/>
                </v:shape>
                <o:OLEObject Type="Embed" ProgID="Equation.DSMT4" ShapeID="_x0000_i1089" DrawAspect="Content" ObjectID="_1468075789" r:id="rId129">
                  <o:LockedField>false</o:LockedField>
                </o:OLEObject>
              </w:object>
            </w:r>
          </w:p>
        </w:tc>
        <w:tc>
          <w:tcPr>
            <w:tcW w:w="1666"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是否拥有移动电话</w:t>
            </w:r>
          </w:p>
        </w:tc>
        <w:tc>
          <w:tcPr>
            <w:tcW w:w="1667" w:type="pct"/>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定性指标</w:t>
            </w:r>
          </w:p>
        </w:tc>
      </w:tr>
    </w:tbl>
    <w:p>
      <w:pPr>
        <w:spacing w:line="360" w:lineRule="auto"/>
        <w:ind w:firstLine="420" w:firstLineChars="200"/>
        <w:rPr>
          <w:rFonts w:hint="eastAsia" w:ascii="Times New Roman" w:hAnsi="Times New Roman" w:eastAsia="宋体"/>
          <w:szCs w:val="21"/>
        </w:rPr>
      </w:pP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数据清理的过程中，主要经过以下步骤：</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1) 数据审查；</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2) 缺失值处理；</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3) 异常值检测；</w:t>
      </w:r>
    </w:p>
    <w:p>
      <w:pPr>
        <w:spacing w:line="360" w:lineRule="auto"/>
        <w:ind w:firstLine="420" w:firstLineChars="200"/>
        <w:rPr>
          <w:rFonts w:hint="eastAsia" w:ascii="Times New Roman" w:hAnsi="Times New Roman" w:eastAsia="宋体"/>
          <w:szCs w:val="21"/>
          <w:lang w:val="en-US" w:eastAsia="zh-CN"/>
        </w:rPr>
      </w:pPr>
      <w:r>
        <w:rPr>
          <w:rFonts w:ascii="Times New Roman" w:hAnsi="Times New Roman" w:eastAsia="宋体"/>
          <w:szCs w:val="21"/>
        </w:rPr>
        <w:t>4) 编码定性变量</w:t>
      </w:r>
      <w:r>
        <w:rPr>
          <w:rFonts w:hint="eastAsia" w:ascii="Times New Roman" w:hAnsi="Times New Roman"/>
          <w:szCs w:val="21"/>
          <w:lang w:eastAsia="zh-CN"/>
        </w:rPr>
        <w:t>。</w:t>
      </w:r>
    </w:p>
    <w:p>
      <w:pPr>
        <w:spacing w:line="360" w:lineRule="auto"/>
        <w:ind w:firstLine="420" w:firstLineChars="200"/>
        <w:rPr>
          <w:rFonts w:hint="eastAsia" w:ascii="Times New Roman" w:hAnsi="Times New Roman" w:eastAsia="宋体"/>
          <w:szCs w:val="21"/>
        </w:rPr>
        <w:sectPr>
          <w:pgSz w:w="11906" w:h="16838"/>
          <w:pgMar w:top="1134" w:right="1418" w:bottom="1134" w:left="1418" w:header="851" w:footer="992" w:gutter="0"/>
          <w:pgBorders>
            <w:top w:val="none" w:sz="0" w:space="0"/>
            <w:left w:val="none" w:sz="0" w:space="0"/>
            <w:bottom w:val="none" w:sz="0" w:space="0"/>
            <w:right w:val="none" w:sz="0" w:space="0"/>
          </w:pgBorders>
          <w:pgNumType w:fmt="decimal"/>
          <w:cols w:space="720" w:num="1"/>
          <w:docGrid w:linePitch="312" w:charSpace="0"/>
        </w:sectPr>
      </w:pPr>
      <w:r>
        <w:rPr>
          <w:rFonts w:hint="eastAsia" w:ascii="Times New Roman" w:hAnsi="Times New Roman" w:eastAsia="宋体"/>
          <w:szCs w:val="21"/>
        </w:rPr>
        <w:t>经过以上步骤，发现原始数据集，不存在缺失、异常值，数据完整。但数据集中有一字段为“家庭ID”，经过与其他数据集对比，发现，该字段的分析效果，分析意义不大，所以将“家庭ID”字段删除。</w:t>
      </w:r>
    </w:p>
    <w:p>
      <w:pPr>
        <w:pStyle w:val="3"/>
        <w:ind w:firstLine="482"/>
        <w:rPr>
          <w:rFonts w:ascii="Times New Roman" w:hAnsi="Times New Roman" w:eastAsia="宋体"/>
        </w:rPr>
      </w:pPr>
      <w:bookmarkStart w:id="10" w:name="_Toc15817"/>
      <w:r>
        <w:rPr>
          <w:rFonts w:hint="eastAsia" w:ascii="Times New Roman" w:hAnsi="Times New Roman" w:eastAsia="宋体"/>
        </w:rPr>
        <w:t>3.</w:t>
      </w:r>
      <w:r>
        <w:rPr>
          <w:rFonts w:ascii="Times New Roman" w:hAnsi="Times New Roman" w:eastAsia="宋体"/>
        </w:rPr>
        <w:t xml:space="preserve">2 </w:t>
      </w:r>
      <w:r>
        <w:rPr>
          <w:rFonts w:hint="eastAsia" w:ascii="Times New Roman" w:hAnsi="Times New Roman" w:eastAsia="宋体"/>
        </w:rPr>
        <w:t>因子分析</w:t>
      </w:r>
      <w:bookmarkEnd w:id="10"/>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1) 因子分析适用性检验</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利用</w:t>
      </w:r>
      <w:r>
        <w:rPr>
          <w:rFonts w:hint="eastAsia" w:ascii="Times New Roman" w:hAnsi="Times New Roman"/>
          <w:szCs w:val="21"/>
          <w:lang w:val="en-US" w:eastAsia="zh-CN"/>
        </w:rPr>
        <w:t>SPSS</w:t>
      </w:r>
      <w:r>
        <w:rPr>
          <w:rFonts w:hint="eastAsia" w:ascii="Times New Roman" w:hAnsi="Times New Roman" w:eastAsia="宋体"/>
          <w:szCs w:val="21"/>
        </w:rPr>
        <w:t>软件对数据进行KMO和Bartlett球度适用性检验，结果如表2所示，一般认为KMO度量值若大于0.5，则可以进行因子分析。且显著性p=0，说明原有变量之间存在一定的关联性，具备进行因子分析的条件。</w:t>
      </w:r>
      <w:bookmarkStart w:id="15" w:name="_GoBack"/>
      <w:bookmarkEnd w:id="15"/>
    </w:p>
    <w:p>
      <w:pPr>
        <w:numPr>
          <w:ilvl w:val="0"/>
          <w:numId w:val="1"/>
        </w:numPr>
        <w:spacing w:line="360" w:lineRule="auto"/>
        <w:ind w:firstLine="420" w:firstLineChars="200"/>
        <w:rPr>
          <w:rFonts w:ascii="Times New Roman" w:hAnsi="Times New Roman" w:eastAsia="宋体"/>
          <w:szCs w:val="21"/>
        </w:rPr>
      </w:pPr>
      <w:r>
        <w:rPr>
          <w:rFonts w:hint="eastAsia" w:ascii="Times New Roman" w:hAnsi="Times New Roman" w:eastAsia="宋体"/>
          <w:szCs w:val="21"/>
        </w:rPr>
        <w:t>提取公因子</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对数据进行因子分析，通过主成分分析法进行主成分的提取。在特征值为1的原则下，保留三个主因子，即</w:t>
      </w:r>
      <w:r>
        <w:rPr>
          <w:rFonts w:hint="default" w:ascii="Times New Roman" w:hAnsi="Times New Roman" w:eastAsia="宋体"/>
          <w:szCs w:val="21"/>
          <w:lang w:val="en-US"/>
        </w:rPr>
        <w:t>5</w:t>
      </w:r>
      <w:r>
        <w:rPr>
          <w:rFonts w:hint="eastAsia" w:ascii="Times New Roman" w:hAnsi="Times New Roman" w:eastAsia="宋体"/>
          <w:szCs w:val="21"/>
        </w:rPr>
        <w:t>个变量归为3类。</w:t>
      </w:r>
    </w:p>
    <w:p>
      <w:pPr>
        <w:rPr>
          <w:rFonts w:ascii="Times New Roman" w:hAnsi="Times New Roman" w:eastAsia="宋体"/>
          <w:sz w:val="21"/>
          <w:szCs w:val="21"/>
        </w:rPr>
      </w:pPr>
    </w:p>
    <w:p>
      <w:pPr>
        <w:pStyle w:val="8"/>
        <w:ind w:left="1680" w:firstLine="420"/>
        <w:rPr>
          <w:rFonts w:ascii="Times New Roman" w:hAnsi="Times New Roman" w:eastAsia="宋体"/>
          <w:b/>
          <w:bCs/>
          <w:sz w:val="21"/>
          <w:szCs w:val="21"/>
        </w:rPr>
      </w:pPr>
      <w:r>
        <w:rPr>
          <w:rFonts w:ascii="Times New Roman" w:hAnsi="Times New Roman" w:eastAsia="宋体"/>
          <w:b/>
          <w:bCs/>
          <w:sz w:val="21"/>
          <w:szCs w:val="21"/>
        </w:rPr>
        <w:t xml:space="preserve">表 </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表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2</w:t>
      </w:r>
      <w:r>
        <w:rPr>
          <w:rFonts w:ascii="Times New Roman" w:hAnsi="Times New Roman" w:eastAsia="宋体"/>
          <w:b/>
          <w:bCs/>
          <w:sz w:val="21"/>
          <w:szCs w:val="21"/>
        </w:rPr>
        <w:fldChar w:fldCharType="end"/>
      </w:r>
      <w:r>
        <w:rPr>
          <w:rFonts w:ascii="Times New Roman" w:hAnsi="Times New Roman" w:eastAsia="宋体"/>
          <w:b/>
          <w:bCs/>
          <w:sz w:val="21"/>
          <w:szCs w:val="21"/>
        </w:rPr>
        <w:t xml:space="preserve"> KMO和巴特利特检验</w:t>
      </w:r>
    </w:p>
    <w:tbl>
      <w:tblPr>
        <w:tblStyle w:val="24"/>
        <w:tblW w:w="5178" w:type="dxa"/>
        <w:jc w:val="center"/>
        <w:tblBorders>
          <w:top w:val="single" w:color="152935" w:sz="12" w:space="0"/>
          <w:left w:val="none" w:color="auto" w:sz="0" w:space="0"/>
          <w:bottom w:val="single" w:color="152935"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64"/>
        <w:gridCol w:w="1126"/>
        <w:gridCol w:w="1388"/>
      </w:tblGrid>
      <w:tr>
        <w:tblPrEx>
          <w:tblBorders>
            <w:top w:val="single" w:color="152935" w:sz="12" w:space="0"/>
            <w:left w:val="none" w:color="auto" w:sz="0" w:space="0"/>
            <w:bottom w:val="single" w:color="152935" w:sz="12"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85" w:hRule="atLeast"/>
          <w:tblHeader/>
          <w:jc w:val="center"/>
        </w:trPr>
        <w:tc>
          <w:tcPr>
            <w:tcW w:w="5178" w:type="dxa"/>
            <w:gridSpan w:val="3"/>
            <w:tcBorders>
              <w:bottom w:val="single" w:color="152935" w:sz="8" w:space="0"/>
            </w:tcBorders>
            <w:shd w:val="clear" w:color="auto" w:fill="E7E6E6" w:themeFill="background2"/>
            <w:vAlign w:val="center"/>
          </w:tcPr>
          <w:p>
            <w:pPr>
              <w:ind w:left="60" w:right="60"/>
              <w:jc w:val="center"/>
              <w:rPr>
                <w:rFonts w:ascii="Times New Roman" w:hAnsi="Times New Roman" w:eastAsia="宋体"/>
                <w:sz w:val="22"/>
                <w:szCs w:val="24"/>
              </w:rPr>
            </w:pPr>
            <w:r>
              <w:rPr>
                <w:rFonts w:ascii="Times New Roman" w:hAnsi="Times New Roman" w:eastAsia="宋体"/>
                <w:b/>
                <w:sz w:val="22"/>
                <w:szCs w:val="24"/>
              </w:rPr>
              <w:t>KMO 和巴特利特检验</w:t>
            </w:r>
          </w:p>
        </w:tc>
      </w:tr>
      <w:tr>
        <w:tblPrEx>
          <w:tblBorders>
            <w:top w:val="single" w:color="152935" w:sz="12" w:space="0"/>
            <w:left w:val="none" w:color="auto" w:sz="0" w:space="0"/>
            <w:bottom w:val="single" w:color="152935" w:sz="12"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470" w:hRule="atLeast"/>
          <w:jc w:val="center"/>
        </w:trPr>
        <w:tc>
          <w:tcPr>
            <w:tcW w:w="3790" w:type="dxa"/>
            <w:gridSpan w:val="2"/>
            <w:tcBorders>
              <w:top w:val="single" w:color="152935" w:sz="8" w:space="0"/>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KMO 取样适切性量数</w:t>
            </w:r>
          </w:p>
        </w:tc>
        <w:tc>
          <w:tcPr>
            <w:tcW w:w="1388" w:type="dxa"/>
            <w:tcBorders>
              <w:top w:val="single" w:color="152935" w:sz="8" w:space="0"/>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w:t>
            </w:r>
            <w:r>
              <w:rPr>
                <w:rFonts w:hint="default" w:ascii="Times New Roman" w:hAnsi="Times New Roman" w:eastAsia="宋体"/>
                <w:sz w:val="18"/>
                <w:szCs w:val="24"/>
                <w:lang w:val="en-US"/>
              </w:rPr>
              <w:t>5</w:t>
            </w:r>
            <w:r>
              <w:rPr>
                <w:rFonts w:ascii="Times New Roman" w:hAnsi="Times New Roman" w:eastAsia="宋体"/>
                <w:sz w:val="18"/>
                <w:szCs w:val="24"/>
              </w:rPr>
              <w:t>66</w:t>
            </w:r>
          </w:p>
        </w:tc>
      </w:tr>
      <w:tr>
        <w:tblPrEx>
          <w:tblBorders>
            <w:top w:val="single" w:color="152935" w:sz="12" w:space="0"/>
            <w:left w:val="none" w:color="auto" w:sz="0" w:space="0"/>
            <w:bottom w:val="single" w:color="152935" w:sz="12"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94" w:hRule="atLeast"/>
          <w:jc w:val="center"/>
        </w:trPr>
        <w:tc>
          <w:tcPr>
            <w:tcW w:w="2664" w:type="dxa"/>
            <w:vMerge w:val="restar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巴特利特球形度检验</w:t>
            </w:r>
          </w:p>
        </w:tc>
        <w:tc>
          <w:tcPr>
            <w:tcW w:w="1126" w:type="dxa"/>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近似卡方</w:t>
            </w:r>
          </w:p>
        </w:tc>
        <w:tc>
          <w:tcPr>
            <w:tcW w:w="1388" w:type="dxa"/>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13395.314</w:t>
            </w:r>
          </w:p>
        </w:tc>
      </w:tr>
      <w:tr>
        <w:tblPrEx>
          <w:tblBorders>
            <w:top w:val="single" w:color="152935" w:sz="12" w:space="0"/>
            <w:left w:val="none" w:color="auto" w:sz="0" w:space="0"/>
            <w:bottom w:val="single" w:color="152935" w:sz="12"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94" w:hRule="atLeast"/>
          <w:jc w:val="center"/>
        </w:trPr>
        <w:tc>
          <w:tcPr>
            <w:tcW w:w="2664" w:type="dxa"/>
            <w:vMerge w:val="continue"/>
            <w:tcBorders>
              <w:tl2br w:val="nil"/>
              <w:tr2bl w:val="nil"/>
            </w:tcBorders>
            <w:shd w:val="clear" w:color="auto" w:fill="auto"/>
            <w:vAlign w:val="center"/>
          </w:tcPr>
          <w:p>
            <w:pPr>
              <w:jc w:val="center"/>
              <w:rPr>
                <w:rFonts w:ascii="Times New Roman" w:hAnsi="Times New Roman" w:eastAsia="宋体"/>
                <w:sz w:val="18"/>
                <w:szCs w:val="24"/>
              </w:rPr>
            </w:pPr>
          </w:p>
        </w:tc>
        <w:tc>
          <w:tcPr>
            <w:tcW w:w="1126" w:type="dxa"/>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自由度</w:t>
            </w:r>
          </w:p>
        </w:tc>
        <w:tc>
          <w:tcPr>
            <w:tcW w:w="1388" w:type="dxa"/>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10</w:t>
            </w:r>
          </w:p>
        </w:tc>
      </w:tr>
      <w:tr>
        <w:tblPrEx>
          <w:tblBorders>
            <w:top w:val="single" w:color="152935" w:sz="12" w:space="0"/>
            <w:left w:val="none" w:color="auto" w:sz="0" w:space="0"/>
            <w:bottom w:val="single" w:color="152935" w:sz="12"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94" w:hRule="atLeast"/>
          <w:jc w:val="center"/>
        </w:trPr>
        <w:tc>
          <w:tcPr>
            <w:tcW w:w="2664" w:type="dxa"/>
            <w:vMerge w:val="continue"/>
            <w:tcBorders>
              <w:tl2br w:val="nil"/>
              <w:tr2bl w:val="nil"/>
            </w:tcBorders>
            <w:shd w:val="clear" w:color="auto" w:fill="auto"/>
            <w:vAlign w:val="center"/>
          </w:tcPr>
          <w:p>
            <w:pPr>
              <w:jc w:val="center"/>
              <w:rPr>
                <w:rFonts w:ascii="Times New Roman" w:hAnsi="Times New Roman" w:eastAsia="宋体"/>
                <w:sz w:val="18"/>
                <w:szCs w:val="24"/>
              </w:rPr>
            </w:pPr>
          </w:p>
        </w:tc>
        <w:tc>
          <w:tcPr>
            <w:tcW w:w="1126" w:type="dxa"/>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显著性</w:t>
            </w:r>
          </w:p>
        </w:tc>
        <w:tc>
          <w:tcPr>
            <w:tcW w:w="1388" w:type="dxa"/>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0.000</w:t>
            </w:r>
          </w:p>
        </w:tc>
      </w:tr>
    </w:tbl>
    <w:p>
      <w:pPr>
        <w:rPr>
          <w:rFonts w:ascii="Times New Roman" w:hAnsi="Times New Roman" w:eastAsia="宋体"/>
          <w:sz w:val="21"/>
          <w:szCs w:val="21"/>
        </w:rPr>
      </w:pPr>
    </w:p>
    <w:p>
      <w:pPr>
        <w:pStyle w:val="8"/>
        <w:rPr>
          <w:rFonts w:ascii="Times New Roman" w:hAnsi="Times New Roman" w:eastAsia="宋体"/>
          <w:b/>
          <w:bCs/>
          <w:sz w:val="21"/>
          <w:szCs w:val="21"/>
        </w:rPr>
      </w:pPr>
      <w:r>
        <w:rPr>
          <w:rFonts w:ascii="Times New Roman" w:hAnsi="Times New Roman" w:eastAsia="宋体"/>
          <w:b/>
          <w:bCs/>
          <w:sz w:val="21"/>
          <w:szCs w:val="21"/>
        </w:rPr>
        <w:t xml:space="preserve">表 </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表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3</w:t>
      </w:r>
      <w:r>
        <w:rPr>
          <w:rFonts w:ascii="Times New Roman" w:hAnsi="Times New Roman" w:eastAsia="宋体"/>
          <w:b/>
          <w:bCs/>
          <w:sz w:val="21"/>
          <w:szCs w:val="21"/>
        </w:rPr>
        <w:fldChar w:fldCharType="end"/>
      </w:r>
      <w:r>
        <w:rPr>
          <w:rFonts w:ascii="Times New Roman" w:hAnsi="Times New Roman" w:eastAsia="宋体"/>
          <w:b/>
          <w:bCs/>
          <w:sz w:val="21"/>
          <w:szCs w:val="21"/>
        </w:rPr>
        <w:t xml:space="preserve"> 总方差解释</w:t>
      </w:r>
    </w:p>
    <w:tbl>
      <w:tblPr>
        <w:tblStyle w:val="24"/>
        <w:tblW w:w="5000" w:type="pct"/>
        <w:jc w:val="center"/>
        <w:tblLayout w:type="autofit"/>
        <w:tblCellMar>
          <w:top w:w="0" w:type="dxa"/>
          <w:left w:w="0" w:type="dxa"/>
          <w:bottom w:w="0" w:type="dxa"/>
          <w:right w:w="0" w:type="dxa"/>
        </w:tblCellMar>
      </w:tblPr>
      <w:tblGrid>
        <w:gridCol w:w="911"/>
        <w:gridCol w:w="1281"/>
        <w:gridCol w:w="1509"/>
        <w:gridCol w:w="1282"/>
        <w:gridCol w:w="1281"/>
        <w:gridCol w:w="1509"/>
        <w:gridCol w:w="1297"/>
      </w:tblGrid>
      <w:tr>
        <w:tblPrEx>
          <w:tblCellMar>
            <w:top w:w="0" w:type="dxa"/>
            <w:left w:w="0" w:type="dxa"/>
            <w:bottom w:w="0" w:type="dxa"/>
            <w:right w:w="0" w:type="dxa"/>
          </w:tblCellMar>
        </w:tblPrEx>
        <w:trPr>
          <w:cantSplit/>
          <w:trHeight w:val="284" w:hRule="atLeast"/>
          <w:jc w:val="center"/>
        </w:trPr>
        <w:tc>
          <w:tcPr>
            <w:tcW w:w="5000" w:type="pct"/>
            <w:gridSpan w:val="7"/>
            <w:tcBorders>
              <w:top w:val="single" w:color="152935" w:sz="12" w:space="0"/>
              <w:left w:val="nil"/>
              <w:bottom w:val="single" w:color="152935" w:sz="8" w:space="0"/>
              <w:right w:val="nil"/>
            </w:tcBorders>
            <w:shd w:val="clear" w:color="auto" w:fill="E7E6E6" w:themeFill="background2"/>
            <w:vAlign w:val="center"/>
          </w:tcPr>
          <w:p>
            <w:pPr>
              <w:ind w:left="60" w:right="60"/>
              <w:jc w:val="center"/>
              <w:rPr>
                <w:rFonts w:ascii="Times New Roman" w:hAnsi="Times New Roman" w:eastAsia="宋体"/>
                <w:color w:val="010205"/>
                <w:sz w:val="18"/>
                <w:szCs w:val="18"/>
              </w:rPr>
            </w:pPr>
            <w:r>
              <w:rPr>
                <w:rFonts w:ascii="Times New Roman" w:hAnsi="Times New Roman" w:eastAsia="宋体"/>
                <w:b/>
                <w:color w:val="010205"/>
                <w:sz w:val="18"/>
                <w:szCs w:val="18"/>
              </w:rPr>
              <w:t>总方差解释</w:t>
            </w:r>
          </w:p>
        </w:tc>
      </w:tr>
      <w:tr>
        <w:tblPrEx>
          <w:tblCellMar>
            <w:top w:w="0" w:type="dxa"/>
            <w:left w:w="0" w:type="dxa"/>
            <w:bottom w:w="0" w:type="dxa"/>
            <w:right w:w="0" w:type="dxa"/>
          </w:tblCellMar>
        </w:tblPrEx>
        <w:trPr>
          <w:cantSplit/>
          <w:trHeight w:val="284" w:hRule="atLeast"/>
          <w:jc w:val="center"/>
        </w:trPr>
        <w:tc>
          <w:tcPr>
            <w:tcW w:w="502" w:type="pct"/>
            <w:vMerge w:val="restart"/>
            <w:tcBorders>
              <w:top w:val="single" w:color="152935" w:sz="8" w:space="0"/>
              <w:left w:val="nil"/>
              <w:bottom w:val="single" w:color="152935" w:sz="8" w:space="0"/>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成分</w:t>
            </w:r>
          </w:p>
        </w:tc>
        <w:tc>
          <w:tcPr>
            <w:tcW w:w="2245" w:type="pct"/>
            <w:gridSpan w:val="3"/>
            <w:tcBorders>
              <w:top w:val="single" w:color="152935" w:sz="8" w:space="0"/>
              <w:left w:val="nil"/>
              <w:bottom w:val="single" w:color="152935" w:sz="8" w:space="0"/>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初始特征值</w:t>
            </w:r>
          </w:p>
        </w:tc>
        <w:tc>
          <w:tcPr>
            <w:tcW w:w="2251" w:type="pct"/>
            <w:gridSpan w:val="3"/>
            <w:tcBorders>
              <w:top w:val="single" w:color="152935" w:sz="8" w:space="0"/>
              <w:left w:val="nil"/>
              <w:bottom w:val="single" w:color="152935" w:sz="8" w:space="0"/>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提取载荷平方和</w:t>
            </w:r>
          </w:p>
        </w:tc>
      </w:tr>
      <w:tr>
        <w:tblPrEx>
          <w:tblCellMar>
            <w:top w:w="0" w:type="dxa"/>
            <w:left w:w="0" w:type="dxa"/>
            <w:bottom w:w="0" w:type="dxa"/>
            <w:right w:w="0" w:type="dxa"/>
          </w:tblCellMar>
        </w:tblPrEx>
        <w:trPr>
          <w:cantSplit/>
          <w:trHeight w:val="284" w:hRule="atLeast"/>
          <w:jc w:val="center"/>
        </w:trPr>
        <w:tc>
          <w:tcPr>
            <w:tcW w:w="502" w:type="pct"/>
            <w:vMerge w:val="continue"/>
            <w:tcBorders>
              <w:top w:val="single" w:color="152935" w:sz="8" w:space="0"/>
              <w:left w:val="nil"/>
              <w:bottom w:val="nil"/>
              <w:right w:val="nil"/>
            </w:tcBorders>
            <w:shd w:val="clear" w:color="auto" w:fill="auto"/>
            <w:vAlign w:val="center"/>
          </w:tcPr>
          <w:p>
            <w:pPr>
              <w:jc w:val="center"/>
              <w:rPr>
                <w:rFonts w:ascii="Times New Roman" w:hAnsi="Times New Roman" w:eastAsia="宋体"/>
                <w:sz w:val="18"/>
                <w:szCs w:val="18"/>
              </w:rPr>
            </w:pPr>
          </w:p>
        </w:tc>
        <w:tc>
          <w:tcPr>
            <w:tcW w:w="706" w:type="pct"/>
            <w:tcBorders>
              <w:top w:val="single" w:color="152935" w:sz="8" w:space="0"/>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总计</w:t>
            </w:r>
          </w:p>
        </w:tc>
        <w:tc>
          <w:tcPr>
            <w:tcW w:w="832" w:type="pct"/>
            <w:tcBorders>
              <w:top w:val="single" w:color="152935" w:sz="8" w:space="0"/>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方差百分比</w:t>
            </w:r>
          </w:p>
        </w:tc>
        <w:tc>
          <w:tcPr>
            <w:tcW w:w="707" w:type="pct"/>
            <w:tcBorders>
              <w:top w:val="single" w:color="152935" w:sz="8" w:space="0"/>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累积 %</w:t>
            </w:r>
          </w:p>
        </w:tc>
        <w:tc>
          <w:tcPr>
            <w:tcW w:w="706" w:type="pct"/>
            <w:tcBorders>
              <w:top w:val="single" w:color="152935" w:sz="8" w:space="0"/>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总计</w:t>
            </w:r>
          </w:p>
        </w:tc>
        <w:tc>
          <w:tcPr>
            <w:tcW w:w="832" w:type="pct"/>
            <w:tcBorders>
              <w:top w:val="single" w:color="152935" w:sz="8" w:space="0"/>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方差百分比</w:t>
            </w:r>
          </w:p>
        </w:tc>
        <w:tc>
          <w:tcPr>
            <w:tcW w:w="713" w:type="pct"/>
            <w:tcBorders>
              <w:top w:val="single" w:color="152935" w:sz="8" w:space="0"/>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累积 %</w:t>
            </w:r>
          </w:p>
        </w:tc>
      </w:tr>
      <w:tr>
        <w:tblPrEx>
          <w:tblCellMar>
            <w:top w:w="0" w:type="dxa"/>
            <w:left w:w="0" w:type="dxa"/>
            <w:bottom w:w="0" w:type="dxa"/>
            <w:right w:w="0" w:type="dxa"/>
          </w:tblCellMar>
        </w:tblPrEx>
        <w:trPr>
          <w:cantSplit/>
          <w:trHeight w:val="284" w:hRule="atLeast"/>
          <w:jc w:val="center"/>
        </w:trPr>
        <w:tc>
          <w:tcPr>
            <w:tcW w:w="502"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1</w:t>
            </w:r>
          </w:p>
        </w:tc>
        <w:tc>
          <w:tcPr>
            <w:tcW w:w="706"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1.999</w:t>
            </w:r>
          </w:p>
        </w:tc>
        <w:tc>
          <w:tcPr>
            <w:tcW w:w="832"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39.990</w:t>
            </w:r>
          </w:p>
        </w:tc>
        <w:tc>
          <w:tcPr>
            <w:tcW w:w="707"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39.990</w:t>
            </w:r>
          </w:p>
        </w:tc>
        <w:tc>
          <w:tcPr>
            <w:tcW w:w="706"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1.999</w:t>
            </w:r>
          </w:p>
        </w:tc>
        <w:tc>
          <w:tcPr>
            <w:tcW w:w="832"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39.990</w:t>
            </w:r>
          </w:p>
        </w:tc>
        <w:tc>
          <w:tcPr>
            <w:tcW w:w="713"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39.990</w:t>
            </w:r>
          </w:p>
        </w:tc>
      </w:tr>
      <w:tr>
        <w:tblPrEx>
          <w:tblCellMar>
            <w:top w:w="0" w:type="dxa"/>
            <w:left w:w="0" w:type="dxa"/>
            <w:bottom w:w="0" w:type="dxa"/>
            <w:right w:w="0" w:type="dxa"/>
          </w:tblCellMar>
        </w:tblPrEx>
        <w:trPr>
          <w:cantSplit/>
          <w:trHeight w:val="284" w:hRule="atLeast"/>
          <w:jc w:val="center"/>
        </w:trPr>
        <w:tc>
          <w:tcPr>
            <w:tcW w:w="502"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2</w:t>
            </w:r>
          </w:p>
        </w:tc>
        <w:tc>
          <w:tcPr>
            <w:tcW w:w="706"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1.314</w:t>
            </w:r>
          </w:p>
        </w:tc>
        <w:tc>
          <w:tcPr>
            <w:tcW w:w="832"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26.290</w:t>
            </w:r>
          </w:p>
        </w:tc>
        <w:tc>
          <w:tcPr>
            <w:tcW w:w="707"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66.280</w:t>
            </w:r>
          </w:p>
        </w:tc>
        <w:tc>
          <w:tcPr>
            <w:tcW w:w="706"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1.314</w:t>
            </w:r>
          </w:p>
        </w:tc>
        <w:tc>
          <w:tcPr>
            <w:tcW w:w="832"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26.290</w:t>
            </w:r>
          </w:p>
        </w:tc>
        <w:tc>
          <w:tcPr>
            <w:tcW w:w="713"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66.280</w:t>
            </w:r>
          </w:p>
        </w:tc>
      </w:tr>
      <w:tr>
        <w:tblPrEx>
          <w:tblCellMar>
            <w:top w:w="0" w:type="dxa"/>
            <w:left w:w="0" w:type="dxa"/>
            <w:bottom w:w="0" w:type="dxa"/>
            <w:right w:w="0" w:type="dxa"/>
          </w:tblCellMar>
        </w:tblPrEx>
        <w:trPr>
          <w:cantSplit/>
          <w:trHeight w:val="284" w:hRule="atLeast"/>
          <w:jc w:val="center"/>
        </w:trPr>
        <w:tc>
          <w:tcPr>
            <w:tcW w:w="502"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3</w:t>
            </w:r>
          </w:p>
        </w:tc>
        <w:tc>
          <w:tcPr>
            <w:tcW w:w="706"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0.962</w:t>
            </w:r>
          </w:p>
        </w:tc>
        <w:tc>
          <w:tcPr>
            <w:tcW w:w="832"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19.233</w:t>
            </w:r>
          </w:p>
        </w:tc>
        <w:tc>
          <w:tcPr>
            <w:tcW w:w="707"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85.513</w:t>
            </w:r>
          </w:p>
        </w:tc>
        <w:tc>
          <w:tcPr>
            <w:tcW w:w="706"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0.962</w:t>
            </w:r>
          </w:p>
        </w:tc>
        <w:tc>
          <w:tcPr>
            <w:tcW w:w="832"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19.233</w:t>
            </w:r>
          </w:p>
        </w:tc>
        <w:tc>
          <w:tcPr>
            <w:tcW w:w="713"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85.513</w:t>
            </w:r>
          </w:p>
        </w:tc>
      </w:tr>
      <w:tr>
        <w:tblPrEx>
          <w:tblCellMar>
            <w:top w:w="0" w:type="dxa"/>
            <w:left w:w="0" w:type="dxa"/>
            <w:bottom w:w="0" w:type="dxa"/>
            <w:right w:w="0" w:type="dxa"/>
          </w:tblCellMar>
        </w:tblPrEx>
        <w:trPr>
          <w:cantSplit/>
          <w:trHeight w:val="284" w:hRule="atLeast"/>
          <w:jc w:val="center"/>
        </w:trPr>
        <w:tc>
          <w:tcPr>
            <w:tcW w:w="502"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4</w:t>
            </w:r>
          </w:p>
        </w:tc>
        <w:tc>
          <w:tcPr>
            <w:tcW w:w="706"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0.601</w:t>
            </w:r>
          </w:p>
        </w:tc>
        <w:tc>
          <w:tcPr>
            <w:tcW w:w="832"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12.022</w:t>
            </w:r>
          </w:p>
        </w:tc>
        <w:tc>
          <w:tcPr>
            <w:tcW w:w="707" w:type="pct"/>
            <w:tcBorders>
              <w:top w:val="nil"/>
              <w:left w:val="nil"/>
              <w:bottom w:val="nil"/>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97.535</w:t>
            </w:r>
          </w:p>
        </w:tc>
        <w:tc>
          <w:tcPr>
            <w:tcW w:w="706" w:type="pct"/>
            <w:tcBorders>
              <w:top w:val="nil"/>
              <w:left w:val="nil"/>
              <w:bottom w:val="nil"/>
              <w:right w:val="nil"/>
            </w:tcBorders>
            <w:shd w:val="clear" w:color="auto" w:fill="auto"/>
            <w:vAlign w:val="center"/>
          </w:tcPr>
          <w:p>
            <w:pPr>
              <w:jc w:val="center"/>
              <w:rPr>
                <w:rFonts w:ascii="Times New Roman" w:hAnsi="Times New Roman" w:eastAsia="宋体"/>
                <w:sz w:val="18"/>
                <w:szCs w:val="18"/>
              </w:rPr>
            </w:pPr>
          </w:p>
        </w:tc>
        <w:tc>
          <w:tcPr>
            <w:tcW w:w="832" w:type="pct"/>
            <w:tcBorders>
              <w:top w:val="nil"/>
              <w:left w:val="nil"/>
              <w:bottom w:val="nil"/>
              <w:right w:val="nil"/>
            </w:tcBorders>
            <w:shd w:val="clear" w:color="auto" w:fill="auto"/>
            <w:vAlign w:val="center"/>
          </w:tcPr>
          <w:p>
            <w:pPr>
              <w:jc w:val="center"/>
              <w:rPr>
                <w:rFonts w:ascii="Times New Roman" w:hAnsi="Times New Roman" w:eastAsia="宋体"/>
                <w:sz w:val="18"/>
                <w:szCs w:val="18"/>
              </w:rPr>
            </w:pPr>
          </w:p>
        </w:tc>
        <w:tc>
          <w:tcPr>
            <w:tcW w:w="713" w:type="pct"/>
            <w:tcBorders>
              <w:top w:val="nil"/>
              <w:left w:val="nil"/>
              <w:bottom w:val="nil"/>
              <w:right w:val="nil"/>
            </w:tcBorders>
            <w:shd w:val="clear" w:color="auto" w:fill="auto"/>
            <w:vAlign w:val="center"/>
          </w:tcPr>
          <w:p>
            <w:pPr>
              <w:jc w:val="center"/>
              <w:rPr>
                <w:rFonts w:ascii="Times New Roman" w:hAnsi="Times New Roman" w:eastAsia="宋体"/>
                <w:sz w:val="18"/>
                <w:szCs w:val="18"/>
              </w:rPr>
            </w:pPr>
          </w:p>
        </w:tc>
      </w:tr>
      <w:tr>
        <w:tblPrEx>
          <w:tblCellMar>
            <w:top w:w="0" w:type="dxa"/>
            <w:left w:w="0" w:type="dxa"/>
            <w:bottom w:w="0" w:type="dxa"/>
            <w:right w:w="0" w:type="dxa"/>
          </w:tblCellMar>
        </w:tblPrEx>
        <w:trPr>
          <w:cantSplit/>
          <w:trHeight w:val="284" w:hRule="atLeast"/>
          <w:jc w:val="center"/>
        </w:trPr>
        <w:tc>
          <w:tcPr>
            <w:tcW w:w="502" w:type="pct"/>
            <w:tcBorders>
              <w:top w:val="nil"/>
              <w:left w:val="nil"/>
              <w:bottom w:val="single" w:color="152935" w:sz="12" w:space="0"/>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5</w:t>
            </w:r>
          </w:p>
        </w:tc>
        <w:tc>
          <w:tcPr>
            <w:tcW w:w="706" w:type="pct"/>
            <w:tcBorders>
              <w:top w:val="nil"/>
              <w:left w:val="nil"/>
              <w:bottom w:val="single" w:color="152935" w:sz="12" w:space="0"/>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0.123</w:t>
            </w:r>
          </w:p>
        </w:tc>
        <w:tc>
          <w:tcPr>
            <w:tcW w:w="832" w:type="pct"/>
            <w:tcBorders>
              <w:top w:val="nil"/>
              <w:left w:val="nil"/>
              <w:bottom w:val="single" w:color="152935" w:sz="12" w:space="0"/>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2.4650</w:t>
            </w:r>
          </w:p>
        </w:tc>
        <w:tc>
          <w:tcPr>
            <w:tcW w:w="707" w:type="pct"/>
            <w:tcBorders>
              <w:top w:val="nil"/>
              <w:left w:val="nil"/>
              <w:bottom w:val="single" w:color="152935" w:sz="12" w:space="0"/>
              <w:right w:val="nil"/>
            </w:tcBorders>
            <w:shd w:val="clear" w:color="auto" w:fill="auto"/>
            <w:vAlign w:val="center"/>
          </w:tcPr>
          <w:p>
            <w:pPr>
              <w:ind w:left="60" w:right="60"/>
              <w:jc w:val="center"/>
              <w:rPr>
                <w:rFonts w:ascii="Times New Roman" w:hAnsi="Times New Roman" w:eastAsia="宋体"/>
                <w:sz w:val="18"/>
                <w:szCs w:val="18"/>
              </w:rPr>
            </w:pPr>
            <w:r>
              <w:rPr>
                <w:rFonts w:ascii="Times New Roman" w:hAnsi="Times New Roman" w:eastAsia="宋体"/>
                <w:sz w:val="18"/>
                <w:szCs w:val="18"/>
              </w:rPr>
              <w:t>100.00</w:t>
            </w:r>
          </w:p>
        </w:tc>
        <w:tc>
          <w:tcPr>
            <w:tcW w:w="706" w:type="pct"/>
            <w:tcBorders>
              <w:top w:val="nil"/>
              <w:left w:val="nil"/>
              <w:bottom w:val="single" w:color="152935" w:sz="12" w:space="0"/>
              <w:right w:val="nil"/>
            </w:tcBorders>
            <w:shd w:val="clear" w:color="auto" w:fill="auto"/>
            <w:vAlign w:val="center"/>
          </w:tcPr>
          <w:p>
            <w:pPr>
              <w:jc w:val="center"/>
              <w:rPr>
                <w:rFonts w:ascii="Times New Roman" w:hAnsi="Times New Roman" w:eastAsia="宋体"/>
                <w:sz w:val="18"/>
                <w:szCs w:val="18"/>
              </w:rPr>
            </w:pPr>
          </w:p>
        </w:tc>
        <w:tc>
          <w:tcPr>
            <w:tcW w:w="832" w:type="pct"/>
            <w:tcBorders>
              <w:top w:val="nil"/>
              <w:left w:val="nil"/>
              <w:bottom w:val="single" w:color="152935" w:sz="12" w:space="0"/>
              <w:right w:val="nil"/>
            </w:tcBorders>
            <w:shd w:val="clear" w:color="auto" w:fill="auto"/>
            <w:vAlign w:val="center"/>
          </w:tcPr>
          <w:p>
            <w:pPr>
              <w:jc w:val="center"/>
              <w:rPr>
                <w:rFonts w:ascii="Times New Roman" w:hAnsi="Times New Roman" w:eastAsia="宋体"/>
                <w:sz w:val="18"/>
                <w:szCs w:val="18"/>
              </w:rPr>
            </w:pPr>
          </w:p>
        </w:tc>
        <w:tc>
          <w:tcPr>
            <w:tcW w:w="713" w:type="pct"/>
            <w:tcBorders>
              <w:top w:val="nil"/>
              <w:left w:val="nil"/>
              <w:bottom w:val="single" w:color="152935" w:sz="12" w:space="0"/>
              <w:right w:val="nil"/>
            </w:tcBorders>
            <w:shd w:val="clear" w:color="auto" w:fill="auto"/>
            <w:vAlign w:val="center"/>
          </w:tcPr>
          <w:p>
            <w:pPr>
              <w:jc w:val="center"/>
              <w:rPr>
                <w:rFonts w:ascii="Times New Roman" w:hAnsi="Times New Roman" w:eastAsia="宋体"/>
                <w:sz w:val="18"/>
                <w:szCs w:val="18"/>
              </w:rPr>
            </w:pPr>
          </w:p>
        </w:tc>
      </w:tr>
    </w:tbl>
    <w:p>
      <w:pPr>
        <w:spacing w:line="360" w:lineRule="auto"/>
        <w:ind w:firstLine="420" w:firstLineChars="200"/>
        <w:rPr>
          <w:rFonts w:ascii="Times New Roman" w:hAnsi="Times New Roman" w:eastAsia="宋体"/>
          <w:szCs w:val="21"/>
        </w:rPr>
      </w:pPr>
    </w:p>
    <w:p>
      <w:pPr>
        <w:spacing w:line="360" w:lineRule="auto"/>
        <w:ind w:firstLine="420" w:firstLineChars="200"/>
        <w:rPr>
          <w:rFonts w:ascii="Times New Roman" w:hAnsi="Times New Roman" w:eastAsia="宋体"/>
          <w:szCs w:val="21"/>
        </w:rPr>
      </w:pPr>
      <w:r>
        <w:rPr>
          <w:rFonts w:ascii="Times New Roman" w:hAnsi="Times New Roman" w:eastAsia="宋体"/>
          <w:szCs w:val="21"/>
        </w:rPr>
        <w:t>3) 公共因子命名</w:t>
      </w:r>
    </w:p>
    <w:p>
      <w:pPr>
        <w:spacing w:line="360" w:lineRule="auto"/>
        <w:ind w:firstLine="420" w:firstLineChars="200"/>
        <w:rPr>
          <w:rFonts w:ascii="Times New Roman" w:hAnsi="Times New Roman" w:eastAsia="宋体"/>
          <w:szCs w:val="21"/>
        </w:rPr>
      </w:pPr>
      <w:r>
        <w:rPr>
          <w:rFonts w:ascii="Times New Roman" w:hAnsi="Times New Roman" w:eastAsia="宋体"/>
          <w:szCs w:val="21"/>
        </w:rPr>
        <w:t>通过提取出来的 3 个公共因子，进行最大方差正交旋转，对原始因子载荷矩阵进行旋转，得到方差最大正交旋转矩阵，如表 4 所示。</w:t>
      </w:r>
    </w:p>
    <w:p>
      <w:pPr>
        <w:spacing w:line="360" w:lineRule="auto"/>
        <w:ind w:firstLine="420" w:firstLineChars="200"/>
        <w:rPr>
          <w:rFonts w:ascii="Times New Roman" w:hAnsi="Times New Roman" w:eastAsia="宋体"/>
          <w:szCs w:val="21"/>
        </w:rPr>
      </w:pPr>
    </w:p>
    <w:p>
      <w:pPr>
        <w:pStyle w:val="8"/>
        <w:rPr>
          <w:rFonts w:ascii="Times New Roman" w:hAnsi="Times New Roman" w:eastAsia="宋体"/>
          <w:b/>
          <w:bCs/>
          <w:sz w:val="21"/>
          <w:szCs w:val="21"/>
        </w:rPr>
      </w:pPr>
      <w:r>
        <w:rPr>
          <w:rFonts w:ascii="Times New Roman" w:hAnsi="Times New Roman" w:eastAsia="宋体"/>
          <w:b/>
          <w:bCs/>
          <w:sz w:val="21"/>
          <w:szCs w:val="21"/>
        </w:rPr>
        <w:t xml:space="preserve">表 </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表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4</w:t>
      </w:r>
      <w:r>
        <w:rPr>
          <w:rFonts w:ascii="Times New Roman" w:hAnsi="Times New Roman" w:eastAsia="宋体"/>
          <w:b/>
          <w:bCs/>
          <w:sz w:val="21"/>
          <w:szCs w:val="21"/>
        </w:rPr>
        <w:fldChar w:fldCharType="end"/>
      </w:r>
      <w:r>
        <w:rPr>
          <w:rFonts w:ascii="Times New Roman" w:hAnsi="Times New Roman" w:eastAsia="宋体"/>
          <w:b/>
          <w:bCs/>
          <w:sz w:val="21"/>
          <w:szCs w:val="21"/>
        </w:rPr>
        <w:t xml:space="preserve"> 旋转后的因子载荷矩阵</w:t>
      </w:r>
    </w:p>
    <w:tbl>
      <w:tblPr>
        <w:tblStyle w:val="24"/>
        <w:tblW w:w="4996"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31"/>
        <w:gridCol w:w="1681"/>
        <w:gridCol w:w="1681"/>
        <w:gridCol w:w="168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5000" w:type="pct"/>
            <w:gridSpan w:val="4"/>
            <w:tcBorders>
              <w:bottom w:val="single" w:color="auto" w:sz="8" w:space="0"/>
            </w:tcBorders>
            <w:shd w:val="clear" w:color="auto" w:fill="E7E6E6" w:themeFill="background2"/>
            <w:noWrap/>
            <w:vAlign w:val="center"/>
          </w:tcPr>
          <w:p>
            <w:pPr>
              <w:widowControl/>
              <w:jc w:val="center"/>
              <w:textAlignment w:val="top"/>
              <w:rPr>
                <w:rFonts w:ascii="Times New Roman" w:hAnsi="Times New Roman" w:eastAsia="宋体" w:cs="宋体"/>
                <w:color w:val="000000"/>
                <w:sz w:val="18"/>
                <w:szCs w:val="18"/>
              </w:rPr>
            </w:pPr>
            <w:r>
              <w:rPr>
                <w:rFonts w:hint="eastAsia" w:ascii="Times New Roman" w:hAnsi="Times New Roman" w:eastAsia="宋体" w:cs="宋体"/>
                <w:color w:val="000000"/>
                <w:sz w:val="18"/>
                <w:szCs w:val="18"/>
              </w:rPr>
              <w:t>旋转后的因子载荷矩阵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2280" w:type="pct"/>
            <w:tcBorders>
              <w:top w:val="single" w:color="auto" w:sz="8" w:space="0"/>
              <w:tl2br w:val="single" w:color="auto" w:sz="2" w:space="0"/>
            </w:tcBorders>
            <w:shd w:val="clear" w:color="auto" w:fill="auto"/>
            <w:noWrap/>
            <w:vAlign w:val="center"/>
          </w:tcPr>
          <w:p>
            <w:pPr>
              <w:jc w:val="center"/>
              <w:rPr>
                <w:rFonts w:ascii="Times New Roman" w:hAnsi="Times New Roman" w:eastAsia="宋体" w:cs="宋体"/>
                <w:color w:val="000000"/>
                <w:sz w:val="18"/>
                <w:szCs w:val="18"/>
              </w:rPr>
            </w:pPr>
          </w:p>
        </w:tc>
        <w:tc>
          <w:tcPr>
            <w:tcW w:w="906" w:type="pct"/>
            <w:tcBorders>
              <w:top w:val="single" w:color="auto" w:sz="8" w:space="0"/>
              <w:tl2br w:val="nil"/>
              <w:tr2bl w:val="nil"/>
            </w:tcBorders>
            <w:shd w:val="clear" w:color="auto" w:fill="auto"/>
            <w:noWrap/>
            <w:vAlign w:val="center"/>
          </w:tcPr>
          <w:p>
            <w:pPr>
              <w:widowControl/>
              <w:jc w:val="center"/>
              <w:textAlignment w:val="top"/>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Factor1</w:t>
            </w:r>
          </w:p>
        </w:tc>
        <w:tc>
          <w:tcPr>
            <w:tcW w:w="906" w:type="pct"/>
            <w:tcBorders>
              <w:top w:val="single" w:color="auto" w:sz="8" w:space="0"/>
              <w:tl2br w:val="nil"/>
              <w:tr2bl w:val="nil"/>
            </w:tcBorders>
            <w:shd w:val="clear" w:color="auto" w:fill="auto"/>
            <w:noWrap/>
            <w:vAlign w:val="center"/>
          </w:tcPr>
          <w:p>
            <w:pPr>
              <w:widowControl/>
              <w:jc w:val="center"/>
              <w:textAlignment w:val="top"/>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Factor2</w:t>
            </w:r>
          </w:p>
        </w:tc>
        <w:tc>
          <w:tcPr>
            <w:tcW w:w="906" w:type="pct"/>
            <w:tcBorders>
              <w:top w:val="single" w:color="auto" w:sz="8" w:space="0"/>
              <w:tl2br w:val="nil"/>
              <w:tr2bl w:val="nil"/>
            </w:tcBorders>
            <w:shd w:val="clear" w:color="auto" w:fill="auto"/>
            <w:noWrap/>
            <w:vAlign w:val="center"/>
          </w:tcPr>
          <w:p>
            <w:pPr>
              <w:widowControl/>
              <w:jc w:val="center"/>
              <w:textAlignment w:val="top"/>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Factor3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2280" w:type="pct"/>
            <w:tcBorders>
              <w:tl2br w:val="nil"/>
              <w:tr2bl w:val="nil"/>
            </w:tcBorders>
            <w:shd w:val="clear" w:color="auto" w:fill="auto"/>
            <w:noWrap/>
            <w:vAlign w:val="center"/>
          </w:tcPr>
          <w:p>
            <w:pPr>
              <w:widowControl/>
              <w:jc w:val="center"/>
              <w:textAlignment w:val="top"/>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居住地，城市/农村</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0.47294</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-0.12173</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b/>
                <w:bCs/>
                <w:color w:val="000000"/>
                <w:kern w:val="0"/>
                <w:sz w:val="18"/>
                <w:szCs w:val="18"/>
                <w:lang w:bidi="ar"/>
              </w:rPr>
              <w:t>0.34263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2280" w:type="pct"/>
            <w:tcBorders>
              <w:tl2br w:val="nil"/>
              <w:tr2bl w:val="nil"/>
            </w:tcBorders>
            <w:shd w:val="clear" w:color="auto" w:fill="auto"/>
            <w:noWrap/>
            <w:vAlign w:val="center"/>
          </w:tcPr>
          <w:p>
            <w:pPr>
              <w:widowControl/>
              <w:jc w:val="center"/>
              <w:textAlignment w:val="top"/>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家庭规模</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0.06622</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b/>
                <w:bCs/>
                <w:color w:val="000000"/>
                <w:kern w:val="0"/>
                <w:sz w:val="18"/>
                <w:szCs w:val="18"/>
                <w:lang w:bidi="ar"/>
              </w:rPr>
              <w:t>0.88178</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-0.1724</w:t>
            </w:r>
            <w:r>
              <w:rPr>
                <w:rFonts w:ascii="Times New Roman" w:hAnsi="Times New Roman" w:eastAsia="宋体" w:cs="宋体"/>
                <w:color w:val="000000"/>
                <w:kern w:val="0"/>
                <w:sz w:val="18"/>
                <w:szCs w:val="18"/>
                <w:lang w:bidi="ar"/>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2280" w:type="pct"/>
            <w:tcBorders>
              <w:tl2br w:val="nil"/>
              <w:tr2bl w:val="nil"/>
            </w:tcBorders>
            <w:shd w:val="clear" w:color="auto" w:fill="auto"/>
            <w:noWrap/>
            <w:vAlign w:val="center"/>
          </w:tcPr>
          <w:p>
            <w:pPr>
              <w:widowControl/>
              <w:jc w:val="center"/>
              <w:textAlignment w:val="top"/>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住房占用状态，自有/租赁</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-0.00254</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-0.06588</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b/>
                <w:bCs/>
                <w:color w:val="000000"/>
                <w:kern w:val="0"/>
                <w:sz w:val="18"/>
                <w:szCs w:val="18"/>
                <w:lang w:bidi="ar"/>
              </w:rPr>
              <w:t>0.38572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2280" w:type="pct"/>
            <w:tcBorders>
              <w:tl2br w:val="nil"/>
              <w:tr2bl w:val="nil"/>
            </w:tcBorders>
            <w:shd w:val="clear" w:color="auto" w:fill="auto"/>
            <w:noWrap/>
            <w:vAlign w:val="center"/>
          </w:tcPr>
          <w:p>
            <w:pPr>
              <w:widowControl/>
              <w:jc w:val="center"/>
              <w:textAlignment w:val="top"/>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全国人均支出五等分</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b/>
                <w:bCs/>
                <w:color w:val="000000"/>
                <w:sz w:val="18"/>
                <w:szCs w:val="18"/>
              </w:rPr>
            </w:pPr>
            <w:r>
              <w:rPr>
                <w:rFonts w:hint="eastAsia" w:ascii="Times New Roman" w:hAnsi="Times New Roman" w:eastAsia="宋体" w:cs="宋体"/>
                <w:b/>
                <w:bCs/>
                <w:color w:val="000000"/>
                <w:kern w:val="0"/>
                <w:sz w:val="18"/>
                <w:szCs w:val="18"/>
                <w:lang w:bidi="ar"/>
              </w:rPr>
              <w:t>0.71768</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-0.64423</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0.11168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2280" w:type="pct"/>
            <w:tcBorders>
              <w:tl2br w:val="nil"/>
              <w:tr2bl w:val="nil"/>
            </w:tcBorders>
            <w:shd w:val="clear" w:color="auto" w:fill="auto"/>
            <w:noWrap/>
            <w:vAlign w:val="center"/>
          </w:tcPr>
          <w:p>
            <w:pPr>
              <w:widowControl/>
              <w:jc w:val="center"/>
              <w:textAlignment w:val="top"/>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总年度家庭支出</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b/>
                <w:bCs/>
                <w:color w:val="000000"/>
                <w:sz w:val="18"/>
                <w:szCs w:val="18"/>
              </w:rPr>
            </w:pPr>
            <w:r>
              <w:rPr>
                <w:rFonts w:hint="eastAsia" w:ascii="Times New Roman" w:hAnsi="Times New Roman" w:eastAsia="宋体" w:cs="宋体"/>
                <w:b/>
                <w:bCs/>
                <w:color w:val="000000"/>
                <w:kern w:val="0"/>
                <w:sz w:val="18"/>
                <w:szCs w:val="18"/>
                <w:lang w:bidi="ar"/>
              </w:rPr>
              <w:t>0.89738</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0.17530</w:t>
            </w:r>
          </w:p>
        </w:tc>
        <w:tc>
          <w:tcPr>
            <w:tcW w:w="906" w:type="pct"/>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cs="宋体"/>
                <w:color w:val="000000"/>
                <w:kern w:val="0"/>
                <w:sz w:val="18"/>
                <w:szCs w:val="18"/>
                <w:lang w:bidi="ar"/>
              </w:rPr>
              <w:t>-0.13594</w:t>
            </w:r>
          </w:p>
        </w:tc>
      </w:tr>
    </w:tbl>
    <w:p>
      <w:pPr>
        <w:spacing w:line="360" w:lineRule="auto"/>
        <w:rPr>
          <w:rFonts w:hint="eastAsia" w:ascii="Times New Roman" w:hAnsi="Times New Roman" w:eastAsia="宋体"/>
          <w:szCs w:val="21"/>
        </w:rPr>
      </w:pPr>
    </w:p>
    <w:p>
      <w:pPr>
        <w:spacing w:line="360" w:lineRule="auto"/>
        <w:rPr>
          <w:rFonts w:hint="eastAsia" w:ascii="Times New Roman" w:hAnsi="Times New Roman" w:eastAsia="宋体"/>
          <w:szCs w:val="21"/>
        </w:rPr>
      </w:pPr>
    </w:p>
    <w:p>
      <w:pPr>
        <w:spacing w:line="360" w:lineRule="auto"/>
        <w:rPr>
          <w:rFonts w:hint="eastAsia" w:ascii="Times New Roman" w:hAnsi="Times New Roman" w:eastAsia="宋体"/>
          <w:szCs w:val="21"/>
        </w:rPr>
        <w:sectPr>
          <w:pgSz w:w="11906" w:h="16838"/>
          <w:pgMar w:top="1134" w:right="1418" w:bottom="1134" w:left="1418" w:header="851" w:footer="992" w:gutter="0"/>
          <w:pgBorders>
            <w:top w:val="none" w:sz="0" w:space="0"/>
            <w:left w:val="none" w:sz="0" w:space="0"/>
            <w:bottom w:val="none" w:sz="0" w:space="0"/>
            <w:right w:val="none" w:sz="0" w:space="0"/>
          </w:pgBorders>
          <w:pgNumType w:fmt="decimal"/>
          <w:cols w:space="720" w:num="1"/>
          <w:docGrid w:linePitch="312" w:charSpace="0"/>
        </w:sectPr>
      </w:pP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根据旋转后的成分矩阵，可将</w:t>
      </w:r>
      <w:r>
        <w:rPr>
          <w:rFonts w:ascii="Times New Roman" w:hAnsi="Times New Roman" w:eastAsia="宋体"/>
          <w:szCs w:val="21"/>
        </w:rPr>
        <w:t>3</w:t>
      </w:r>
      <w:r>
        <w:rPr>
          <w:rFonts w:hint="eastAsia" w:ascii="Times New Roman" w:hAnsi="Times New Roman" w:eastAsia="宋体"/>
          <w:szCs w:val="21"/>
        </w:rPr>
        <w:t>个公共因子进行命名。</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第一个因子Z1在全国人均支出五等分和总年度家庭支出指标上具有较大载荷；</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第二个因子Z2在家庭规模指标上具有较大载荷；</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第三个因子Z3在居住地，城市/农村、住房占用状态，自有/租赁上具有较大载荷；</w:t>
      </w:r>
    </w:p>
    <w:p>
      <w:pPr>
        <w:spacing w:line="360" w:lineRule="auto"/>
        <w:ind w:firstLine="420" w:firstLineChars="200"/>
        <w:rPr>
          <w:rFonts w:hint="eastAsia" w:ascii="Times New Roman" w:hAnsi="Times New Roman" w:eastAsia="宋体"/>
          <w:szCs w:val="21"/>
        </w:rPr>
      </w:pPr>
      <w:r>
        <w:rPr>
          <w:rFonts w:hint="eastAsia" w:ascii="Times New Roman" w:hAnsi="Times New Roman" w:eastAsia="宋体"/>
          <w:szCs w:val="21"/>
        </w:rPr>
        <w:t>可以</w:t>
      </w:r>
      <w:r>
        <w:rPr>
          <w:rFonts w:hint="eastAsia" w:ascii="Times New Roman" w:hAnsi="Times New Roman"/>
          <w:szCs w:val="21"/>
          <w:lang w:val="en-US" w:eastAsia="zh-CN"/>
        </w:rPr>
        <w:t>得到</w:t>
      </w:r>
      <w:r>
        <w:rPr>
          <w:rFonts w:hint="eastAsia" w:ascii="Times New Roman" w:hAnsi="Times New Roman" w:eastAsia="宋体"/>
          <w:szCs w:val="21"/>
        </w:rPr>
        <w:t>，Z1所对应的评价指标是"经济水平因子"，Z2所对应的评价指标是"家庭规模因子"，Z3所对应的是"居住条件因子"。分别命名为经济水平因子、家庭规模因子、居住条件因子。</w:t>
      </w:r>
    </w:p>
    <w:p>
      <w:pPr>
        <w:pStyle w:val="3"/>
        <w:ind w:firstLine="482"/>
        <w:rPr>
          <w:rFonts w:ascii="Times New Roman" w:hAnsi="Times New Roman" w:eastAsia="宋体"/>
          <w:b w:val="0"/>
          <w:color w:val="auto"/>
          <w:sz w:val="21"/>
          <w:szCs w:val="21"/>
        </w:rPr>
      </w:pPr>
      <w:bookmarkStart w:id="11" w:name="_Toc24175"/>
      <w:r>
        <w:rPr>
          <w:rFonts w:hint="eastAsia" w:ascii="Times New Roman" w:hAnsi="Times New Roman" w:eastAsia="宋体"/>
        </w:rPr>
        <w:t>3.1</w:t>
      </w:r>
      <w:r>
        <w:rPr>
          <w:rFonts w:ascii="Times New Roman" w:hAnsi="Times New Roman" w:eastAsia="宋体"/>
        </w:rPr>
        <w:t xml:space="preserve"> </w:t>
      </w:r>
      <w:r>
        <w:rPr>
          <w:rFonts w:hint="eastAsia" w:ascii="Times New Roman" w:hAnsi="Times New Roman" w:eastAsia="宋体"/>
        </w:rPr>
        <w:t>二元</w:t>
      </w:r>
      <w:r>
        <w:rPr>
          <w:rFonts w:ascii="Times New Roman" w:hAnsi="Times New Roman" w:eastAsia="宋体"/>
        </w:rPr>
        <w:t>Logistic 回归</w:t>
      </w:r>
      <w:bookmarkEnd w:id="11"/>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1) ROC曲线和AUC值</w:t>
      </w:r>
    </w:p>
    <w:p>
      <w:pPr>
        <w:spacing w:line="360" w:lineRule="auto"/>
        <w:ind w:firstLine="420" w:firstLineChars="200"/>
        <w:rPr>
          <w:rFonts w:hint="eastAsia" w:ascii="Times New Roman" w:hAnsi="Times New Roman" w:eastAsia="宋体"/>
          <w:szCs w:val="21"/>
        </w:rPr>
      </w:pPr>
      <w:r>
        <w:rPr>
          <w:rFonts w:hint="eastAsia" w:ascii="Times New Roman" w:hAnsi="Times New Roman" w:eastAsia="宋体"/>
          <w:szCs w:val="21"/>
        </w:rPr>
        <w:t>在本研究中，为了评估二元Logistic回归模型的性能，采用了ROC曲线和AUC值作为主要的评估工具。ROC曲线是通过在不同阈值下绘制真正例率（TPR）与假正例率（FPR）来构建的，而AUC值则量化了模型区分正负样本的能力。模型在训练集上进行了拟合，并在独立的测试集上进行了评估。</w:t>
      </w:r>
    </w:p>
    <w:tbl>
      <w:tblPr>
        <w:tblStyle w:val="24"/>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99"/>
        <w:gridCol w:w="230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2" w:hRule="atLeast"/>
          <w:jc w:val="center"/>
        </w:trPr>
        <w:tc>
          <w:tcPr>
            <w:tcW w:w="2299" w:type="dxa"/>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sz w:val="18"/>
                <w:szCs w:val="18"/>
              </w:rPr>
              <w:t>AUC Score</w:t>
            </w:r>
          </w:p>
        </w:tc>
        <w:tc>
          <w:tcPr>
            <w:tcW w:w="2300" w:type="dxa"/>
            <w:tcBorders>
              <w:tl2br w:val="nil"/>
              <w:tr2bl w:val="nil"/>
            </w:tcBorders>
            <w:shd w:val="clear" w:color="auto" w:fill="auto"/>
            <w:noWrap/>
            <w:vAlign w:val="center"/>
          </w:tcPr>
          <w:p>
            <w:pPr>
              <w:widowControl/>
              <w:jc w:val="center"/>
              <w:textAlignment w:val="bottom"/>
              <w:rPr>
                <w:rFonts w:ascii="Times New Roman" w:hAnsi="Times New Roman" w:eastAsia="宋体" w:cs="宋体"/>
                <w:color w:val="000000"/>
                <w:sz w:val="18"/>
                <w:szCs w:val="18"/>
              </w:rPr>
            </w:pPr>
            <w:r>
              <w:rPr>
                <w:rFonts w:hint="eastAsia" w:ascii="Times New Roman" w:hAnsi="Times New Roman" w:eastAsia="宋体"/>
                <w:sz w:val="18"/>
                <w:szCs w:val="18"/>
              </w:rPr>
              <w:t>0.8026344444444444</w:t>
            </w:r>
          </w:p>
        </w:tc>
      </w:tr>
    </w:tbl>
    <w:p>
      <w:pPr>
        <w:spacing w:line="360" w:lineRule="auto"/>
        <w:jc w:val="center"/>
        <w:rPr>
          <w:rFonts w:ascii="Times New Roman" w:hAnsi="Times New Roman" w:eastAsia="宋体"/>
        </w:rPr>
      </w:pPr>
      <w:r>
        <w:rPr>
          <w:rFonts w:ascii="Times New Roman" w:hAnsi="Times New Roman" w:eastAsia="宋体"/>
        </w:rPr>
        <w:drawing>
          <wp:inline distT="0" distB="0" distL="114300" distR="114300">
            <wp:extent cx="3649980" cy="2696210"/>
            <wp:effectExtent l="0" t="0" r="7620" b="8890"/>
            <wp:docPr id="1"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3"/>
                    <pic:cNvPicPr>
                      <a:picLocks noChangeAspect="1"/>
                    </pic:cNvPicPr>
                  </pic:nvPicPr>
                  <pic:blipFill>
                    <a:blip r:embed="rId131"/>
                    <a:srcRect l="5839" t="7819" r="4225" b="3586"/>
                    <a:stretch>
                      <a:fillRect/>
                    </a:stretch>
                  </pic:blipFill>
                  <pic:spPr>
                    <a:xfrm>
                      <a:off x="0" y="0"/>
                      <a:ext cx="3649980" cy="2696210"/>
                    </a:xfrm>
                    <a:prstGeom prst="rect">
                      <a:avLst/>
                    </a:prstGeom>
                    <a:noFill/>
                    <a:ln>
                      <a:noFill/>
                    </a:ln>
                  </pic:spPr>
                </pic:pic>
              </a:graphicData>
            </a:graphic>
          </wp:inline>
        </w:drawing>
      </w:r>
    </w:p>
    <w:p>
      <w:pPr>
        <w:pStyle w:val="8"/>
        <w:spacing w:line="360" w:lineRule="auto"/>
        <w:jc w:val="center"/>
        <w:rPr>
          <w:rFonts w:ascii="Times New Roman" w:hAnsi="Times New Roman" w:eastAsia="宋体"/>
          <w:szCs w:val="21"/>
        </w:rPr>
      </w:pPr>
      <w:r>
        <w:rPr>
          <w:rFonts w:ascii="Times New Roman" w:hAnsi="Times New Roman" w:eastAsia="宋体"/>
          <w:b/>
          <w:bCs/>
          <w:sz w:val="21"/>
          <w:szCs w:val="21"/>
        </w:rPr>
        <w:t xml:space="preserve">图 </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图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1</w:t>
      </w:r>
      <w:r>
        <w:rPr>
          <w:rFonts w:ascii="Times New Roman" w:hAnsi="Times New Roman" w:eastAsia="宋体"/>
          <w:b/>
          <w:bCs/>
          <w:sz w:val="21"/>
          <w:szCs w:val="21"/>
        </w:rPr>
        <w:fldChar w:fldCharType="end"/>
      </w:r>
      <w:r>
        <w:rPr>
          <w:rFonts w:ascii="Times New Roman" w:hAnsi="Times New Roman" w:eastAsia="宋体"/>
          <w:b/>
          <w:bCs/>
          <w:sz w:val="21"/>
          <w:szCs w:val="21"/>
        </w:rPr>
        <w:t xml:space="preserve"> ROC曲线</w:t>
      </w:r>
    </w:p>
    <w:p>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结果显示，模型的ROC曲线下面积（AUC）为0.80</w:t>
      </w:r>
      <w:r>
        <w:rPr>
          <w:rFonts w:ascii="Times New Roman" w:hAnsi="Times New Roman" w:eastAsia="宋体"/>
          <w:szCs w:val="21"/>
        </w:rPr>
        <w:t>3</w:t>
      </w:r>
      <w:r>
        <w:rPr>
          <w:rFonts w:hint="eastAsia" w:ascii="Times New Roman" w:hAnsi="Times New Roman" w:eastAsia="宋体"/>
          <w:szCs w:val="21"/>
        </w:rPr>
        <w:t>，表明模型具有良好的分类性能。这一结果意味着我们的模型能够有效地区分两个类别的样本，且在测试集上具有较高的泛化能力。</w:t>
      </w:r>
    </w:p>
    <w:p>
      <w:pPr>
        <w:spacing w:line="360" w:lineRule="auto"/>
        <w:ind w:firstLine="420" w:firstLineChars="200"/>
        <w:rPr>
          <w:rFonts w:ascii="Times New Roman" w:hAnsi="Times New Roman" w:eastAsia="宋体"/>
          <w:b/>
          <w:bCs/>
          <w:sz w:val="21"/>
          <w:szCs w:val="21"/>
        </w:rPr>
      </w:pPr>
      <w:r>
        <w:rPr>
          <w:rFonts w:hint="eastAsia" w:ascii="Times New Roman" w:hAnsi="Times New Roman" w:eastAsia="宋体"/>
          <w:szCs w:val="21"/>
        </w:rPr>
        <w:t>2) 准确度如表 5 准确度</w:t>
      </w:r>
      <w:r>
        <w:rPr>
          <w:rFonts w:hint="eastAsia" w:ascii="Times New Roman" w:hAnsi="Times New Roman"/>
          <w:szCs w:val="21"/>
          <w:lang w:val="en-US" w:eastAsia="zh-CN"/>
        </w:rPr>
        <w:t>为</w:t>
      </w:r>
      <w:r>
        <w:rPr>
          <w:rFonts w:hint="eastAsia" w:ascii="Times New Roman" w:hAnsi="Times New Roman" w:eastAsia="宋体"/>
          <w:szCs w:val="21"/>
        </w:rPr>
        <w:t xml:space="preserve"> 74.5%，说明模型预测较为准确。</w:t>
      </w:r>
    </w:p>
    <w:p>
      <w:pPr>
        <w:pStyle w:val="8"/>
        <w:ind w:left="840" w:firstLine="420"/>
        <w:rPr>
          <w:rFonts w:ascii="Times New Roman" w:hAnsi="Times New Roman" w:eastAsia="宋体"/>
          <w:b/>
          <w:bCs/>
          <w:sz w:val="21"/>
          <w:szCs w:val="21"/>
        </w:rPr>
      </w:pPr>
    </w:p>
    <w:p>
      <w:pPr>
        <w:pStyle w:val="8"/>
        <w:ind w:left="840" w:firstLine="420"/>
        <w:rPr>
          <w:rFonts w:ascii="Times New Roman" w:hAnsi="Times New Roman" w:eastAsia="宋体"/>
          <w:b/>
          <w:bCs/>
          <w:sz w:val="21"/>
          <w:szCs w:val="21"/>
        </w:rPr>
      </w:pPr>
      <w:r>
        <w:rPr>
          <w:rFonts w:ascii="Times New Roman" w:hAnsi="Times New Roman" w:eastAsia="宋体"/>
          <w:b/>
          <w:bCs/>
          <w:sz w:val="21"/>
          <w:szCs w:val="21"/>
        </w:rPr>
        <w:t xml:space="preserve">表 </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表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5</w:t>
      </w:r>
      <w:r>
        <w:rPr>
          <w:rFonts w:ascii="Times New Roman" w:hAnsi="Times New Roman" w:eastAsia="宋体"/>
          <w:b/>
          <w:bCs/>
          <w:sz w:val="21"/>
          <w:szCs w:val="21"/>
        </w:rPr>
        <w:fldChar w:fldCharType="end"/>
      </w:r>
      <w:r>
        <w:rPr>
          <w:rFonts w:ascii="Times New Roman" w:hAnsi="Times New Roman" w:eastAsia="宋体"/>
          <w:b/>
          <w:bCs/>
          <w:sz w:val="21"/>
          <w:szCs w:val="21"/>
        </w:rPr>
        <w:t xml:space="preserve"> 预测准确度</w:t>
      </w:r>
    </w:p>
    <w:tbl>
      <w:tblPr>
        <w:tblStyle w:val="25"/>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3"/>
        <w:gridCol w:w="734"/>
        <w:gridCol w:w="1144"/>
        <w:gridCol w:w="998"/>
        <w:gridCol w:w="175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2123" w:type="dxa"/>
            <w:tcBorders>
              <w:tl2br w:val="nil"/>
              <w:tr2bl w:val="nil"/>
            </w:tcBorders>
            <w:shd w:val="clear" w:color="auto" w:fill="E7E6E6" w:themeFill="background2"/>
            <w:vAlign w:val="center"/>
          </w:tcPr>
          <w:p>
            <w:pPr>
              <w:jc w:val="center"/>
              <w:rPr>
                <w:rFonts w:ascii="Times New Roman" w:hAnsi="Times New Roman" w:eastAsia="宋体"/>
                <w:sz w:val="18"/>
                <w:szCs w:val="18"/>
              </w:rPr>
            </w:pPr>
          </w:p>
        </w:tc>
        <w:tc>
          <w:tcPr>
            <w:tcW w:w="734" w:type="dxa"/>
            <w:tcBorders>
              <w:tl2br w:val="nil"/>
              <w:tr2bl w:val="nil"/>
            </w:tcBorders>
            <w:shd w:val="clear" w:color="auto" w:fill="E7E6E6" w:themeFill="background2"/>
            <w:vAlign w:val="center"/>
          </w:tcPr>
          <w:p>
            <w:pPr>
              <w:jc w:val="center"/>
              <w:rPr>
                <w:rFonts w:ascii="Times New Roman" w:hAnsi="Times New Roman" w:eastAsia="宋体"/>
                <w:sz w:val="18"/>
                <w:szCs w:val="18"/>
              </w:rPr>
            </w:pPr>
          </w:p>
        </w:tc>
        <w:tc>
          <w:tcPr>
            <w:tcW w:w="2142" w:type="dxa"/>
            <w:gridSpan w:val="2"/>
            <w:tcBorders>
              <w:bottom w:val="single" w:color="auto" w:sz="8" w:space="0"/>
            </w:tcBorders>
            <w:shd w:val="clear" w:color="auto" w:fill="E7E6E6" w:themeFill="background2"/>
            <w:vAlign w:val="center"/>
          </w:tcPr>
          <w:p>
            <w:pPr>
              <w:jc w:val="center"/>
              <w:rPr>
                <w:rFonts w:ascii="Times New Roman" w:hAnsi="Times New Roman" w:eastAsia="宋体"/>
                <w:sz w:val="18"/>
                <w:szCs w:val="18"/>
              </w:rPr>
            </w:pPr>
            <w:r>
              <w:rPr>
                <w:rFonts w:hint="eastAsia" w:ascii="Times New Roman" w:hAnsi="Times New Roman" w:eastAsia="宋体" w:cs="宋体"/>
                <w:sz w:val="18"/>
                <w:szCs w:val="18"/>
              </w:rPr>
              <w:t>是否拥有移动电话</w:t>
            </w:r>
          </w:p>
        </w:tc>
        <w:tc>
          <w:tcPr>
            <w:tcW w:w="1750" w:type="dxa"/>
            <w:vMerge w:val="restart"/>
            <w:tcBorders>
              <w:tl2br w:val="nil"/>
              <w:tr2bl w:val="nil"/>
            </w:tcBorders>
            <w:shd w:val="clear" w:color="auto" w:fill="E7E6E6" w:themeFill="background2"/>
            <w:vAlign w:val="center"/>
          </w:tcPr>
          <w:p>
            <w:pPr>
              <w:jc w:val="center"/>
              <w:rPr>
                <w:rFonts w:ascii="Times New Roman" w:hAnsi="Times New Roman" w:eastAsia="宋体"/>
                <w:sz w:val="18"/>
                <w:szCs w:val="18"/>
              </w:rPr>
            </w:pPr>
            <w:r>
              <w:rPr>
                <w:rFonts w:ascii="Times New Roman" w:hAnsi="Times New Roman" w:eastAsia="宋体" w:cs="宋体"/>
                <w:sz w:val="18"/>
                <w:szCs w:val="18"/>
              </w:rPr>
              <w:t>正确百分比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2123" w:type="dxa"/>
            <w:tcBorders>
              <w:bottom w:val="nil"/>
              <w:tl2br w:val="nil"/>
              <w:tr2bl w:val="nil"/>
            </w:tcBorders>
            <w:shd w:val="clear" w:color="auto" w:fill="E7E6E6" w:themeFill="background2"/>
            <w:vAlign w:val="center"/>
          </w:tcPr>
          <w:p>
            <w:pPr>
              <w:jc w:val="center"/>
              <w:rPr>
                <w:rFonts w:ascii="Times New Roman" w:hAnsi="Times New Roman" w:eastAsia="宋体"/>
                <w:sz w:val="18"/>
                <w:szCs w:val="18"/>
              </w:rPr>
            </w:pPr>
          </w:p>
        </w:tc>
        <w:tc>
          <w:tcPr>
            <w:tcW w:w="734" w:type="dxa"/>
            <w:tcBorders>
              <w:bottom w:val="nil"/>
              <w:tl2br w:val="nil"/>
              <w:tr2bl w:val="nil"/>
            </w:tcBorders>
            <w:shd w:val="clear" w:color="auto" w:fill="E7E6E6" w:themeFill="background2"/>
            <w:vAlign w:val="center"/>
          </w:tcPr>
          <w:p>
            <w:pPr>
              <w:jc w:val="center"/>
              <w:rPr>
                <w:rFonts w:ascii="Times New Roman" w:hAnsi="Times New Roman" w:eastAsia="宋体"/>
                <w:sz w:val="18"/>
                <w:szCs w:val="18"/>
              </w:rPr>
            </w:pPr>
          </w:p>
        </w:tc>
        <w:tc>
          <w:tcPr>
            <w:tcW w:w="1144" w:type="dxa"/>
            <w:tcBorders>
              <w:top w:val="single" w:color="auto" w:sz="8" w:space="0"/>
              <w:bottom w:val="nil"/>
              <w:tl2br w:val="nil"/>
              <w:tr2bl w:val="nil"/>
            </w:tcBorders>
            <w:shd w:val="clear" w:color="auto" w:fill="E7E6E6" w:themeFill="background2"/>
            <w:vAlign w:val="center"/>
          </w:tcPr>
          <w:p>
            <w:pPr>
              <w:jc w:val="center"/>
              <w:rPr>
                <w:rFonts w:ascii="Times New Roman" w:hAnsi="Times New Roman" w:eastAsia="宋体"/>
                <w:sz w:val="18"/>
                <w:szCs w:val="18"/>
              </w:rPr>
            </w:pPr>
            <w:r>
              <w:rPr>
                <w:rFonts w:ascii="Times New Roman" w:hAnsi="Times New Roman" w:eastAsia="宋体"/>
                <w:sz w:val="18"/>
                <w:szCs w:val="18"/>
              </w:rPr>
              <w:t>0</w:t>
            </w:r>
          </w:p>
        </w:tc>
        <w:tc>
          <w:tcPr>
            <w:tcW w:w="998" w:type="dxa"/>
            <w:tcBorders>
              <w:top w:val="single" w:color="auto" w:sz="8" w:space="0"/>
              <w:bottom w:val="nil"/>
              <w:tl2br w:val="nil"/>
              <w:tr2bl w:val="nil"/>
            </w:tcBorders>
            <w:shd w:val="clear" w:color="auto" w:fill="E7E6E6" w:themeFill="background2"/>
            <w:vAlign w:val="center"/>
          </w:tcPr>
          <w:p>
            <w:pPr>
              <w:jc w:val="center"/>
              <w:rPr>
                <w:rFonts w:ascii="Times New Roman" w:hAnsi="Times New Roman" w:eastAsia="宋体"/>
                <w:sz w:val="18"/>
                <w:szCs w:val="18"/>
              </w:rPr>
            </w:pPr>
            <w:r>
              <w:rPr>
                <w:rFonts w:ascii="Times New Roman" w:hAnsi="Times New Roman" w:eastAsia="宋体"/>
                <w:sz w:val="18"/>
                <w:szCs w:val="18"/>
              </w:rPr>
              <w:t>1</w:t>
            </w:r>
          </w:p>
        </w:tc>
        <w:tc>
          <w:tcPr>
            <w:tcW w:w="1750" w:type="dxa"/>
            <w:vMerge w:val="continue"/>
            <w:tcBorders>
              <w:bottom w:val="nil"/>
              <w:tl2br w:val="nil"/>
              <w:tr2bl w:val="nil"/>
            </w:tcBorders>
            <w:vAlign w:val="center"/>
          </w:tcPr>
          <w:p>
            <w:pPr>
              <w:jc w:val="center"/>
              <w:rPr>
                <w:rFonts w:ascii="Times New Roman" w:hAnsi="Times New Roman" w:eastAsia="宋体"/>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2123" w:type="dxa"/>
            <w:vMerge w:val="restart"/>
            <w:tcBorders>
              <w:top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是否拥有移动电话</w:t>
            </w:r>
          </w:p>
        </w:tc>
        <w:tc>
          <w:tcPr>
            <w:tcW w:w="734" w:type="dxa"/>
            <w:tcBorders>
              <w:top w:val="nil"/>
            </w:tcBorders>
            <w:vAlign w:val="center"/>
          </w:tcPr>
          <w:p>
            <w:pPr>
              <w:jc w:val="center"/>
              <w:rPr>
                <w:rFonts w:ascii="Times New Roman" w:hAnsi="Times New Roman" w:eastAsia="宋体"/>
                <w:sz w:val="18"/>
                <w:szCs w:val="18"/>
              </w:rPr>
            </w:pPr>
            <w:r>
              <w:rPr>
                <w:rFonts w:ascii="Times New Roman" w:hAnsi="Times New Roman" w:eastAsia="宋体" w:cs="宋体"/>
                <w:sz w:val="18"/>
                <w:szCs w:val="18"/>
              </w:rPr>
              <w:t>0</w:t>
            </w:r>
          </w:p>
        </w:tc>
        <w:tc>
          <w:tcPr>
            <w:tcW w:w="1144" w:type="dxa"/>
            <w:tcBorders>
              <w:top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527</w:t>
            </w:r>
          </w:p>
        </w:tc>
        <w:tc>
          <w:tcPr>
            <w:tcW w:w="998" w:type="dxa"/>
            <w:tcBorders>
              <w:top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373</w:t>
            </w:r>
          </w:p>
        </w:tc>
        <w:tc>
          <w:tcPr>
            <w:tcW w:w="1750" w:type="dxa"/>
            <w:tcBorders>
              <w:top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2123" w:type="dxa"/>
            <w:vMerge w:val="continue"/>
            <w:tcBorders>
              <w:bottom w:val="nil"/>
            </w:tcBorders>
            <w:vAlign w:val="center"/>
          </w:tcPr>
          <w:p>
            <w:pPr>
              <w:jc w:val="center"/>
              <w:rPr>
                <w:rFonts w:ascii="Times New Roman" w:hAnsi="Times New Roman" w:eastAsia="宋体"/>
                <w:sz w:val="18"/>
                <w:szCs w:val="18"/>
              </w:rPr>
            </w:pPr>
          </w:p>
        </w:tc>
        <w:tc>
          <w:tcPr>
            <w:tcW w:w="734" w:type="dxa"/>
            <w:tcBorders>
              <w:bottom w:val="nil"/>
            </w:tcBorders>
            <w:vAlign w:val="center"/>
          </w:tcPr>
          <w:p>
            <w:pPr>
              <w:jc w:val="center"/>
              <w:rPr>
                <w:rFonts w:ascii="Times New Roman" w:hAnsi="Times New Roman" w:eastAsia="宋体"/>
                <w:sz w:val="18"/>
                <w:szCs w:val="18"/>
              </w:rPr>
            </w:pPr>
            <w:r>
              <w:rPr>
                <w:rFonts w:ascii="Times New Roman" w:hAnsi="Times New Roman" w:eastAsia="宋体"/>
                <w:sz w:val="18"/>
                <w:szCs w:val="18"/>
              </w:rPr>
              <w:t>1</w:t>
            </w:r>
          </w:p>
        </w:tc>
        <w:tc>
          <w:tcPr>
            <w:tcW w:w="1144" w:type="dxa"/>
            <w:tcBorders>
              <w:bottom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213</w:t>
            </w:r>
          </w:p>
        </w:tc>
        <w:tc>
          <w:tcPr>
            <w:tcW w:w="998" w:type="dxa"/>
            <w:tcBorders>
              <w:bottom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1287</w:t>
            </w:r>
          </w:p>
        </w:tc>
        <w:tc>
          <w:tcPr>
            <w:tcW w:w="1750" w:type="dxa"/>
            <w:tcBorders>
              <w:bottom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2123" w:type="dxa"/>
            <w:tcBorders>
              <w:top w:val="nil"/>
              <w:tl2br w:val="nil"/>
              <w:tr2bl w:val="nil"/>
            </w:tcBorders>
            <w:vAlign w:val="center"/>
          </w:tcPr>
          <w:p>
            <w:pPr>
              <w:jc w:val="center"/>
              <w:rPr>
                <w:rFonts w:ascii="Times New Roman" w:hAnsi="Times New Roman" w:eastAsia="宋体"/>
                <w:sz w:val="18"/>
                <w:szCs w:val="18"/>
              </w:rPr>
            </w:pPr>
            <w:r>
              <w:rPr>
                <w:rFonts w:ascii="Times New Roman" w:hAnsi="Times New Roman" w:eastAsia="宋体" w:cs="宋体"/>
                <w:sz w:val="18"/>
                <w:szCs w:val="18"/>
              </w:rPr>
              <w:t>总体百分比</w:t>
            </w:r>
          </w:p>
        </w:tc>
        <w:tc>
          <w:tcPr>
            <w:tcW w:w="734" w:type="dxa"/>
            <w:tcBorders>
              <w:top w:val="nil"/>
              <w:tl2br w:val="nil"/>
              <w:tr2bl w:val="nil"/>
            </w:tcBorders>
            <w:vAlign w:val="center"/>
          </w:tcPr>
          <w:p>
            <w:pPr>
              <w:jc w:val="center"/>
              <w:rPr>
                <w:rFonts w:ascii="Times New Roman" w:hAnsi="Times New Roman" w:eastAsia="宋体"/>
                <w:sz w:val="18"/>
                <w:szCs w:val="18"/>
              </w:rPr>
            </w:pPr>
          </w:p>
        </w:tc>
        <w:tc>
          <w:tcPr>
            <w:tcW w:w="1144" w:type="dxa"/>
            <w:tcBorders>
              <w:top w:val="nil"/>
              <w:tl2br w:val="nil"/>
              <w:tr2bl w:val="nil"/>
            </w:tcBorders>
            <w:vAlign w:val="center"/>
          </w:tcPr>
          <w:p>
            <w:pPr>
              <w:jc w:val="center"/>
              <w:rPr>
                <w:rFonts w:ascii="Times New Roman" w:hAnsi="Times New Roman" w:eastAsia="宋体"/>
                <w:sz w:val="18"/>
                <w:szCs w:val="18"/>
              </w:rPr>
            </w:pPr>
          </w:p>
        </w:tc>
        <w:tc>
          <w:tcPr>
            <w:tcW w:w="998" w:type="dxa"/>
            <w:tcBorders>
              <w:top w:val="nil"/>
              <w:tl2br w:val="nil"/>
              <w:tr2bl w:val="nil"/>
            </w:tcBorders>
            <w:vAlign w:val="center"/>
          </w:tcPr>
          <w:p>
            <w:pPr>
              <w:jc w:val="center"/>
              <w:rPr>
                <w:rFonts w:ascii="Times New Roman" w:hAnsi="Times New Roman" w:eastAsia="宋体"/>
                <w:sz w:val="18"/>
                <w:szCs w:val="18"/>
              </w:rPr>
            </w:pPr>
          </w:p>
        </w:tc>
        <w:tc>
          <w:tcPr>
            <w:tcW w:w="1750" w:type="dxa"/>
            <w:tcBorders>
              <w:top w:val="nil"/>
              <w:tl2br w:val="nil"/>
              <w:tr2bl w:val="nil"/>
            </w:tcBorders>
            <w:vAlign w:val="center"/>
          </w:tcPr>
          <w:p>
            <w:pPr>
              <w:jc w:val="center"/>
              <w:rPr>
                <w:rFonts w:ascii="Times New Roman" w:hAnsi="Times New Roman" w:eastAsia="宋体"/>
                <w:sz w:val="18"/>
                <w:szCs w:val="18"/>
              </w:rPr>
            </w:pPr>
            <w:r>
              <w:rPr>
                <w:rFonts w:ascii="Times New Roman" w:hAnsi="Times New Roman" w:eastAsia="宋体"/>
                <w:sz w:val="18"/>
                <w:szCs w:val="18"/>
              </w:rPr>
              <w:t>74.5</w:t>
            </w:r>
          </w:p>
        </w:tc>
      </w:tr>
    </w:tbl>
    <w:p>
      <w:pPr>
        <w:spacing w:line="360" w:lineRule="auto"/>
        <w:rPr>
          <w:rFonts w:ascii="Times New Roman" w:hAnsi="Times New Roman" w:eastAsia="宋体"/>
          <w:szCs w:val="21"/>
        </w:rPr>
      </w:pPr>
    </w:p>
    <w:p>
      <w:pPr>
        <w:spacing w:line="360" w:lineRule="auto"/>
        <w:rPr>
          <w:rFonts w:ascii="Times New Roman" w:hAnsi="Times New Roman" w:eastAsia="宋体"/>
          <w:szCs w:val="21"/>
        </w:rPr>
      </w:pPr>
    </w:p>
    <w:p>
      <w:pPr>
        <w:spacing w:line="360" w:lineRule="auto"/>
        <w:rPr>
          <w:rFonts w:ascii="Times New Roman" w:hAnsi="Times New Roman" w:eastAsia="宋体"/>
          <w:szCs w:val="21"/>
        </w:rPr>
        <w:sectPr>
          <w:pgSz w:w="11906" w:h="16838"/>
          <w:pgMar w:top="1134" w:right="1418" w:bottom="1134" w:left="1418" w:header="851" w:footer="992" w:gutter="0"/>
          <w:pgBorders>
            <w:top w:val="none" w:sz="0" w:space="0"/>
            <w:left w:val="none" w:sz="0" w:space="0"/>
            <w:bottom w:val="none" w:sz="0" w:space="0"/>
            <w:right w:val="none" w:sz="0" w:space="0"/>
          </w:pgBorders>
          <w:pgNumType w:fmt="decimal"/>
          <w:cols w:space="720" w:num="1"/>
          <w:docGrid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ascii="Times New Roman" w:hAnsi="Times New Roman" w:eastAsia="宋体"/>
          <w:szCs w:val="21"/>
        </w:rPr>
      </w:pPr>
      <w:r>
        <w:rPr>
          <w:rFonts w:hint="default" w:ascii="Times New Roman" w:hAnsi="Times New Roman"/>
          <w:szCs w:val="21"/>
          <w:lang w:val="en-US" w:eastAsia="zh-CN"/>
        </w:rPr>
        <w:t>3</w:t>
      </w:r>
      <w:r>
        <w:rPr>
          <w:rFonts w:hint="eastAsia" w:ascii="Times New Roman" w:hAnsi="Times New Roman" w:eastAsia="宋体"/>
          <w:szCs w:val="21"/>
        </w:rPr>
        <w:t>)</w:t>
      </w:r>
      <w:r>
        <w:rPr>
          <w:rFonts w:hint="default" w:ascii="Times New Roman" w:hAnsi="Times New Roman"/>
          <w:szCs w:val="21"/>
          <w:lang w:val="en-US"/>
        </w:rPr>
        <w:t xml:space="preserve"> </w:t>
      </w:r>
      <w:r>
        <w:rPr>
          <w:rFonts w:ascii="Times New Roman" w:hAnsi="Times New Roman" w:eastAsia="宋体"/>
          <w:szCs w:val="21"/>
        </w:rPr>
        <w:t>由表</w:t>
      </w:r>
      <w:r>
        <w:rPr>
          <w:rFonts w:hint="default" w:ascii="Times New Roman" w:hAnsi="Times New Roman"/>
          <w:szCs w:val="21"/>
          <w:lang w:val="en-US"/>
        </w:rPr>
        <w:t>6</w:t>
      </w:r>
      <w:r>
        <w:rPr>
          <w:rFonts w:ascii="Times New Roman" w:hAnsi="Times New Roman" w:eastAsia="宋体"/>
          <w:szCs w:val="21"/>
        </w:rPr>
        <w:t>，显著性P值均</w:t>
      </w:r>
      <w:r>
        <w:rPr>
          <w:rFonts w:hint="eastAsia" w:ascii="Times New Roman" w:hAnsi="Times New Roman" w:eastAsia="宋体"/>
          <w:szCs w:val="21"/>
        </w:rPr>
        <w:t>很小</w:t>
      </w:r>
      <w:r>
        <w:rPr>
          <w:rFonts w:ascii="Times New Roman" w:hAnsi="Times New Roman" w:eastAsia="宋体"/>
          <w:szCs w:val="21"/>
        </w:rPr>
        <w:t>，表示经济水平因子、家庭规模因子、居住条件因子对于是否拥有移动电话具有十分显著的影响。其影响程度由高到低排序如下：经济水平因子&gt;家庭规模因子&gt;居住条件因子。</w:t>
      </w:r>
    </w:p>
    <w:p>
      <w:pPr>
        <w:spacing w:line="240" w:lineRule="auto"/>
        <w:rPr>
          <w:rFonts w:ascii="Times New Roman" w:hAnsi="Times New Roman" w:eastAsia="宋体"/>
          <w:position w:val="-12"/>
          <w:szCs w:val="21"/>
        </w:rPr>
      </w:pPr>
    </w:p>
    <w:p>
      <w:pPr>
        <w:pStyle w:val="8"/>
        <w:rPr>
          <w:rFonts w:ascii="Times New Roman" w:hAnsi="Times New Roman" w:eastAsia="宋体"/>
          <w:b/>
          <w:bCs/>
          <w:sz w:val="21"/>
          <w:szCs w:val="21"/>
        </w:rPr>
      </w:pPr>
      <w:r>
        <w:rPr>
          <w:rFonts w:ascii="Times New Roman" w:hAnsi="Times New Roman" w:eastAsia="宋体"/>
          <w:b/>
          <w:bCs/>
          <w:sz w:val="21"/>
          <w:szCs w:val="21"/>
        </w:rPr>
        <w:t xml:space="preserve">表 </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表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6</w:t>
      </w:r>
      <w:r>
        <w:rPr>
          <w:rFonts w:ascii="Times New Roman" w:hAnsi="Times New Roman" w:eastAsia="宋体"/>
          <w:b/>
          <w:bCs/>
          <w:sz w:val="21"/>
          <w:szCs w:val="21"/>
        </w:rPr>
        <w:fldChar w:fldCharType="end"/>
      </w:r>
      <w:r>
        <w:rPr>
          <w:rFonts w:ascii="Times New Roman" w:hAnsi="Times New Roman" w:eastAsia="宋体"/>
          <w:b/>
          <w:bCs/>
          <w:sz w:val="21"/>
          <w:szCs w:val="21"/>
        </w:rPr>
        <w:t xml:space="preserve"> Logistic 回归分析</w:t>
      </w:r>
    </w:p>
    <w:tbl>
      <w:tblPr>
        <w:tblStyle w:val="24"/>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hemeFill="background1"/>
        <w:tblLayout w:type="autofit"/>
        <w:tblCellMar>
          <w:top w:w="0" w:type="dxa"/>
          <w:left w:w="0" w:type="dxa"/>
          <w:bottom w:w="0" w:type="dxa"/>
          <w:right w:w="0" w:type="dxa"/>
        </w:tblCellMar>
      </w:tblPr>
      <w:tblGrid>
        <w:gridCol w:w="1584"/>
        <w:gridCol w:w="891"/>
        <w:gridCol w:w="893"/>
        <w:gridCol w:w="951"/>
        <w:gridCol w:w="893"/>
        <w:gridCol w:w="893"/>
        <w:gridCol w:w="893"/>
        <w:gridCol w:w="1018"/>
        <w:gridCol w:w="105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466" w:hRule="atLeast"/>
          <w:tblHeader/>
          <w:jc w:val="center"/>
        </w:trPr>
        <w:tc>
          <w:tcPr>
            <w:tcW w:w="873" w:type="pct"/>
            <w:vMerge w:val="restart"/>
            <w:shd w:val="clear" w:color="auto" w:fill="E7E6E6" w:themeFill="background2"/>
            <w:vAlign w:val="center"/>
          </w:tcPr>
          <w:p>
            <w:pPr>
              <w:jc w:val="center"/>
              <w:rPr>
                <w:rFonts w:ascii="Times New Roman" w:hAnsi="Times New Roman" w:eastAsia="宋体"/>
                <w:sz w:val="24"/>
                <w:szCs w:val="24"/>
              </w:rPr>
            </w:pPr>
          </w:p>
        </w:tc>
        <w:tc>
          <w:tcPr>
            <w:tcW w:w="491" w:type="pct"/>
            <w:vMerge w:val="restart"/>
            <w:shd w:val="clear" w:color="auto" w:fill="E7E6E6" w:themeFill="background2"/>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B</w:t>
            </w:r>
          </w:p>
        </w:tc>
        <w:tc>
          <w:tcPr>
            <w:tcW w:w="492" w:type="pct"/>
            <w:vMerge w:val="restart"/>
            <w:shd w:val="clear" w:color="auto" w:fill="E7E6E6" w:themeFill="background2"/>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标准误差</w:t>
            </w:r>
          </w:p>
        </w:tc>
        <w:tc>
          <w:tcPr>
            <w:tcW w:w="524" w:type="pct"/>
            <w:vMerge w:val="restart"/>
            <w:shd w:val="clear" w:color="auto" w:fill="E7E6E6" w:themeFill="background2"/>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瓦尔德</w:t>
            </w:r>
          </w:p>
        </w:tc>
        <w:tc>
          <w:tcPr>
            <w:tcW w:w="492" w:type="pct"/>
            <w:vMerge w:val="restart"/>
            <w:shd w:val="clear" w:color="auto" w:fill="E7E6E6" w:themeFill="background2"/>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自由度</w:t>
            </w:r>
          </w:p>
        </w:tc>
        <w:tc>
          <w:tcPr>
            <w:tcW w:w="492" w:type="pct"/>
            <w:vMerge w:val="restart"/>
            <w:shd w:val="clear" w:color="auto" w:fill="E7E6E6" w:themeFill="background2"/>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显著性</w:t>
            </w:r>
          </w:p>
        </w:tc>
        <w:tc>
          <w:tcPr>
            <w:tcW w:w="492" w:type="pct"/>
            <w:vMerge w:val="restart"/>
            <w:shd w:val="clear" w:color="auto" w:fill="E7E6E6" w:themeFill="background2"/>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Exp(B)</w:t>
            </w:r>
          </w:p>
        </w:tc>
        <w:tc>
          <w:tcPr>
            <w:tcW w:w="1141" w:type="pct"/>
            <w:gridSpan w:val="2"/>
            <w:shd w:val="clear" w:color="auto" w:fill="E7E6E6" w:themeFill="background2"/>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EXP(B) 的 95% 置信区间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466" w:hRule="atLeast"/>
          <w:tblHeader/>
          <w:jc w:val="center"/>
        </w:trPr>
        <w:tc>
          <w:tcPr>
            <w:tcW w:w="873" w:type="pct"/>
            <w:vMerge w:val="continue"/>
            <w:tcBorders>
              <w:bottom w:val="single" w:color="auto" w:sz="8" w:space="0"/>
            </w:tcBorders>
            <w:shd w:val="clear" w:color="auto" w:fill="E7E6E6" w:themeFill="background2"/>
            <w:vAlign w:val="center"/>
          </w:tcPr>
          <w:p>
            <w:pPr>
              <w:jc w:val="center"/>
              <w:rPr>
                <w:rFonts w:ascii="Times New Roman" w:hAnsi="Times New Roman" w:eastAsia="宋体"/>
                <w:sz w:val="18"/>
                <w:szCs w:val="24"/>
              </w:rPr>
            </w:pPr>
          </w:p>
        </w:tc>
        <w:tc>
          <w:tcPr>
            <w:tcW w:w="491" w:type="pct"/>
            <w:vMerge w:val="continue"/>
            <w:tcBorders>
              <w:bottom w:val="single" w:color="auto" w:sz="8" w:space="0"/>
            </w:tcBorders>
            <w:shd w:val="clear" w:color="auto" w:fill="E7E6E6" w:themeFill="background2"/>
            <w:vAlign w:val="center"/>
          </w:tcPr>
          <w:p>
            <w:pPr>
              <w:jc w:val="center"/>
              <w:rPr>
                <w:rFonts w:ascii="Times New Roman" w:hAnsi="Times New Roman" w:eastAsia="宋体"/>
                <w:sz w:val="18"/>
                <w:szCs w:val="24"/>
              </w:rPr>
            </w:pPr>
          </w:p>
        </w:tc>
        <w:tc>
          <w:tcPr>
            <w:tcW w:w="492" w:type="pct"/>
            <w:vMerge w:val="continue"/>
            <w:tcBorders>
              <w:bottom w:val="single" w:color="auto" w:sz="8" w:space="0"/>
            </w:tcBorders>
            <w:shd w:val="clear" w:color="auto" w:fill="E7E6E6" w:themeFill="background2"/>
            <w:vAlign w:val="center"/>
          </w:tcPr>
          <w:p>
            <w:pPr>
              <w:jc w:val="center"/>
              <w:rPr>
                <w:rFonts w:ascii="Times New Roman" w:hAnsi="Times New Roman" w:eastAsia="宋体"/>
                <w:sz w:val="18"/>
                <w:szCs w:val="24"/>
              </w:rPr>
            </w:pPr>
          </w:p>
        </w:tc>
        <w:tc>
          <w:tcPr>
            <w:tcW w:w="524" w:type="pct"/>
            <w:vMerge w:val="continue"/>
            <w:tcBorders>
              <w:bottom w:val="single" w:color="auto" w:sz="8" w:space="0"/>
            </w:tcBorders>
            <w:shd w:val="clear" w:color="auto" w:fill="E7E6E6" w:themeFill="background2"/>
            <w:vAlign w:val="center"/>
          </w:tcPr>
          <w:p>
            <w:pPr>
              <w:jc w:val="center"/>
              <w:rPr>
                <w:rFonts w:ascii="Times New Roman" w:hAnsi="Times New Roman" w:eastAsia="宋体"/>
                <w:sz w:val="18"/>
                <w:szCs w:val="24"/>
              </w:rPr>
            </w:pPr>
          </w:p>
        </w:tc>
        <w:tc>
          <w:tcPr>
            <w:tcW w:w="492" w:type="pct"/>
            <w:vMerge w:val="continue"/>
            <w:tcBorders>
              <w:bottom w:val="single" w:color="auto" w:sz="8" w:space="0"/>
            </w:tcBorders>
            <w:shd w:val="clear" w:color="auto" w:fill="E7E6E6" w:themeFill="background2"/>
            <w:vAlign w:val="center"/>
          </w:tcPr>
          <w:p>
            <w:pPr>
              <w:jc w:val="center"/>
              <w:rPr>
                <w:rFonts w:ascii="Times New Roman" w:hAnsi="Times New Roman" w:eastAsia="宋体"/>
                <w:sz w:val="18"/>
                <w:szCs w:val="24"/>
              </w:rPr>
            </w:pPr>
          </w:p>
        </w:tc>
        <w:tc>
          <w:tcPr>
            <w:tcW w:w="492" w:type="pct"/>
            <w:vMerge w:val="continue"/>
            <w:tcBorders>
              <w:bottom w:val="single" w:color="auto" w:sz="8" w:space="0"/>
            </w:tcBorders>
            <w:shd w:val="clear" w:color="auto" w:fill="E7E6E6" w:themeFill="background2"/>
            <w:vAlign w:val="center"/>
          </w:tcPr>
          <w:p>
            <w:pPr>
              <w:jc w:val="center"/>
              <w:rPr>
                <w:rFonts w:ascii="Times New Roman" w:hAnsi="Times New Roman" w:eastAsia="宋体"/>
                <w:sz w:val="18"/>
                <w:szCs w:val="24"/>
              </w:rPr>
            </w:pPr>
          </w:p>
        </w:tc>
        <w:tc>
          <w:tcPr>
            <w:tcW w:w="492" w:type="pct"/>
            <w:vMerge w:val="continue"/>
            <w:tcBorders>
              <w:bottom w:val="single" w:color="auto" w:sz="8" w:space="0"/>
            </w:tcBorders>
            <w:shd w:val="clear" w:color="auto" w:fill="E7E6E6" w:themeFill="background2"/>
            <w:vAlign w:val="center"/>
          </w:tcPr>
          <w:p>
            <w:pPr>
              <w:jc w:val="center"/>
              <w:rPr>
                <w:rFonts w:ascii="Times New Roman" w:hAnsi="Times New Roman" w:eastAsia="宋体"/>
                <w:sz w:val="18"/>
                <w:szCs w:val="24"/>
              </w:rPr>
            </w:pPr>
          </w:p>
        </w:tc>
        <w:tc>
          <w:tcPr>
            <w:tcW w:w="561" w:type="pct"/>
            <w:tcBorders>
              <w:bottom w:val="single" w:color="auto" w:sz="8" w:space="0"/>
            </w:tcBorders>
            <w:shd w:val="clear" w:color="auto" w:fill="E7E6E6" w:themeFill="background2"/>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下限</w:t>
            </w:r>
          </w:p>
        </w:tc>
        <w:tc>
          <w:tcPr>
            <w:tcW w:w="580" w:type="pct"/>
            <w:tcBorders>
              <w:bottom w:val="single" w:color="auto" w:sz="8" w:space="0"/>
            </w:tcBorders>
            <w:shd w:val="clear" w:color="auto" w:fill="E7E6E6" w:themeFill="background2"/>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上限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hemeFill="background1"/>
          <w:tblCellMar>
            <w:top w:w="0" w:type="dxa"/>
            <w:left w:w="0" w:type="dxa"/>
            <w:bottom w:w="0" w:type="dxa"/>
            <w:right w:w="0" w:type="dxa"/>
          </w:tblCellMar>
        </w:tblPrEx>
        <w:trPr>
          <w:cantSplit/>
          <w:trHeight w:val="349" w:hRule="atLeast"/>
          <w:jc w:val="center"/>
        </w:trPr>
        <w:tc>
          <w:tcPr>
            <w:tcW w:w="873" w:type="pct"/>
            <w:vMerge w:val="restart"/>
            <w:tcBorders>
              <w:top w:val="single" w:color="auto" w:sz="8" w:space="0"/>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经济水平因子</w:t>
            </w:r>
          </w:p>
          <w:p>
            <w:pPr>
              <w:ind w:left="60" w:right="60"/>
              <w:jc w:val="center"/>
              <w:rPr>
                <w:rFonts w:ascii="Times New Roman" w:hAnsi="Times New Roman" w:eastAsia="宋体"/>
                <w:sz w:val="18"/>
                <w:szCs w:val="24"/>
              </w:rPr>
            </w:pPr>
            <w:r>
              <w:rPr>
                <w:rFonts w:ascii="Times New Roman" w:hAnsi="Times New Roman" w:eastAsia="宋体"/>
                <w:sz w:val="18"/>
                <w:szCs w:val="24"/>
              </w:rPr>
              <w:t>家庭规模因子</w:t>
            </w:r>
          </w:p>
          <w:p>
            <w:pPr>
              <w:ind w:left="60" w:right="60"/>
              <w:jc w:val="center"/>
              <w:rPr>
                <w:rFonts w:ascii="Times New Roman" w:hAnsi="Times New Roman" w:eastAsia="宋体"/>
                <w:sz w:val="18"/>
                <w:szCs w:val="24"/>
              </w:rPr>
            </w:pPr>
            <w:r>
              <w:rPr>
                <w:rFonts w:ascii="Times New Roman" w:hAnsi="Times New Roman" w:eastAsia="宋体"/>
                <w:sz w:val="18"/>
                <w:szCs w:val="24"/>
              </w:rPr>
              <w:t>居住条件因子</w:t>
            </w:r>
            <w:r>
              <w:rPr>
                <w:rFonts w:ascii="Times New Roman" w:hAnsi="Times New Roman" w:eastAsia="宋体"/>
                <w:sz w:val="18"/>
                <w:szCs w:val="24"/>
              </w:rPr>
              <w:br w:type="textWrapping"/>
            </w:r>
            <w:r>
              <w:rPr>
                <w:rFonts w:ascii="Times New Roman" w:hAnsi="Times New Roman" w:eastAsia="宋体"/>
                <w:sz w:val="18"/>
                <w:szCs w:val="24"/>
              </w:rPr>
              <w:t>常量</w:t>
            </w:r>
          </w:p>
        </w:tc>
        <w:tc>
          <w:tcPr>
            <w:tcW w:w="491" w:type="pct"/>
            <w:tcBorders>
              <w:top w:val="single" w:color="auto" w:sz="8" w:space="0"/>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1.4930</w:t>
            </w:r>
          </w:p>
        </w:tc>
        <w:tc>
          <w:tcPr>
            <w:tcW w:w="492" w:type="pct"/>
            <w:tcBorders>
              <w:top w:val="single" w:color="auto" w:sz="8" w:space="0"/>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0.041</w:t>
            </w:r>
          </w:p>
        </w:tc>
        <w:tc>
          <w:tcPr>
            <w:tcW w:w="524" w:type="pct"/>
            <w:tcBorders>
              <w:top w:val="single" w:color="auto" w:sz="8" w:space="0"/>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1329.132</w:t>
            </w:r>
          </w:p>
        </w:tc>
        <w:tc>
          <w:tcPr>
            <w:tcW w:w="492" w:type="pct"/>
            <w:tcBorders>
              <w:top w:val="single" w:color="auto" w:sz="8" w:space="0"/>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w:t>
            </w:r>
          </w:p>
        </w:tc>
        <w:tc>
          <w:tcPr>
            <w:tcW w:w="492" w:type="pct"/>
            <w:tcBorders>
              <w:top w:val="single" w:color="auto" w:sz="8" w:space="0"/>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0.000</w:t>
            </w:r>
          </w:p>
        </w:tc>
        <w:tc>
          <w:tcPr>
            <w:tcW w:w="492" w:type="pct"/>
            <w:tcBorders>
              <w:top w:val="single" w:color="auto" w:sz="8" w:space="0"/>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4.501</w:t>
            </w:r>
          </w:p>
        </w:tc>
        <w:tc>
          <w:tcPr>
            <w:tcW w:w="561" w:type="pct"/>
            <w:tcBorders>
              <w:top w:val="single" w:color="auto" w:sz="8" w:space="0"/>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4.152</w:t>
            </w:r>
          </w:p>
        </w:tc>
        <w:tc>
          <w:tcPr>
            <w:tcW w:w="580" w:type="pct"/>
            <w:tcBorders>
              <w:top w:val="single" w:color="auto" w:sz="8" w:space="0"/>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4.880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9" w:hRule="atLeast"/>
          <w:jc w:val="center"/>
        </w:trPr>
        <w:tc>
          <w:tcPr>
            <w:tcW w:w="873" w:type="pct"/>
            <w:vMerge w:val="continue"/>
            <w:tcBorders>
              <w:tl2br w:val="nil"/>
              <w:tr2bl w:val="nil"/>
            </w:tcBorders>
            <w:shd w:val="clear" w:color="auto" w:fill="auto"/>
            <w:vAlign w:val="center"/>
          </w:tcPr>
          <w:p>
            <w:pPr>
              <w:ind w:left="60" w:right="60"/>
              <w:jc w:val="center"/>
              <w:rPr>
                <w:rFonts w:ascii="Times New Roman" w:hAnsi="Times New Roman" w:eastAsia="宋体"/>
                <w:sz w:val="18"/>
                <w:szCs w:val="24"/>
              </w:rPr>
            </w:pPr>
          </w:p>
        </w:tc>
        <w:tc>
          <w:tcPr>
            <w:tcW w:w="491"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0.0821</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0.030</w:t>
            </w:r>
          </w:p>
        </w:tc>
        <w:tc>
          <w:tcPr>
            <w:tcW w:w="524"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4.270</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0.039</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1.063</w:t>
            </w:r>
          </w:p>
        </w:tc>
        <w:tc>
          <w:tcPr>
            <w:tcW w:w="561"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1.003</w:t>
            </w:r>
          </w:p>
        </w:tc>
        <w:tc>
          <w:tcPr>
            <w:tcW w:w="580"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1.126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9" w:hRule="atLeast"/>
          <w:jc w:val="center"/>
        </w:trPr>
        <w:tc>
          <w:tcPr>
            <w:tcW w:w="873" w:type="pct"/>
            <w:vMerge w:val="continue"/>
            <w:tcBorders>
              <w:tl2br w:val="nil"/>
              <w:tr2bl w:val="nil"/>
            </w:tcBorders>
            <w:shd w:val="clear" w:color="auto" w:fill="auto"/>
            <w:vAlign w:val="center"/>
          </w:tcPr>
          <w:p>
            <w:pPr>
              <w:ind w:left="60" w:right="60"/>
              <w:jc w:val="center"/>
              <w:rPr>
                <w:rFonts w:ascii="Times New Roman" w:hAnsi="Times New Roman" w:eastAsia="宋体"/>
                <w:sz w:val="18"/>
                <w:szCs w:val="24"/>
              </w:rPr>
            </w:pPr>
          </w:p>
        </w:tc>
        <w:tc>
          <w:tcPr>
            <w:tcW w:w="491"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-0.0048</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0.051</w:t>
            </w:r>
          </w:p>
        </w:tc>
        <w:tc>
          <w:tcPr>
            <w:tcW w:w="524"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0.044</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0.048</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1.011</w:t>
            </w:r>
          </w:p>
        </w:tc>
        <w:tc>
          <w:tcPr>
            <w:tcW w:w="561"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0.914</w:t>
            </w:r>
          </w:p>
        </w:tc>
        <w:tc>
          <w:tcPr>
            <w:tcW w:w="580"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1.118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9" w:hRule="atLeast"/>
          <w:jc w:val="center"/>
        </w:trPr>
        <w:tc>
          <w:tcPr>
            <w:tcW w:w="873" w:type="pct"/>
            <w:vMerge w:val="continue"/>
            <w:tcBorders>
              <w:tl2br w:val="nil"/>
              <w:tr2bl w:val="nil"/>
            </w:tcBorders>
            <w:shd w:val="clear" w:color="auto" w:fill="auto"/>
            <w:vAlign w:val="center"/>
          </w:tcPr>
          <w:p>
            <w:pPr>
              <w:ind w:left="60" w:right="60"/>
              <w:jc w:val="center"/>
              <w:rPr>
                <w:rFonts w:ascii="Times New Roman" w:hAnsi="Times New Roman" w:eastAsia="宋体"/>
                <w:sz w:val="18"/>
                <w:szCs w:val="24"/>
              </w:rPr>
            </w:pPr>
          </w:p>
        </w:tc>
        <w:tc>
          <w:tcPr>
            <w:tcW w:w="491"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0.8171</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0.030</w:t>
            </w:r>
          </w:p>
        </w:tc>
        <w:tc>
          <w:tcPr>
            <w:tcW w:w="524"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733.863</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1</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0.000</w:t>
            </w:r>
          </w:p>
        </w:tc>
        <w:tc>
          <w:tcPr>
            <w:tcW w:w="492" w:type="pct"/>
            <w:tcBorders>
              <w:tl2br w:val="nil"/>
              <w:tr2bl w:val="nil"/>
            </w:tcBorders>
            <w:shd w:val="clear" w:color="auto" w:fill="auto"/>
            <w:vAlign w:val="center"/>
          </w:tcPr>
          <w:p>
            <w:pPr>
              <w:ind w:left="60" w:right="60"/>
              <w:jc w:val="center"/>
              <w:rPr>
                <w:rFonts w:ascii="Times New Roman" w:hAnsi="Times New Roman" w:eastAsia="宋体"/>
                <w:sz w:val="18"/>
                <w:szCs w:val="24"/>
              </w:rPr>
            </w:pPr>
            <w:r>
              <w:rPr>
                <w:rFonts w:ascii="Times New Roman" w:hAnsi="Times New Roman" w:eastAsia="宋体"/>
                <w:sz w:val="18"/>
                <w:szCs w:val="24"/>
              </w:rPr>
              <w:t>2.229</w:t>
            </w:r>
          </w:p>
        </w:tc>
        <w:tc>
          <w:tcPr>
            <w:tcW w:w="561" w:type="pct"/>
            <w:tcBorders>
              <w:tl2br w:val="nil"/>
              <w:tr2bl w:val="nil"/>
            </w:tcBorders>
            <w:shd w:val="clear" w:color="auto" w:fill="auto"/>
            <w:vAlign w:val="center"/>
          </w:tcPr>
          <w:p>
            <w:pPr>
              <w:jc w:val="center"/>
              <w:rPr>
                <w:rFonts w:ascii="Times New Roman" w:hAnsi="Times New Roman" w:eastAsia="宋体"/>
                <w:sz w:val="24"/>
                <w:szCs w:val="24"/>
              </w:rPr>
            </w:pPr>
          </w:p>
        </w:tc>
        <w:tc>
          <w:tcPr>
            <w:tcW w:w="580" w:type="pct"/>
            <w:tcBorders>
              <w:tl2br w:val="nil"/>
              <w:tr2bl w:val="nil"/>
            </w:tcBorders>
            <w:shd w:val="clear" w:color="auto" w:fill="auto"/>
            <w:vAlign w:val="center"/>
          </w:tcPr>
          <w:p>
            <w:pPr>
              <w:jc w:val="center"/>
              <w:rPr>
                <w:rFonts w:ascii="Times New Roman" w:hAnsi="Times New Roman" w:eastAsia="宋体"/>
                <w:sz w:val="24"/>
                <w:szCs w:val="24"/>
              </w:rPr>
            </w:pPr>
          </w:p>
        </w:tc>
      </w:tr>
    </w:tbl>
    <w:p>
      <w:pPr>
        <w:spacing w:line="240" w:lineRule="auto"/>
        <w:rPr>
          <w:rFonts w:ascii="Times New Roman" w:hAnsi="Times New Roman" w:eastAsia="宋体"/>
          <w:position w:val="-12"/>
          <w:szCs w:val="21"/>
        </w:rPr>
      </w:pPr>
    </w:p>
    <w:p>
      <w:pPr>
        <w:spacing w:line="360" w:lineRule="auto"/>
        <w:ind w:firstLine="420" w:firstLineChars="200"/>
        <w:rPr>
          <w:rFonts w:ascii="Times New Roman" w:hAnsi="Times New Roman" w:eastAsia="宋体"/>
          <w:position w:val="-12"/>
          <w:szCs w:val="21"/>
        </w:rPr>
      </w:pPr>
      <w:r>
        <w:rPr>
          <w:rFonts w:ascii="Times New Roman" w:hAnsi="Times New Roman" w:eastAsia="宋体"/>
          <w:position w:val="-12"/>
          <w:szCs w:val="21"/>
        </w:rPr>
        <w:t>4) 由多因素的回归分析，建立二元 Logistic 回归方程</w:t>
      </w:r>
    </w:p>
    <w:p>
      <w:pPr>
        <w:spacing w:line="240" w:lineRule="auto"/>
        <w:jc w:val="center"/>
        <w:rPr>
          <w:rFonts w:ascii="Times New Roman" w:hAnsi="Times New Roman" w:eastAsia="宋体"/>
          <w:position w:val="-12"/>
          <w:sz w:val="18"/>
          <w:szCs w:val="18"/>
        </w:rPr>
      </w:pPr>
      <w:r>
        <w:rPr>
          <w:rFonts w:ascii="Times New Roman" w:hAnsi="Times New Roman" w:eastAsia="宋体"/>
          <w:position w:val="-12"/>
          <w:sz w:val="18"/>
          <w:szCs w:val="18"/>
        </w:rPr>
        <w:object>
          <v:shape id="_x0000_i1090" o:spt="75" type="#_x0000_t75" style="height:20.25pt;width:267.45pt;" o:ole="t" filled="f" o:preferrelative="t" stroked="f" coordsize="21600,21600">
            <v:path/>
            <v:fill on="f" focussize="0,0"/>
            <v:stroke on="f"/>
            <v:imagedata r:id="rId133" o:title=""/>
            <o:lock v:ext="edit" aspectratio="t"/>
            <w10:wrap type="none"/>
            <w10:anchorlock/>
          </v:shape>
          <o:OLEObject Type="Embed" ProgID="Equation.DSMT4" ShapeID="_x0000_i1090" DrawAspect="Content" ObjectID="_1468075790" r:id="rId132">
            <o:LockedField>false</o:LockedField>
          </o:OLEObject>
        </w:object>
      </w:r>
    </w:p>
    <w:p>
      <w:pPr>
        <w:spacing w:line="240" w:lineRule="auto"/>
        <w:rPr>
          <w:rFonts w:ascii="Times New Roman" w:hAnsi="Times New Roman" w:eastAsia="宋体"/>
          <w:position w:val="-12"/>
          <w:szCs w:val="21"/>
        </w:rPr>
      </w:pPr>
      <w:r>
        <w:rPr>
          <w:rFonts w:ascii="Times New Roman" w:hAnsi="Times New Roman" w:eastAsia="宋体"/>
          <w:position w:val="-12"/>
          <w:szCs w:val="21"/>
        </w:rPr>
        <w:object>
          <v:shape id="_x0000_i1091" o:spt="75" type="#_x0000_t75" style="height:20.25pt;width:173.05pt;" o:ole="t" filled="f" o:preferrelative="t" stroked="f" coordsize="21600,21600">
            <v:path/>
            <v:fill on="f" focussize="0,0"/>
            <v:stroke on="f" joinstyle="miter"/>
            <v:imagedata r:id="rId135" o:title=""/>
            <o:lock v:ext="edit" aspectratio="t"/>
            <w10:wrap type="none"/>
            <w10:anchorlock/>
          </v:shape>
          <o:OLEObject Type="Embed" ProgID="Equation.DSMT4" ShapeID="_x0000_i1091" DrawAspect="Content" ObjectID="_1468075791" r:id="rId134">
            <o:LockedField>false</o:LockedField>
          </o:OLEObject>
        </w:object>
      </w:r>
    </w:p>
    <w:bookmarkEnd w:id="9"/>
    <w:p>
      <w:pPr>
        <w:pStyle w:val="2"/>
        <w:jc w:val="both"/>
        <w:rPr>
          <w:rFonts w:ascii="Times New Roman" w:hAnsi="Times New Roman" w:eastAsia="宋体"/>
        </w:rPr>
      </w:pPr>
      <w:bookmarkStart w:id="12" w:name="_Toc28954"/>
      <w:r>
        <w:rPr>
          <w:rFonts w:ascii="Times New Roman" w:hAnsi="Times New Roman" w:eastAsia="宋体"/>
        </w:rPr>
        <w:t>4</w:t>
      </w:r>
      <w:r>
        <w:rPr>
          <w:rFonts w:hint="eastAsia" w:ascii="Times New Roman" w:hAnsi="Times New Roman" w:eastAsia="宋体"/>
        </w:rPr>
        <w:t>、总结</w:t>
      </w:r>
      <w:bookmarkEnd w:id="12"/>
    </w:p>
    <w:p>
      <w:pPr>
        <w:spacing w:line="360" w:lineRule="auto"/>
        <w:ind w:firstLine="420" w:firstLineChars="200"/>
        <w:rPr>
          <w:rFonts w:ascii="Times New Roman" w:hAnsi="Times New Roman" w:eastAsia="宋体"/>
          <w:szCs w:val="21"/>
        </w:rPr>
      </w:pPr>
      <w:r>
        <w:rPr>
          <w:rFonts w:ascii="Times New Roman" w:hAnsi="Times New Roman" w:eastAsia="宋体"/>
          <w:szCs w:val="21"/>
        </w:rPr>
        <w:t>经济水平因子对因变量的影响最大，具有正系数，表明随着经济水平的提升，拥有手机的概率增加</w:t>
      </w:r>
      <w:r>
        <w:rPr>
          <w:rFonts w:hint="eastAsia" w:ascii="Times New Roman" w:hAnsi="Times New Roman" w:eastAsia="宋体"/>
          <w:szCs w:val="21"/>
        </w:rPr>
        <w:t>；</w:t>
      </w:r>
      <w:r>
        <w:rPr>
          <w:rFonts w:ascii="Times New Roman" w:hAnsi="Times New Roman" w:eastAsia="宋体"/>
          <w:szCs w:val="21"/>
        </w:rPr>
        <w:t>家庭规模因子也对因变量有正向影响，但其影响相对较小</w:t>
      </w:r>
      <w:r>
        <w:rPr>
          <w:rFonts w:hint="eastAsia" w:ascii="Times New Roman" w:hAnsi="Times New Roman" w:eastAsia="宋体"/>
          <w:szCs w:val="21"/>
        </w:rPr>
        <w:t>；</w:t>
      </w:r>
      <w:r>
        <w:rPr>
          <w:rFonts w:ascii="Times New Roman" w:hAnsi="Times New Roman" w:eastAsia="宋体"/>
          <w:szCs w:val="21"/>
        </w:rPr>
        <w:t>居住条件因子的影响较小，且系数接近零，表明其对是否拥有手机的影响可能可以忽略不计。</w:t>
      </w:r>
      <w:r>
        <w:rPr>
          <w:rFonts w:hint="eastAsia" w:ascii="Times New Roman" w:hAnsi="Times New Roman" w:eastAsia="宋体"/>
          <w:szCs w:val="21"/>
        </w:rPr>
        <w:t>结合原始数据集，得到以下结论：全国人均支出五等分和总年度家庭支出指标</w:t>
      </w:r>
      <w:r>
        <w:rPr>
          <w:rFonts w:ascii="Times New Roman" w:hAnsi="Times New Roman" w:eastAsia="宋体"/>
          <w:szCs w:val="21"/>
        </w:rPr>
        <w:t>对因变量是否拥有移动电话的影响最大</w:t>
      </w:r>
      <w:r>
        <w:rPr>
          <w:rFonts w:hint="eastAsia" w:ascii="Times New Roman" w:hAnsi="Times New Roman" w:eastAsia="宋体"/>
          <w:szCs w:val="21"/>
        </w:rPr>
        <w:t>。</w:t>
      </w:r>
    </w:p>
    <w:p>
      <w:pPr>
        <w:spacing w:line="360" w:lineRule="auto"/>
        <w:ind w:firstLine="420" w:firstLineChars="200"/>
        <w:rPr>
          <w:rFonts w:ascii="Times New Roman" w:hAnsi="Times New Roman" w:eastAsia="宋体"/>
          <w:szCs w:val="21"/>
        </w:rPr>
      </w:pPr>
      <w:r>
        <w:rPr>
          <w:rFonts w:ascii="Times New Roman" w:hAnsi="Times New Roman" w:eastAsia="宋体"/>
          <w:szCs w:val="21"/>
        </w:rPr>
        <w:t>本文的主要目的是利用Logistic回归模型对是否拥有移动电话进行</w:t>
      </w:r>
      <w:r>
        <w:rPr>
          <w:rFonts w:hint="eastAsia" w:ascii="Times New Roman" w:hAnsi="Times New Roman" w:eastAsia="宋体"/>
          <w:szCs w:val="21"/>
        </w:rPr>
        <w:t>分析</w:t>
      </w:r>
      <w:r>
        <w:rPr>
          <w:rFonts w:ascii="Times New Roman" w:hAnsi="Times New Roman" w:eastAsia="宋体"/>
          <w:szCs w:val="21"/>
        </w:rPr>
        <w:t>，同时结合因子分析的思想，对数据进行降维处理。总体来说，用于初步诊断，本文得到的模型预测效果较好，准确率达到了74.5%。其中</w:t>
      </w:r>
      <w:r>
        <w:rPr>
          <w:rFonts w:hint="eastAsia" w:ascii="Times New Roman" w:hAnsi="Times New Roman" w:eastAsia="宋体"/>
          <w:szCs w:val="21"/>
        </w:rPr>
        <w:t>全国人均支出五等分、总年度家庭支出</w:t>
      </w:r>
      <w:r>
        <w:rPr>
          <w:rFonts w:ascii="Times New Roman" w:hAnsi="Times New Roman" w:eastAsia="宋体"/>
          <w:szCs w:val="21"/>
        </w:rPr>
        <w:t>影响较大。</w:t>
      </w:r>
    </w:p>
    <w:p>
      <w:pPr>
        <w:pStyle w:val="2"/>
        <w:rPr>
          <w:rFonts w:ascii="Times New Roman" w:hAnsi="Times New Roman" w:eastAsia="宋体"/>
        </w:rPr>
      </w:pPr>
      <w:bookmarkStart w:id="13" w:name="_Toc8636"/>
      <w:bookmarkStart w:id="14" w:name="_Toc28693"/>
      <w:r>
        <w:rPr>
          <w:rFonts w:hint="eastAsia" w:ascii="Times New Roman" w:hAnsi="Times New Roman" w:eastAsia="宋体"/>
        </w:rPr>
        <w:t>参考文献</w:t>
      </w:r>
      <w:bookmarkEnd w:id="13"/>
      <w:bookmarkEnd w:id="14"/>
    </w:p>
    <w:p>
      <w:pPr>
        <w:keepNext w:val="0"/>
        <w:keepLines w:val="0"/>
        <w:pageBreakBefore w:val="0"/>
        <w:widowControl/>
        <w:numPr>
          <w:ilvl w:val="0"/>
          <w:numId w:val="2"/>
        </w:numPr>
        <w:kinsoku/>
        <w:wordWrap/>
        <w:overflowPunct/>
        <w:topLinePunct w:val="0"/>
        <w:autoSpaceDE/>
        <w:autoSpaceDN/>
        <w:bidi w:val="0"/>
        <w:adjustRightInd/>
        <w:snapToGrid/>
        <w:spacing w:line="336" w:lineRule="auto"/>
        <w:ind w:left="315" w:hanging="315" w:hangingChars="150"/>
        <w:textAlignment w:val="auto"/>
        <w:rPr>
          <w:rFonts w:ascii="Times New Roman" w:hAnsi="Times New Roman" w:eastAsia="宋体"/>
          <w:sz w:val="21"/>
          <w:szCs w:val="21"/>
        </w:rPr>
      </w:pPr>
      <w:r>
        <w:rPr>
          <w:rFonts w:ascii="Times New Roman" w:hAnsi="Times New Roman" w:eastAsia="宋体"/>
          <w:sz w:val="21"/>
          <w:szCs w:val="21"/>
        </w:rPr>
        <w:t>张初兵,高康,杨贵军.判别分析与Logistic回归的模拟比较[J].统计与信息论坛,2010,25(01):19-25.</w:t>
      </w:r>
    </w:p>
    <w:p>
      <w:pPr>
        <w:keepNext w:val="0"/>
        <w:keepLines w:val="0"/>
        <w:pageBreakBefore w:val="0"/>
        <w:widowControl/>
        <w:numPr>
          <w:ilvl w:val="0"/>
          <w:numId w:val="2"/>
        </w:numPr>
        <w:kinsoku/>
        <w:wordWrap/>
        <w:overflowPunct/>
        <w:topLinePunct w:val="0"/>
        <w:autoSpaceDE/>
        <w:autoSpaceDN/>
        <w:bidi w:val="0"/>
        <w:adjustRightInd/>
        <w:snapToGrid/>
        <w:spacing w:line="336" w:lineRule="auto"/>
        <w:ind w:left="315" w:hanging="315" w:hangingChars="150"/>
        <w:textAlignment w:val="auto"/>
        <w:rPr>
          <w:rFonts w:ascii="Times New Roman" w:hAnsi="Times New Roman" w:eastAsia="宋体"/>
          <w:sz w:val="21"/>
          <w:szCs w:val="21"/>
        </w:rPr>
      </w:pPr>
      <w:r>
        <w:rPr>
          <w:rFonts w:ascii="Times New Roman" w:hAnsi="Times New Roman" w:eastAsia="宋体"/>
          <w:sz w:val="21"/>
          <w:szCs w:val="21"/>
        </w:rPr>
        <w:t>徐娇. 基于因子分析的二元 Logistic 回归对糖尿病预测的研究[J]. 应用数学进展, 2022, 11(1): 108-115. DOI: 10.12677/aam.2022.111016</w:t>
      </w:r>
    </w:p>
    <w:p>
      <w:pPr>
        <w:keepNext w:val="0"/>
        <w:keepLines w:val="0"/>
        <w:pageBreakBefore w:val="0"/>
        <w:widowControl/>
        <w:numPr>
          <w:ilvl w:val="0"/>
          <w:numId w:val="2"/>
        </w:numPr>
        <w:kinsoku/>
        <w:wordWrap/>
        <w:overflowPunct/>
        <w:topLinePunct w:val="0"/>
        <w:autoSpaceDE/>
        <w:autoSpaceDN/>
        <w:bidi w:val="0"/>
        <w:adjustRightInd/>
        <w:snapToGrid/>
        <w:spacing w:line="336" w:lineRule="auto"/>
        <w:ind w:left="315" w:hanging="315" w:hangingChars="150"/>
        <w:textAlignment w:val="auto"/>
        <w:rPr>
          <w:rFonts w:ascii="Times New Roman" w:hAnsi="Times New Roman" w:eastAsia="宋体"/>
          <w:sz w:val="21"/>
          <w:szCs w:val="21"/>
        </w:rPr>
      </w:pPr>
      <w:r>
        <w:rPr>
          <w:rFonts w:ascii="Times New Roman" w:hAnsi="Times New Roman" w:eastAsia="宋体"/>
          <w:sz w:val="21"/>
          <w:szCs w:val="21"/>
        </w:rPr>
        <w:t>卢美婧,李玉娟.ESG评级对中小企业信用风险评估的影响研究——基于因子分析法和Logistic回归法[J].中国物价,2024,(06):40-45.</w:t>
      </w:r>
    </w:p>
    <w:p>
      <w:pPr>
        <w:keepNext w:val="0"/>
        <w:keepLines w:val="0"/>
        <w:pageBreakBefore w:val="0"/>
        <w:widowControl/>
        <w:numPr>
          <w:ilvl w:val="0"/>
          <w:numId w:val="2"/>
        </w:numPr>
        <w:kinsoku/>
        <w:wordWrap/>
        <w:overflowPunct/>
        <w:topLinePunct w:val="0"/>
        <w:autoSpaceDE/>
        <w:autoSpaceDN/>
        <w:bidi w:val="0"/>
        <w:adjustRightInd/>
        <w:snapToGrid/>
        <w:spacing w:line="336" w:lineRule="auto"/>
        <w:ind w:left="315" w:hanging="315" w:hangingChars="150"/>
        <w:textAlignment w:val="auto"/>
        <w:rPr>
          <w:rFonts w:ascii="Times New Roman" w:hAnsi="Times New Roman"/>
          <w:sz w:val="21"/>
          <w:szCs w:val="21"/>
        </w:rPr>
      </w:pPr>
      <w:r>
        <w:rPr>
          <w:rFonts w:ascii="Times New Roman" w:hAnsi="Times New Roman" w:eastAsia="宋体"/>
          <w:sz w:val="21"/>
          <w:szCs w:val="21"/>
        </w:rPr>
        <w:t>郑苏.职业学校德育教育加强网络意识形态安全教育研究——基于智能手机普及的环境下[J].现代商贸工业,2024,45(12):91-93.DOI:10.19311/j.cnki.1672-3198.2024.12.032.</w:t>
      </w:r>
    </w:p>
    <w:sectPr>
      <w:pgSz w:w="11906" w:h="16838"/>
      <w:pgMar w:top="1134" w:right="1418" w:bottom="1134" w:left="1418"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panose1 w:val="02020509000000000000"/>
    <w:charset w:val="88"/>
    <w:family w:val="modern"/>
    <w:pitch w:val="default"/>
    <w:sig w:usb0="A00002FF" w:usb1="28CFFCFA" w:usb2="00000016" w:usb3="00000000" w:csb0="00100001"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901C8"/>
    <w:multiLevelType w:val="singleLevel"/>
    <w:tmpl w:val="12A901C8"/>
    <w:lvl w:ilvl="0" w:tentative="0">
      <w:start w:val="1"/>
      <w:numFmt w:val="decimal"/>
      <w:lvlText w:val="[%1]"/>
      <w:lvlJc w:val="left"/>
      <w:pPr>
        <w:tabs>
          <w:tab w:val="left" w:pos="312"/>
        </w:tabs>
      </w:pPr>
    </w:lvl>
  </w:abstractNum>
  <w:abstractNum w:abstractNumId="1">
    <w:nsid w:val="1C87DE1E"/>
    <w:multiLevelType w:val="singleLevel"/>
    <w:tmpl w:val="1C87DE1E"/>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zMjY2YzQ5OTI4NTNkN2NjMDllM2Y0NDI4ZWNiM2MifQ=="/>
  </w:docVars>
  <w:rsids>
    <w:rsidRoot w:val="00172A27"/>
    <w:rsid w:val="00022EFB"/>
    <w:rsid w:val="000247D2"/>
    <w:rsid w:val="00033FAB"/>
    <w:rsid w:val="00082F6B"/>
    <w:rsid w:val="000A7DFE"/>
    <w:rsid w:val="000B0F79"/>
    <w:rsid w:val="000B7A3A"/>
    <w:rsid w:val="000E0210"/>
    <w:rsid w:val="000E41C6"/>
    <w:rsid w:val="000F559D"/>
    <w:rsid w:val="000F58A0"/>
    <w:rsid w:val="00135E1E"/>
    <w:rsid w:val="00140A72"/>
    <w:rsid w:val="00147D46"/>
    <w:rsid w:val="00154F65"/>
    <w:rsid w:val="00172A27"/>
    <w:rsid w:val="0017669F"/>
    <w:rsid w:val="001B566A"/>
    <w:rsid w:val="001E7670"/>
    <w:rsid w:val="002146F7"/>
    <w:rsid w:val="0022110C"/>
    <w:rsid w:val="00242944"/>
    <w:rsid w:val="00297FD6"/>
    <w:rsid w:val="002E0334"/>
    <w:rsid w:val="00337318"/>
    <w:rsid w:val="00361590"/>
    <w:rsid w:val="00365C5E"/>
    <w:rsid w:val="00386FA3"/>
    <w:rsid w:val="00394BC3"/>
    <w:rsid w:val="003A7637"/>
    <w:rsid w:val="003C3B1B"/>
    <w:rsid w:val="003F1683"/>
    <w:rsid w:val="00437025"/>
    <w:rsid w:val="004402A5"/>
    <w:rsid w:val="004970F2"/>
    <w:rsid w:val="004E2C46"/>
    <w:rsid w:val="004E52C3"/>
    <w:rsid w:val="005378D6"/>
    <w:rsid w:val="00552247"/>
    <w:rsid w:val="00553C8C"/>
    <w:rsid w:val="005648F4"/>
    <w:rsid w:val="00612414"/>
    <w:rsid w:val="006354A1"/>
    <w:rsid w:val="00643E7D"/>
    <w:rsid w:val="00677632"/>
    <w:rsid w:val="006D060F"/>
    <w:rsid w:val="006F5D62"/>
    <w:rsid w:val="00771C0C"/>
    <w:rsid w:val="007B08DD"/>
    <w:rsid w:val="007C2494"/>
    <w:rsid w:val="007D0F26"/>
    <w:rsid w:val="008246A7"/>
    <w:rsid w:val="00825F7B"/>
    <w:rsid w:val="00837241"/>
    <w:rsid w:val="008A6FF6"/>
    <w:rsid w:val="008C49C8"/>
    <w:rsid w:val="009025C2"/>
    <w:rsid w:val="0096096E"/>
    <w:rsid w:val="009667CB"/>
    <w:rsid w:val="009933F6"/>
    <w:rsid w:val="009E2E37"/>
    <w:rsid w:val="009E6F73"/>
    <w:rsid w:val="009F18A1"/>
    <w:rsid w:val="00A02AF5"/>
    <w:rsid w:val="00A044B1"/>
    <w:rsid w:val="00A04B4D"/>
    <w:rsid w:val="00A41FE3"/>
    <w:rsid w:val="00A55524"/>
    <w:rsid w:val="00A76F18"/>
    <w:rsid w:val="00A956B2"/>
    <w:rsid w:val="00AA7FF4"/>
    <w:rsid w:val="00AB6C4F"/>
    <w:rsid w:val="00B049DA"/>
    <w:rsid w:val="00B1618E"/>
    <w:rsid w:val="00B43272"/>
    <w:rsid w:val="00B95246"/>
    <w:rsid w:val="00BA0D40"/>
    <w:rsid w:val="00BC2868"/>
    <w:rsid w:val="00BD553E"/>
    <w:rsid w:val="00BD68C1"/>
    <w:rsid w:val="00BD7CC9"/>
    <w:rsid w:val="00BF6747"/>
    <w:rsid w:val="00BF6D01"/>
    <w:rsid w:val="00C319BE"/>
    <w:rsid w:val="00C450AF"/>
    <w:rsid w:val="00C6702B"/>
    <w:rsid w:val="00C7724D"/>
    <w:rsid w:val="00CB4990"/>
    <w:rsid w:val="00CD368A"/>
    <w:rsid w:val="00D03466"/>
    <w:rsid w:val="00D12033"/>
    <w:rsid w:val="00D330FE"/>
    <w:rsid w:val="00D47BE1"/>
    <w:rsid w:val="00DF3006"/>
    <w:rsid w:val="00E239DC"/>
    <w:rsid w:val="00E35C50"/>
    <w:rsid w:val="00E64D11"/>
    <w:rsid w:val="00F310BE"/>
    <w:rsid w:val="00F37167"/>
    <w:rsid w:val="00F96DB7"/>
    <w:rsid w:val="00FD4199"/>
    <w:rsid w:val="0118390A"/>
    <w:rsid w:val="019B53AF"/>
    <w:rsid w:val="023B2621"/>
    <w:rsid w:val="0272741C"/>
    <w:rsid w:val="02745026"/>
    <w:rsid w:val="02AE1562"/>
    <w:rsid w:val="02CA33ED"/>
    <w:rsid w:val="02D80800"/>
    <w:rsid w:val="03454CD7"/>
    <w:rsid w:val="038613DB"/>
    <w:rsid w:val="03B02357"/>
    <w:rsid w:val="03C12EEA"/>
    <w:rsid w:val="046D7840"/>
    <w:rsid w:val="048E2127"/>
    <w:rsid w:val="05085FCF"/>
    <w:rsid w:val="051E4BE8"/>
    <w:rsid w:val="05210C79"/>
    <w:rsid w:val="054C24C5"/>
    <w:rsid w:val="055C258E"/>
    <w:rsid w:val="057C6342"/>
    <w:rsid w:val="059840B0"/>
    <w:rsid w:val="05E547A1"/>
    <w:rsid w:val="05EA385B"/>
    <w:rsid w:val="05F30187"/>
    <w:rsid w:val="05F74DF8"/>
    <w:rsid w:val="05FC35AA"/>
    <w:rsid w:val="06140833"/>
    <w:rsid w:val="0624046B"/>
    <w:rsid w:val="06C604F5"/>
    <w:rsid w:val="06C66956"/>
    <w:rsid w:val="07036F92"/>
    <w:rsid w:val="07786773"/>
    <w:rsid w:val="07B5689B"/>
    <w:rsid w:val="07C210BD"/>
    <w:rsid w:val="07CA29AD"/>
    <w:rsid w:val="07E73269"/>
    <w:rsid w:val="07F836B3"/>
    <w:rsid w:val="07FA5F85"/>
    <w:rsid w:val="08585E8A"/>
    <w:rsid w:val="08743159"/>
    <w:rsid w:val="08F37A3C"/>
    <w:rsid w:val="08FC4602"/>
    <w:rsid w:val="09082778"/>
    <w:rsid w:val="091B5DE0"/>
    <w:rsid w:val="09371666"/>
    <w:rsid w:val="09565627"/>
    <w:rsid w:val="0989568F"/>
    <w:rsid w:val="098B58FD"/>
    <w:rsid w:val="09EE13F4"/>
    <w:rsid w:val="0A087493"/>
    <w:rsid w:val="0A726B58"/>
    <w:rsid w:val="0A856179"/>
    <w:rsid w:val="0AE15B82"/>
    <w:rsid w:val="0AF44127"/>
    <w:rsid w:val="0B315141"/>
    <w:rsid w:val="0B3A13B7"/>
    <w:rsid w:val="0B4B5AB6"/>
    <w:rsid w:val="0B552D98"/>
    <w:rsid w:val="0B953BAC"/>
    <w:rsid w:val="0BC40588"/>
    <w:rsid w:val="0BD73CD5"/>
    <w:rsid w:val="0BEE731C"/>
    <w:rsid w:val="0C491621"/>
    <w:rsid w:val="0C8018D9"/>
    <w:rsid w:val="0CDC4CF0"/>
    <w:rsid w:val="0D050FB2"/>
    <w:rsid w:val="0D42354C"/>
    <w:rsid w:val="0D516F63"/>
    <w:rsid w:val="0D592508"/>
    <w:rsid w:val="0D6B23D0"/>
    <w:rsid w:val="0D8B3B6C"/>
    <w:rsid w:val="0DBF2AD4"/>
    <w:rsid w:val="0DE2577A"/>
    <w:rsid w:val="0DFB3A3E"/>
    <w:rsid w:val="0E5A5075"/>
    <w:rsid w:val="0E682CD3"/>
    <w:rsid w:val="0E851071"/>
    <w:rsid w:val="0F330362"/>
    <w:rsid w:val="0F940297"/>
    <w:rsid w:val="0F9471EE"/>
    <w:rsid w:val="0FC67658"/>
    <w:rsid w:val="0FDE1960"/>
    <w:rsid w:val="0FFD532F"/>
    <w:rsid w:val="106D21A7"/>
    <w:rsid w:val="108A173B"/>
    <w:rsid w:val="10C3223A"/>
    <w:rsid w:val="1102465D"/>
    <w:rsid w:val="121F0B08"/>
    <w:rsid w:val="122927FA"/>
    <w:rsid w:val="12976931"/>
    <w:rsid w:val="12AF26E6"/>
    <w:rsid w:val="12C55CE5"/>
    <w:rsid w:val="12CE7795"/>
    <w:rsid w:val="12D56C68"/>
    <w:rsid w:val="12EC7ADE"/>
    <w:rsid w:val="12EE6985"/>
    <w:rsid w:val="12F83924"/>
    <w:rsid w:val="13172605"/>
    <w:rsid w:val="132F76B6"/>
    <w:rsid w:val="1332625B"/>
    <w:rsid w:val="134B71BE"/>
    <w:rsid w:val="13665958"/>
    <w:rsid w:val="13674653"/>
    <w:rsid w:val="13955207"/>
    <w:rsid w:val="139A2693"/>
    <w:rsid w:val="13A3127C"/>
    <w:rsid w:val="13BB14CF"/>
    <w:rsid w:val="13E86C3B"/>
    <w:rsid w:val="14076570"/>
    <w:rsid w:val="14C02710"/>
    <w:rsid w:val="14C47887"/>
    <w:rsid w:val="153B14C0"/>
    <w:rsid w:val="154E6B1E"/>
    <w:rsid w:val="156F01F9"/>
    <w:rsid w:val="157C305D"/>
    <w:rsid w:val="159971CA"/>
    <w:rsid w:val="15AB7D0E"/>
    <w:rsid w:val="15D63BA3"/>
    <w:rsid w:val="15DC7368"/>
    <w:rsid w:val="16071C66"/>
    <w:rsid w:val="16213AC1"/>
    <w:rsid w:val="16237886"/>
    <w:rsid w:val="165D5ED2"/>
    <w:rsid w:val="1690324C"/>
    <w:rsid w:val="16C818FC"/>
    <w:rsid w:val="16ED6D9E"/>
    <w:rsid w:val="17095E82"/>
    <w:rsid w:val="170A5E7C"/>
    <w:rsid w:val="17154D2C"/>
    <w:rsid w:val="1726528B"/>
    <w:rsid w:val="17397CBF"/>
    <w:rsid w:val="175344BC"/>
    <w:rsid w:val="17617067"/>
    <w:rsid w:val="179E3E47"/>
    <w:rsid w:val="17D31B23"/>
    <w:rsid w:val="180060B2"/>
    <w:rsid w:val="18076B8B"/>
    <w:rsid w:val="18342B5F"/>
    <w:rsid w:val="18593311"/>
    <w:rsid w:val="189015B2"/>
    <w:rsid w:val="18AF76A8"/>
    <w:rsid w:val="18BB59B1"/>
    <w:rsid w:val="18D17BAD"/>
    <w:rsid w:val="191548E8"/>
    <w:rsid w:val="19231CD0"/>
    <w:rsid w:val="193C589E"/>
    <w:rsid w:val="195D628B"/>
    <w:rsid w:val="196028F2"/>
    <w:rsid w:val="19616EEF"/>
    <w:rsid w:val="19C753DE"/>
    <w:rsid w:val="19E832C6"/>
    <w:rsid w:val="1A0A20EB"/>
    <w:rsid w:val="1A143B33"/>
    <w:rsid w:val="1A507C50"/>
    <w:rsid w:val="1A6117B4"/>
    <w:rsid w:val="1A893368"/>
    <w:rsid w:val="1AB860DD"/>
    <w:rsid w:val="1ABE44FA"/>
    <w:rsid w:val="1ACC755F"/>
    <w:rsid w:val="1AD10F75"/>
    <w:rsid w:val="1AD219F2"/>
    <w:rsid w:val="1AE47B16"/>
    <w:rsid w:val="1AF35C55"/>
    <w:rsid w:val="1B80130F"/>
    <w:rsid w:val="1B983F6C"/>
    <w:rsid w:val="1BB712A4"/>
    <w:rsid w:val="1C170E8E"/>
    <w:rsid w:val="1C4401C6"/>
    <w:rsid w:val="1C6F15F0"/>
    <w:rsid w:val="1C7D3F50"/>
    <w:rsid w:val="1CDF3B2A"/>
    <w:rsid w:val="1CEE6B96"/>
    <w:rsid w:val="1D2B6184"/>
    <w:rsid w:val="1D6F3450"/>
    <w:rsid w:val="1D7E4798"/>
    <w:rsid w:val="1DAB7225"/>
    <w:rsid w:val="1E421898"/>
    <w:rsid w:val="1EAD2BCA"/>
    <w:rsid w:val="1EB267A4"/>
    <w:rsid w:val="1EBA7463"/>
    <w:rsid w:val="1EBF1FF4"/>
    <w:rsid w:val="1F327FB9"/>
    <w:rsid w:val="1F6516D5"/>
    <w:rsid w:val="1F8A776F"/>
    <w:rsid w:val="1FAC7745"/>
    <w:rsid w:val="1FB646DF"/>
    <w:rsid w:val="1FF22A4D"/>
    <w:rsid w:val="1FF92662"/>
    <w:rsid w:val="204D51EB"/>
    <w:rsid w:val="206507C3"/>
    <w:rsid w:val="206B08D5"/>
    <w:rsid w:val="209F139A"/>
    <w:rsid w:val="20CF103D"/>
    <w:rsid w:val="20F546B7"/>
    <w:rsid w:val="2106520E"/>
    <w:rsid w:val="21517263"/>
    <w:rsid w:val="215576B6"/>
    <w:rsid w:val="215C56AC"/>
    <w:rsid w:val="21613CCA"/>
    <w:rsid w:val="21F069DD"/>
    <w:rsid w:val="21F50A30"/>
    <w:rsid w:val="22041254"/>
    <w:rsid w:val="222416AD"/>
    <w:rsid w:val="22364A5B"/>
    <w:rsid w:val="224537A7"/>
    <w:rsid w:val="22B4707F"/>
    <w:rsid w:val="22DF53CB"/>
    <w:rsid w:val="22E1218A"/>
    <w:rsid w:val="22E522DA"/>
    <w:rsid w:val="22F324D8"/>
    <w:rsid w:val="233F7E6C"/>
    <w:rsid w:val="235B58CB"/>
    <w:rsid w:val="23724E1B"/>
    <w:rsid w:val="23733C15"/>
    <w:rsid w:val="23AE79C9"/>
    <w:rsid w:val="24167DBD"/>
    <w:rsid w:val="247A7AFA"/>
    <w:rsid w:val="24C06806"/>
    <w:rsid w:val="24C36F65"/>
    <w:rsid w:val="24C91F0C"/>
    <w:rsid w:val="24CF27EF"/>
    <w:rsid w:val="25427937"/>
    <w:rsid w:val="25510E4E"/>
    <w:rsid w:val="258701E4"/>
    <w:rsid w:val="25AA5B8A"/>
    <w:rsid w:val="25C668DF"/>
    <w:rsid w:val="25DA4341"/>
    <w:rsid w:val="25DB6FF1"/>
    <w:rsid w:val="26036FD8"/>
    <w:rsid w:val="26205A5E"/>
    <w:rsid w:val="267836AD"/>
    <w:rsid w:val="268D17B8"/>
    <w:rsid w:val="26A6739B"/>
    <w:rsid w:val="26CE10C2"/>
    <w:rsid w:val="26E27B96"/>
    <w:rsid w:val="26F11642"/>
    <w:rsid w:val="26FE0ADA"/>
    <w:rsid w:val="27036BAD"/>
    <w:rsid w:val="273D09F9"/>
    <w:rsid w:val="27DC2C63"/>
    <w:rsid w:val="27F00940"/>
    <w:rsid w:val="28037CCB"/>
    <w:rsid w:val="28547C26"/>
    <w:rsid w:val="28640EF9"/>
    <w:rsid w:val="28BA4A24"/>
    <w:rsid w:val="28CC6710"/>
    <w:rsid w:val="28E12940"/>
    <w:rsid w:val="290F18CB"/>
    <w:rsid w:val="29837CA9"/>
    <w:rsid w:val="29890F87"/>
    <w:rsid w:val="29B35549"/>
    <w:rsid w:val="29D552F0"/>
    <w:rsid w:val="2A314283"/>
    <w:rsid w:val="2A801820"/>
    <w:rsid w:val="2A9B0F41"/>
    <w:rsid w:val="2AB26A4D"/>
    <w:rsid w:val="2ACA7C5B"/>
    <w:rsid w:val="2B0C5CEA"/>
    <w:rsid w:val="2B391378"/>
    <w:rsid w:val="2B47364B"/>
    <w:rsid w:val="2B724EEF"/>
    <w:rsid w:val="2B91769D"/>
    <w:rsid w:val="2B9A1365"/>
    <w:rsid w:val="2B9F6F5C"/>
    <w:rsid w:val="2BA56E08"/>
    <w:rsid w:val="2BE779AE"/>
    <w:rsid w:val="2BF63A95"/>
    <w:rsid w:val="2C1B518C"/>
    <w:rsid w:val="2C2D5A76"/>
    <w:rsid w:val="2C3C5849"/>
    <w:rsid w:val="2C53461B"/>
    <w:rsid w:val="2C940705"/>
    <w:rsid w:val="2CA61451"/>
    <w:rsid w:val="2CAD1A7C"/>
    <w:rsid w:val="2CC311AA"/>
    <w:rsid w:val="2CDF1998"/>
    <w:rsid w:val="2D0C3852"/>
    <w:rsid w:val="2D2720C0"/>
    <w:rsid w:val="2D71273A"/>
    <w:rsid w:val="2D952A47"/>
    <w:rsid w:val="2D9A38D8"/>
    <w:rsid w:val="2DAB6B19"/>
    <w:rsid w:val="2DCA5F0E"/>
    <w:rsid w:val="2DE27D22"/>
    <w:rsid w:val="2DE9105C"/>
    <w:rsid w:val="2E08106F"/>
    <w:rsid w:val="2E0E23C4"/>
    <w:rsid w:val="2E282F1A"/>
    <w:rsid w:val="2E666BF4"/>
    <w:rsid w:val="2E744019"/>
    <w:rsid w:val="2E833B52"/>
    <w:rsid w:val="2EAD28B8"/>
    <w:rsid w:val="2EC5211F"/>
    <w:rsid w:val="2ED72BEA"/>
    <w:rsid w:val="2EF91507"/>
    <w:rsid w:val="2EFC5951"/>
    <w:rsid w:val="2F2965ED"/>
    <w:rsid w:val="2F435302"/>
    <w:rsid w:val="2F653035"/>
    <w:rsid w:val="2F7E1C65"/>
    <w:rsid w:val="2F8C1B74"/>
    <w:rsid w:val="2FC7322D"/>
    <w:rsid w:val="2FE37F21"/>
    <w:rsid w:val="2FE60ACE"/>
    <w:rsid w:val="3020526B"/>
    <w:rsid w:val="304004E6"/>
    <w:rsid w:val="304410D4"/>
    <w:rsid w:val="30581734"/>
    <w:rsid w:val="30712505"/>
    <w:rsid w:val="3098447C"/>
    <w:rsid w:val="30B23B29"/>
    <w:rsid w:val="30DA350B"/>
    <w:rsid w:val="30DB4DFD"/>
    <w:rsid w:val="30E151B7"/>
    <w:rsid w:val="31134E10"/>
    <w:rsid w:val="31915272"/>
    <w:rsid w:val="31A079F4"/>
    <w:rsid w:val="31FC012F"/>
    <w:rsid w:val="31FD6F01"/>
    <w:rsid w:val="32020683"/>
    <w:rsid w:val="322D6D45"/>
    <w:rsid w:val="323802F3"/>
    <w:rsid w:val="326C55D2"/>
    <w:rsid w:val="32BB6569"/>
    <w:rsid w:val="32C317FE"/>
    <w:rsid w:val="331777D3"/>
    <w:rsid w:val="33393730"/>
    <w:rsid w:val="337A59A7"/>
    <w:rsid w:val="338C7F31"/>
    <w:rsid w:val="33C012B6"/>
    <w:rsid w:val="33FF6C13"/>
    <w:rsid w:val="343B0814"/>
    <w:rsid w:val="343E695A"/>
    <w:rsid w:val="345038E2"/>
    <w:rsid w:val="34572B9B"/>
    <w:rsid w:val="34704A8B"/>
    <w:rsid w:val="34825050"/>
    <w:rsid w:val="34833930"/>
    <w:rsid w:val="34877766"/>
    <w:rsid w:val="34BF537E"/>
    <w:rsid w:val="34CB078B"/>
    <w:rsid w:val="350768BA"/>
    <w:rsid w:val="35191AE8"/>
    <w:rsid w:val="351E42DB"/>
    <w:rsid w:val="3531580A"/>
    <w:rsid w:val="35345FFD"/>
    <w:rsid w:val="3551083B"/>
    <w:rsid w:val="355E2716"/>
    <w:rsid w:val="35743F53"/>
    <w:rsid w:val="358E6B3C"/>
    <w:rsid w:val="35BA023F"/>
    <w:rsid w:val="36183459"/>
    <w:rsid w:val="361A508F"/>
    <w:rsid w:val="361F1F34"/>
    <w:rsid w:val="36896AB6"/>
    <w:rsid w:val="36A8706E"/>
    <w:rsid w:val="36D743B6"/>
    <w:rsid w:val="36E326CA"/>
    <w:rsid w:val="370B1903"/>
    <w:rsid w:val="374F272D"/>
    <w:rsid w:val="377168A5"/>
    <w:rsid w:val="37821F57"/>
    <w:rsid w:val="37854A1B"/>
    <w:rsid w:val="37CD5C1E"/>
    <w:rsid w:val="38042773"/>
    <w:rsid w:val="3811176F"/>
    <w:rsid w:val="38125F19"/>
    <w:rsid w:val="381E1A51"/>
    <w:rsid w:val="38326AF1"/>
    <w:rsid w:val="38362A91"/>
    <w:rsid w:val="383860A2"/>
    <w:rsid w:val="38513725"/>
    <w:rsid w:val="38527B64"/>
    <w:rsid w:val="38B068B7"/>
    <w:rsid w:val="38B71FD8"/>
    <w:rsid w:val="38B81E0D"/>
    <w:rsid w:val="38E21392"/>
    <w:rsid w:val="38E4022C"/>
    <w:rsid w:val="391C02D9"/>
    <w:rsid w:val="39326D98"/>
    <w:rsid w:val="39473EF8"/>
    <w:rsid w:val="39555FA2"/>
    <w:rsid w:val="39B6420B"/>
    <w:rsid w:val="39B9590B"/>
    <w:rsid w:val="3A2103A3"/>
    <w:rsid w:val="3A525657"/>
    <w:rsid w:val="3A5349EC"/>
    <w:rsid w:val="3A557E2A"/>
    <w:rsid w:val="3A7B4C40"/>
    <w:rsid w:val="3AA96D87"/>
    <w:rsid w:val="3AC72DB3"/>
    <w:rsid w:val="3AD826CC"/>
    <w:rsid w:val="3AFA76F7"/>
    <w:rsid w:val="3B1A3235"/>
    <w:rsid w:val="3B4B2508"/>
    <w:rsid w:val="3B752517"/>
    <w:rsid w:val="3BAB4B9E"/>
    <w:rsid w:val="3BC00914"/>
    <w:rsid w:val="3BFB33A5"/>
    <w:rsid w:val="3CA02FD5"/>
    <w:rsid w:val="3CAD530D"/>
    <w:rsid w:val="3CAE2D12"/>
    <w:rsid w:val="3CCD667E"/>
    <w:rsid w:val="3D451901"/>
    <w:rsid w:val="3D917CF4"/>
    <w:rsid w:val="3D965E6E"/>
    <w:rsid w:val="3DCB4108"/>
    <w:rsid w:val="3DF65DFB"/>
    <w:rsid w:val="3E077237"/>
    <w:rsid w:val="3E0C2CE4"/>
    <w:rsid w:val="3E127298"/>
    <w:rsid w:val="3E885D50"/>
    <w:rsid w:val="3E933FBF"/>
    <w:rsid w:val="3E996997"/>
    <w:rsid w:val="3EA332D5"/>
    <w:rsid w:val="3EA55AEA"/>
    <w:rsid w:val="3F1B25FE"/>
    <w:rsid w:val="3F864B64"/>
    <w:rsid w:val="3FA37892"/>
    <w:rsid w:val="3FB04F1F"/>
    <w:rsid w:val="3FC91559"/>
    <w:rsid w:val="401E342C"/>
    <w:rsid w:val="403D0823"/>
    <w:rsid w:val="40FA6D06"/>
    <w:rsid w:val="411D4307"/>
    <w:rsid w:val="41473680"/>
    <w:rsid w:val="414F249F"/>
    <w:rsid w:val="41DF77BC"/>
    <w:rsid w:val="41E75FE3"/>
    <w:rsid w:val="42091077"/>
    <w:rsid w:val="420B79CF"/>
    <w:rsid w:val="42237276"/>
    <w:rsid w:val="426920E6"/>
    <w:rsid w:val="426D5F6E"/>
    <w:rsid w:val="426E39C0"/>
    <w:rsid w:val="42E06840"/>
    <w:rsid w:val="42EC1671"/>
    <w:rsid w:val="430078F9"/>
    <w:rsid w:val="432E06B1"/>
    <w:rsid w:val="439F4D84"/>
    <w:rsid w:val="43AA7F17"/>
    <w:rsid w:val="43E83131"/>
    <w:rsid w:val="43EA2B87"/>
    <w:rsid w:val="44135DF7"/>
    <w:rsid w:val="44357FEB"/>
    <w:rsid w:val="44544499"/>
    <w:rsid w:val="4460138E"/>
    <w:rsid w:val="451C27E6"/>
    <w:rsid w:val="45232413"/>
    <w:rsid w:val="45342DD0"/>
    <w:rsid w:val="45655DBE"/>
    <w:rsid w:val="4577303D"/>
    <w:rsid w:val="4590066B"/>
    <w:rsid w:val="45B2061F"/>
    <w:rsid w:val="45CC5E83"/>
    <w:rsid w:val="45F621B4"/>
    <w:rsid w:val="45FD09B7"/>
    <w:rsid w:val="46151312"/>
    <w:rsid w:val="4644549B"/>
    <w:rsid w:val="465D502F"/>
    <w:rsid w:val="46602126"/>
    <w:rsid w:val="466F56B8"/>
    <w:rsid w:val="467024CE"/>
    <w:rsid w:val="46D112C1"/>
    <w:rsid w:val="471E2E5B"/>
    <w:rsid w:val="47414A74"/>
    <w:rsid w:val="47557C47"/>
    <w:rsid w:val="477968A1"/>
    <w:rsid w:val="47A450E8"/>
    <w:rsid w:val="47F22950"/>
    <w:rsid w:val="480B0FFC"/>
    <w:rsid w:val="482C0816"/>
    <w:rsid w:val="483605B7"/>
    <w:rsid w:val="48372194"/>
    <w:rsid w:val="48503EF1"/>
    <w:rsid w:val="48D74C24"/>
    <w:rsid w:val="48E76163"/>
    <w:rsid w:val="4904652A"/>
    <w:rsid w:val="491B77BD"/>
    <w:rsid w:val="49274CC1"/>
    <w:rsid w:val="492E0670"/>
    <w:rsid w:val="49334255"/>
    <w:rsid w:val="49692357"/>
    <w:rsid w:val="498B3D11"/>
    <w:rsid w:val="49B7716A"/>
    <w:rsid w:val="49B85CC1"/>
    <w:rsid w:val="49D60A9F"/>
    <w:rsid w:val="49FE05E6"/>
    <w:rsid w:val="4A0B0EE7"/>
    <w:rsid w:val="4A395A27"/>
    <w:rsid w:val="4A3E7ED7"/>
    <w:rsid w:val="4A726576"/>
    <w:rsid w:val="4A8634EA"/>
    <w:rsid w:val="4AB11991"/>
    <w:rsid w:val="4AD9486C"/>
    <w:rsid w:val="4B4F5D8C"/>
    <w:rsid w:val="4BB0793C"/>
    <w:rsid w:val="4C0A267C"/>
    <w:rsid w:val="4C1540B5"/>
    <w:rsid w:val="4C3718AC"/>
    <w:rsid w:val="4CA07BFF"/>
    <w:rsid w:val="4CBA2A35"/>
    <w:rsid w:val="4D0D20C2"/>
    <w:rsid w:val="4D1F27FB"/>
    <w:rsid w:val="4D214127"/>
    <w:rsid w:val="4D7D59CB"/>
    <w:rsid w:val="4D8B3376"/>
    <w:rsid w:val="4DB67064"/>
    <w:rsid w:val="4DD859F9"/>
    <w:rsid w:val="4E255D8E"/>
    <w:rsid w:val="4EA21533"/>
    <w:rsid w:val="4EE72E6A"/>
    <w:rsid w:val="4EEB6138"/>
    <w:rsid w:val="4F196CC9"/>
    <w:rsid w:val="4F2A02D2"/>
    <w:rsid w:val="4F5B1BB5"/>
    <w:rsid w:val="4F8928EB"/>
    <w:rsid w:val="4F912D0F"/>
    <w:rsid w:val="4FA73950"/>
    <w:rsid w:val="4FB85557"/>
    <w:rsid w:val="4FBE72E0"/>
    <w:rsid w:val="4FF173EE"/>
    <w:rsid w:val="4FF42F0A"/>
    <w:rsid w:val="501A0396"/>
    <w:rsid w:val="503D2BAE"/>
    <w:rsid w:val="5040174E"/>
    <w:rsid w:val="50773625"/>
    <w:rsid w:val="509E7036"/>
    <w:rsid w:val="50B0466F"/>
    <w:rsid w:val="50B63AA5"/>
    <w:rsid w:val="50C0699E"/>
    <w:rsid w:val="51104BDE"/>
    <w:rsid w:val="511C4E7E"/>
    <w:rsid w:val="51267628"/>
    <w:rsid w:val="51393872"/>
    <w:rsid w:val="513F6949"/>
    <w:rsid w:val="515F3303"/>
    <w:rsid w:val="51767037"/>
    <w:rsid w:val="51BA27E4"/>
    <w:rsid w:val="526F50BA"/>
    <w:rsid w:val="52716F90"/>
    <w:rsid w:val="52C63FDD"/>
    <w:rsid w:val="52DD5F78"/>
    <w:rsid w:val="52DE0585"/>
    <w:rsid w:val="52EC6AC0"/>
    <w:rsid w:val="53072B29"/>
    <w:rsid w:val="53A61F83"/>
    <w:rsid w:val="53E07427"/>
    <w:rsid w:val="54072598"/>
    <w:rsid w:val="541F32EB"/>
    <w:rsid w:val="54737DE2"/>
    <w:rsid w:val="54A97382"/>
    <w:rsid w:val="54B3721A"/>
    <w:rsid w:val="54C57DFD"/>
    <w:rsid w:val="54CD30CC"/>
    <w:rsid w:val="54E53909"/>
    <w:rsid w:val="54E95679"/>
    <w:rsid w:val="54F30607"/>
    <w:rsid w:val="55342B8A"/>
    <w:rsid w:val="55510565"/>
    <w:rsid w:val="556215D6"/>
    <w:rsid w:val="55903889"/>
    <w:rsid w:val="55910F96"/>
    <w:rsid w:val="55A74191"/>
    <w:rsid w:val="55AD77CD"/>
    <w:rsid w:val="55BB1659"/>
    <w:rsid w:val="55D45D63"/>
    <w:rsid w:val="56043394"/>
    <w:rsid w:val="5639020C"/>
    <w:rsid w:val="5680721F"/>
    <w:rsid w:val="56B51C53"/>
    <w:rsid w:val="56F312AE"/>
    <w:rsid w:val="56FB1DC2"/>
    <w:rsid w:val="57240597"/>
    <w:rsid w:val="57330155"/>
    <w:rsid w:val="57561205"/>
    <w:rsid w:val="57720D47"/>
    <w:rsid w:val="577E3FBC"/>
    <w:rsid w:val="57B645E7"/>
    <w:rsid w:val="57C92EA6"/>
    <w:rsid w:val="582442BC"/>
    <w:rsid w:val="58304929"/>
    <w:rsid w:val="58347CCA"/>
    <w:rsid w:val="584F561E"/>
    <w:rsid w:val="585A40BA"/>
    <w:rsid w:val="58721B1C"/>
    <w:rsid w:val="58A46C66"/>
    <w:rsid w:val="58AA5E5F"/>
    <w:rsid w:val="58C13418"/>
    <w:rsid w:val="58DA419F"/>
    <w:rsid w:val="58DB6E47"/>
    <w:rsid w:val="597C2995"/>
    <w:rsid w:val="599B3D9C"/>
    <w:rsid w:val="599C3FF3"/>
    <w:rsid w:val="59D80D69"/>
    <w:rsid w:val="59EA607C"/>
    <w:rsid w:val="59F37B3B"/>
    <w:rsid w:val="5A004DC8"/>
    <w:rsid w:val="5A115BE5"/>
    <w:rsid w:val="5A4D1070"/>
    <w:rsid w:val="5A922740"/>
    <w:rsid w:val="5A9260BF"/>
    <w:rsid w:val="5AA43E64"/>
    <w:rsid w:val="5AA60B2A"/>
    <w:rsid w:val="5ADA0762"/>
    <w:rsid w:val="5ADE4C29"/>
    <w:rsid w:val="5B1D678E"/>
    <w:rsid w:val="5B3D70A0"/>
    <w:rsid w:val="5B526376"/>
    <w:rsid w:val="5B661FB2"/>
    <w:rsid w:val="5B91165D"/>
    <w:rsid w:val="5BC23960"/>
    <w:rsid w:val="5BD92701"/>
    <w:rsid w:val="5BF0744D"/>
    <w:rsid w:val="5C256DD3"/>
    <w:rsid w:val="5C3E72E0"/>
    <w:rsid w:val="5C530417"/>
    <w:rsid w:val="5C6E4D9C"/>
    <w:rsid w:val="5C6F3399"/>
    <w:rsid w:val="5CD22F48"/>
    <w:rsid w:val="5CD807BA"/>
    <w:rsid w:val="5CE04060"/>
    <w:rsid w:val="5CF97AB4"/>
    <w:rsid w:val="5D2528DC"/>
    <w:rsid w:val="5D270A95"/>
    <w:rsid w:val="5D4E64CF"/>
    <w:rsid w:val="5D5E1D3C"/>
    <w:rsid w:val="5D842663"/>
    <w:rsid w:val="5D867E39"/>
    <w:rsid w:val="5DC81677"/>
    <w:rsid w:val="5E7D283D"/>
    <w:rsid w:val="5E8954E8"/>
    <w:rsid w:val="5EAF0AE6"/>
    <w:rsid w:val="5EB7342F"/>
    <w:rsid w:val="5ED603C1"/>
    <w:rsid w:val="5EE67C3B"/>
    <w:rsid w:val="5F0807F6"/>
    <w:rsid w:val="5F160E1D"/>
    <w:rsid w:val="5F1735FD"/>
    <w:rsid w:val="5F4F7B79"/>
    <w:rsid w:val="5F9D4BEC"/>
    <w:rsid w:val="5FA15137"/>
    <w:rsid w:val="5FC23DEA"/>
    <w:rsid w:val="5FC84947"/>
    <w:rsid w:val="6037098A"/>
    <w:rsid w:val="603E61AA"/>
    <w:rsid w:val="604F05DD"/>
    <w:rsid w:val="606316E3"/>
    <w:rsid w:val="607259E9"/>
    <w:rsid w:val="60E25EF8"/>
    <w:rsid w:val="60ED40AE"/>
    <w:rsid w:val="610700E1"/>
    <w:rsid w:val="61442516"/>
    <w:rsid w:val="61472340"/>
    <w:rsid w:val="61911F6A"/>
    <w:rsid w:val="61930A30"/>
    <w:rsid w:val="61973477"/>
    <w:rsid w:val="61B268C1"/>
    <w:rsid w:val="61BA4ED9"/>
    <w:rsid w:val="61DF5485"/>
    <w:rsid w:val="61E16A58"/>
    <w:rsid w:val="61F03760"/>
    <w:rsid w:val="61FD5B61"/>
    <w:rsid w:val="629E57CA"/>
    <w:rsid w:val="62C13BC7"/>
    <w:rsid w:val="632255F7"/>
    <w:rsid w:val="63230B5F"/>
    <w:rsid w:val="633271A7"/>
    <w:rsid w:val="63386A13"/>
    <w:rsid w:val="63493FA6"/>
    <w:rsid w:val="637E749F"/>
    <w:rsid w:val="638A4917"/>
    <w:rsid w:val="63C95D3F"/>
    <w:rsid w:val="63D160C0"/>
    <w:rsid w:val="63D16226"/>
    <w:rsid w:val="63D4314D"/>
    <w:rsid w:val="643C67D1"/>
    <w:rsid w:val="64481F79"/>
    <w:rsid w:val="644E40D9"/>
    <w:rsid w:val="64512725"/>
    <w:rsid w:val="64737395"/>
    <w:rsid w:val="649B50D4"/>
    <w:rsid w:val="64AF3710"/>
    <w:rsid w:val="64BB0F8E"/>
    <w:rsid w:val="65276347"/>
    <w:rsid w:val="654E7EA1"/>
    <w:rsid w:val="65760A2D"/>
    <w:rsid w:val="65775EAB"/>
    <w:rsid w:val="658E5972"/>
    <w:rsid w:val="658F1C79"/>
    <w:rsid w:val="65AC6758"/>
    <w:rsid w:val="65B04B85"/>
    <w:rsid w:val="65BD7661"/>
    <w:rsid w:val="65D548BC"/>
    <w:rsid w:val="65EC035B"/>
    <w:rsid w:val="65FF377D"/>
    <w:rsid w:val="66011B9D"/>
    <w:rsid w:val="661C438C"/>
    <w:rsid w:val="66365ABB"/>
    <w:rsid w:val="663D423F"/>
    <w:rsid w:val="6676493D"/>
    <w:rsid w:val="66B04EFC"/>
    <w:rsid w:val="66C116B9"/>
    <w:rsid w:val="66C9670D"/>
    <w:rsid w:val="66EC3C9D"/>
    <w:rsid w:val="67116949"/>
    <w:rsid w:val="67482824"/>
    <w:rsid w:val="674E0E91"/>
    <w:rsid w:val="675D64AC"/>
    <w:rsid w:val="6784357E"/>
    <w:rsid w:val="67933B6F"/>
    <w:rsid w:val="67AA2C02"/>
    <w:rsid w:val="67BC4948"/>
    <w:rsid w:val="67C96CDC"/>
    <w:rsid w:val="67F2090B"/>
    <w:rsid w:val="68032F37"/>
    <w:rsid w:val="680334DF"/>
    <w:rsid w:val="6838207A"/>
    <w:rsid w:val="68BC4EEE"/>
    <w:rsid w:val="68C3571D"/>
    <w:rsid w:val="68E1064A"/>
    <w:rsid w:val="69684D9A"/>
    <w:rsid w:val="696F2DF1"/>
    <w:rsid w:val="699130FD"/>
    <w:rsid w:val="69A67F90"/>
    <w:rsid w:val="69C36C33"/>
    <w:rsid w:val="69EF1E8D"/>
    <w:rsid w:val="6A28002C"/>
    <w:rsid w:val="6A613E90"/>
    <w:rsid w:val="6A7F12E9"/>
    <w:rsid w:val="6AFF2877"/>
    <w:rsid w:val="6B243895"/>
    <w:rsid w:val="6B303E9E"/>
    <w:rsid w:val="6B4B711D"/>
    <w:rsid w:val="6B6C1658"/>
    <w:rsid w:val="6B915A33"/>
    <w:rsid w:val="6BDC67A8"/>
    <w:rsid w:val="6BF73AFC"/>
    <w:rsid w:val="6C4E1DDE"/>
    <w:rsid w:val="6C5F7D33"/>
    <w:rsid w:val="6CDA2054"/>
    <w:rsid w:val="6CE959E7"/>
    <w:rsid w:val="6CEE0FD0"/>
    <w:rsid w:val="6D0C4EC1"/>
    <w:rsid w:val="6D2A13F5"/>
    <w:rsid w:val="6D5E4024"/>
    <w:rsid w:val="6D637FA0"/>
    <w:rsid w:val="6D64274E"/>
    <w:rsid w:val="6D655268"/>
    <w:rsid w:val="6D775D33"/>
    <w:rsid w:val="6D930F77"/>
    <w:rsid w:val="6DB85779"/>
    <w:rsid w:val="6DBE2743"/>
    <w:rsid w:val="6DC62243"/>
    <w:rsid w:val="6DCB2728"/>
    <w:rsid w:val="6DF378B7"/>
    <w:rsid w:val="6E225CED"/>
    <w:rsid w:val="6E992348"/>
    <w:rsid w:val="6EB64AB2"/>
    <w:rsid w:val="6EC21037"/>
    <w:rsid w:val="6EF516ED"/>
    <w:rsid w:val="6F377D75"/>
    <w:rsid w:val="6F761520"/>
    <w:rsid w:val="6F7A3C57"/>
    <w:rsid w:val="6F9771DC"/>
    <w:rsid w:val="6FA22AC3"/>
    <w:rsid w:val="70510380"/>
    <w:rsid w:val="70650AD5"/>
    <w:rsid w:val="706535C5"/>
    <w:rsid w:val="70687AD3"/>
    <w:rsid w:val="70747D24"/>
    <w:rsid w:val="70861C0E"/>
    <w:rsid w:val="70B62701"/>
    <w:rsid w:val="70B841B5"/>
    <w:rsid w:val="70E27CF7"/>
    <w:rsid w:val="70E76803"/>
    <w:rsid w:val="710650F2"/>
    <w:rsid w:val="713A7D97"/>
    <w:rsid w:val="71470049"/>
    <w:rsid w:val="719630A6"/>
    <w:rsid w:val="719A26EE"/>
    <w:rsid w:val="71A430A2"/>
    <w:rsid w:val="71AA3D53"/>
    <w:rsid w:val="71B22C36"/>
    <w:rsid w:val="71E00820"/>
    <w:rsid w:val="71FC6A0D"/>
    <w:rsid w:val="72051E99"/>
    <w:rsid w:val="720A2372"/>
    <w:rsid w:val="722C2B09"/>
    <w:rsid w:val="724F62F3"/>
    <w:rsid w:val="72550E64"/>
    <w:rsid w:val="72765A6B"/>
    <w:rsid w:val="72A618F5"/>
    <w:rsid w:val="72D05E66"/>
    <w:rsid w:val="72F56091"/>
    <w:rsid w:val="73005D22"/>
    <w:rsid w:val="73B16F51"/>
    <w:rsid w:val="73BC5FE3"/>
    <w:rsid w:val="74076234"/>
    <w:rsid w:val="74103315"/>
    <w:rsid w:val="74342F45"/>
    <w:rsid w:val="74547562"/>
    <w:rsid w:val="746E3A0F"/>
    <w:rsid w:val="747D2218"/>
    <w:rsid w:val="749869A9"/>
    <w:rsid w:val="74D0051F"/>
    <w:rsid w:val="74F15C40"/>
    <w:rsid w:val="74FC770B"/>
    <w:rsid w:val="75022C38"/>
    <w:rsid w:val="751B3680"/>
    <w:rsid w:val="753A7F09"/>
    <w:rsid w:val="75700129"/>
    <w:rsid w:val="75741AFD"/>
    <w:rsid w:val="757B30E3"/>
    <w:rsid w:val="75C537CD"/>
    <w:rsid w:val="760E55D1"/>
    <w:rsid w:val="764B2E34"/>
    <w:rsid w:val="764E5744"/>
    <w:rsid w:val="765E7EF3"/>
    <w:rsid w:val="76605A36"/>
    <w:rsid w:val="766D0C95"/>
    <w:rsid w:val="7670648F"/>
    <w:rsid w:val="768210EE"/>
    <w:rsid w:val="76A24615"/>
    <w:rsid w:val="76A47230"/>
    <w:rsid w:val="76C03F95"/>
    <w:rsid w:val="77195086"/>
    <w:rsid w:val="772E7868"/>
    <w:rsid w:val="774814A1"/>
    <w:rsid w:val="77733913"/>
    <w:rsid w:val="77745737"/>
    <w:rsid w:val="779C7321"/>
    <w:rsid w:val="77A62934"/>
    <w:rsid w:val="77EA338B"/>
    <w:rsid w:val="78161AD5"/>
    <w:rsid w:val="78B018CF"/>
    <w:rsid w:val="78F07EED"/>
    <w:rsid w:val="790E4B9E"/>
    <w:rsid w:val="79217B21"/>
    <w:rsid w:val="79270B7B"/>
    <w:rsid w:val="794760B5"/>
    <w:rsid w:val="794D7488"/>
    <w:rsid w:val="797E1805"/>
    <w:rsid w:val="79B02A81"/>
    <w:rsid w:val="79CD1051"/>
    <w:rsid w:val="7A7A46D8"/>
    <w:rsid w:val="7AC302E3"/>
    <w:rsid w:val="7AFA083C"/>
    <w:rsid w:val="7B077E4D"/>
    <w:rsid w:val="7B1379E3"/>
    <w:rsid w:val="7B5D5497"/>
    <w:rsid w:val="7BD90EB3"/>
    <w:rsid w:val="7BDB5E51"/>
    <w:rsid w:val="7BFC5FAF"/>
    <w:rsid w:val="7C766DA8"/>
    <w:rsid w:val="7C792996"/>
    <w:rsid w:val="7C830D60"/>
    <w:rsid w:val="7CA662FE"/>
    <w:rsid w:val="7CEF7ED2"/>
    <w:rsid w:val="7D240397"/>
    <w:rsid w:val="7D294886"/>
    <w:rsid w:val="7D5D078F"/>
    <w:rsid w:val="7D92206D"/>
    <w:rsid w:val="7DB12205"/>
    <w:rsid w:val="7E0505CA"/>
    <w:rsid w:val="7E3E1299"/>
    <w:rsid w:val="7EA7454D"/>
    <w:rsid w:val="7EAE3E93"/>
    <w:rsid w:val="7EB36552"/>
    <w:rsid w:val="7EE776C0"/>
    <w:rsid w:val="7F2F3351"/>
    <w:rsid w:val="7F3B2E8A"/>
    <w:rsid w:val="7F655CB2"/>
    <w:rsid w:val="7FDB5989"/>
    <w:rsid w:val="7FDE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9"/>
    <w:pPr>
      <w:keepNext/>
      <w:keepLines/>
      <w:spacing w:before="240" w:after="240"/>
      <w:jc w:val="left"/>
      <w:outlineLvl w:val="0"/>
    </w:pPr>
    <w:rPr>
      <w:b/>
      <w:bCs/>
      <w:kern w:val="44"/>
      <w:sz w:val="24"/>
      <w:szCs w:val="44"/>
    </w:rPr>
  </w:style>
  <w:style w:type="paragraph" w:styleId="3">
    <w:name w:val="heading 2"/>
    <w:next w:val="1"/>
    <w:unhideWhenUsed/>
    <w:qFormat/>
    <w:uiPriority w:val="99"/>
    <w:pPr>
      <w:widowControl w:val="0"/>
      <w:autoSpaceDE w:val="0"/>
      <w:autoSpaceDN w:val="0"/>
      <w:adjustRightInd w:val="0"/>
      <w:spacing w:before="120" w:after="120"/>
      <w:ind w:firstLine="723" w:firstLineChars="200"/>
      <w:outlineLvl w:val="1"/>
    </w:pPr>
    <w:rPr>
      <w:rFonts w:ascii="MingLiU" w:hAnsi="MingLiU" w:eastAsia="楷体" w:cs="Times New Roman"/>
      <w:b/>
      <w:color w:val="000000"/>
      <w:sz w:val="24"/>
      <w:szCs w:val="24"/>
      <w:lang w:val="en-US" w:eastAsia="zh-CN" w:bidi="ar-SA"/>
    </w:rPr>
  </w:style>
  <w:style w:type="paragraph" w:styleId="4">
    <w:name w:val="heading 3"/>
    <w:basedOn w:val="1"/>
    <w:next w:val="1"/>
    <w:unhideWhenUsed/>
    <w:qFormat/>
    <w:uiPriority w:val="9"/>
    <w:pPr>
      <w:spacing w:before="120" w:after="120"/>
      <w:ind w:firstLine="723" w:firstLineChars="200"/>
      <w:jc w:val="left"/>
      <w:outlineLvl w:val="2"/>
    </w:pPr>
    <w:rPr>
      <w:rFonts w:hint="eastAsia" w:ascii="宋体" w:hAnsi="宋体"/>
      <w:b/>
      <w:bCs/>
      <w:kern w:val="0"/>
      <w:szCs w:val="27"/>
    </w:rPr>
  </w:style>
  <w:style w:type="paragraph" w:styleId="5">
    <w:name w:val="heading 4"/>
    <w:basedOn w:val="1"/>
    <w:next w:val="1"/>
    <w:unhideWhenUsed/>
    <w:qFormat/>
    <w:uiPriority w:val="9"/>
    <w:pPr>
      <w:spacing w:beforeAutospacing="1" w:afterAutospacing="1"/>
      <w:jc w:val="left"/>
      <w:outlineLvl w:val="3"/>
    </w:pPr>
    <w:rPr>
      <w:rFonts w:hint="eastAsia" w:ascii="宋体" w:hAnsi="宋体"/>
      <w:b/>
      <w:bCs/>
      <w:kern w:val="0"/>
      <w:sz w:val="24"/>
      <w:szCs w:val="24"/>
    </w:rPr>
  </w:style>
  <w:style w:type="paragraph" w:styleId="6">
    <w:name w:val="heading 5"/>
    <w:basedOn w:val="1"/>
    <w:next w:val="1"/>
    <w:semiHidden/>
    <w:unhideWhenUsed/>
    <w:qFormat/>
    <w:uiPriority w:val="9"/>
    <w:pPr>
      <w:spacing w:beforeAutospacing="1" w:afterAutospacing="1"/>
      <w:jc w:val="left"/>
      <w:outlineLvl w:val="4"/>
    </w:pPr>
    <w:rPr>
      <w:rFonts w:hint="eastAsia" w:ascii="宋体" w:hAnsi="宋体"/>
      <w:b/>
      <w:bCs/>
      <w:kern w:val="0"/>
      <w:sz w:val="20"/>
      <w:szCs w:val="20"/>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ind w:left="1260"/>
      <w:jc w:val="left"/>
    </w:pPr>
    <w:rPr>
      <w:sz w:val="20"/>
      <w:szCs w:val="20"/>
    </w:rPr>
  </w:style>
  <w:style w:type="paragraph" w:styleId="8">
    <w:name w:val="caption"/>
    <w:basedOn w:val="1"/>
    <w:next w:val="1"/>
    <w:semiHidden/>
    <w:unhideWhenUsed/>
    <w:qFormat/>
    <w:uiPriority w:val="35"/>
    <w:rPr>
      <w:rFonts w:ascii="Arial" w:hAnsi="Arial" w:eastAsia="黑体"/>
      <w:sz w:val="20"/>
    </w:rPr>
  </w:style>
  <w:style w:type="paragraph" w:styleId="9">
    <w:name w:val="toc 5"/>
    <w:basedOn w:val="1"/>
    <w:next w:val="1"/>
    <w:unhideWhenUsed/>
    <w:qFormat/>
    <w:uiPriority w:val="39"/>
    <w:pPr>
      <w:ind w:left="840"/>
      <w:jc w:val="left"/>
    </w:pPr>
    <w:rPr>
      <w:sz w:val="20"/>
      <w:szCs w:val="20"/>
    </w:rPr>
  </w:style>
  <w:style w:type="paragraph" w:styleId="10">
    <w:name w:val="toc 3"/>
    <w:basedOn w:val="1"/>
    <w:next w:val="1"/>
    <w:unhideWhenUsed/>
    <w:qFormat/>
    <w:uiPriority w:val="39"/>
    <w:pPr>
      <w:ind w:left="420"/>
      <w:jc w:val="left"/>
    </w:pPr>
    <w:rPr>
      <w:sz w:val="22"/>
    </w:rPr>
  </w:style>
  <w:style w:type="paragraph" w:styleId="11">
    <w:name w:val="Plain Text"/>
    <w:basedOn w:val="1"/>
    <w:link w:val="36"/>
    <w:qFormat/>
    <w:uiPriority w:val="0"/>
    <w:pPr>
      <w:adjustRightInd w:val="0"/>
      <w:spacing w:line="312" w:lineRule="atLeast"/>
      <w:textAlignment w:val="baseline"/>
    </w:pPr>
    <w:rPr>
      <w:rFonts w:ascii="宋体" w:hAnsi="Courier New"/>
      <w:kern w:val="0"/>
      <w:szCs w:val="20"/>
    </w:rPr>
  </w:style>
  <w:style w:type="paragraph" w:styleId="12">
    <w:name w:val="toc 8"/>
    <w:basedOn w:val="1"/>
    <w:next w:val="1"/>
    <w:unhideWhenUsed/>
    <w:qFormat/>
    <w:uiPriority w:val="39"/>
    <w:pPr>
      <w:ind w:left="1470"/>
      <w:jc w:val="left"/>
    </w:pPr>
    <w:rPr>
      <w:sz w:val="20"/>
      <w:szCs w:val="20"/>
    </w:rPr>
  </w:style>
  <w:style w:type="paragraph" w:styleId="13">
    <w:name w:val="Balloon Text"/>
    <w:basedOn w:val="1"/>
    <w:link w:val="33"/>
    <w:unhideWhenUsed/>
    <w:qFormat/>
    <w:uiPriority w:val="99"/>
    <w:rPr>
      <w:sz w:val="18"/>
      <w:szCs w:val="18"/>
    </w:rPr>
  </w:style>
  <w:style w:type="paragraph" w:styleId="14">
    <w:name w:val="footer"/>
    <w:basedOn w:val="1"/>
    <w:link w:val="34"/>
    <w:unhideWhenUsed/>
    <w:qFormat/>
    <w:uiPriority w:val="99"/>
    <w:pPr>
      <w:tabs>
        <w:tab w:val="center" w:pos="4153"/>
        <w:tab w:val="right" w:pos="8306"/>
      </w:tabs>
      <w:snapToGrid w:val="0"/>
      <w:jc w:val="left"/>
    </w:pPr>
    <w:rPr>
      <w:sz w:val="18"/>
      <w:szCs w:val="18"/>
    </w:rPr>
  </w:style>
  <w:style w:type="paragraph" w:styleId="15">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spacing w:before="120"/>
      <w:jc w:val="left"/>
    </w:pPr>
    <w:rPr>
      <w:b/>
      <w:sz w:val="24"/>
      <w:szCs w:val="24"/>
    </w:rPr>
  </w:style>
  <w:style w:type="paragraph" w:styleId="17">
    <w:name w:val="toc 4"/>
    <w:basedOn w:val="1"/>
    <w:next w:val="1"/>
    <w:unhideWhenUsed/>
    <w:qFormat/>
    <w:uiPriority w:val="39"/>
    <w:pPr>
      <w:ind w:left="630"/>
      <w:jc w:val="left"/>
    </w:pPr>
    <w:rPr>
      <w:sz w:val="20"/>
      <w:szCs w:val="20"/>
    </w:rPr>
  </w:style>
  <w:style w:type="paragraph" w:styleId="18">
    <w:name w:val="toc 6"/>
    <w:basedOn w:val="1"/>
    <w:next w:val="1"/>
    <w:unhideWhenUsed/>
    <w:qFormat/>
    <w:uiPriority w:val="39"/>
    <w:pPr>
      <w:ind w:left="1050"/>
      <w:jc w:val="left"/>
    </w:pPr>
    <w:rPr>
      <w:sz w:val="20"/>
      <w:szCs w:val="20"/>
    </w:rPr>
  </w:style>
  <w:style w:type="paragraph" w:styleId="19">
    <w:name w:val="table of figures"/>
    <w:basedOn w:val="1"/>
    <w:next w:val="1"/>
    <w:semiHidden/>
    <w:unhideWhenUsed/>
    <w:qFormat/>
    <w:uiPriority w:val="99"/>
    <w:pPr>
      <w:ind w:left="200" w:leftChars="200" w:hanging="200" w:hangingChars="200"/>
    </w:pPr>
  </w:style>
  <w:style w:type="paragraph" w:styleId="20">
    <w:name w:val="toc 2"/>
    <w:basedOn w:val="1"/>
    <w:next w:val="1"/>
    <w:unhideWhenUsed/>
    <w:qFormat/>
    <w:uiPriority w:val="39"/>
    <w:pPr>
      <w:ind w:left="210"/>
      <w:jc w:val="left"/>
    </w:pPr>
    <w:rPr>
      <w:b/>
      <w:sz w:val="22"/>
    </w:rPr>
  </w:style>
  <w:style w:type="paragraph" w:styleId="21">
    <w:name w:val="toc 9"/>
    <w:basedOn w:val="1"/>
    <w:next w:val="1"/>
    <w:unhideWhenUsed/>
    <w:qFormat/>
    <w:uiPriority w:val="39"/>
    <w:pPr>
      <w:ind w:left="1680"/>
      <w:jc w:val="left"/>
    </w:pPr>
    <w:rPr>
      <w:sz w:val="20"/>
      <w:szCs w:val="20"/>
    </w:rPr>
  </w:style>
  <w:style w:type="paragraph" w:styleId="2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23">
    <w:name w:val="Normal (Web)"/>
    <w:basedOn w:val="1"/>
    <w:semiHidden/>
    <w:unhideWhenUsed/>
    <w:qFormat/>
    <w:uiPriority w:val="99"/>
    <w:pPr>
      <w:spacing w:beforeAutospacing="1" w:afterAutospacing="1"/>
      <w:jc w:val="left"/>
    </w:pPr>
    <w:rPr>
      <w:rFonts w:ascii="Times New Roman" w:hAnsi="Times New Roman"/>
      <w:kern w:val="0"/>
      <w:sz w:val="24"/>
      <w:szCs w:val="24"/>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rPr>
  </w:style>
  <w:style w:type="character" w:styleId="28">
    <w:name w:val="page number"/>
    <w:basedOn w:val="26"/>
    <w:qFormat/>
    <w:uiPriority w:val="0"/>
  </w:style>
  <w:style w:type="character" w:styleId="29">
    <w:name w:val="Hyperlink"/>
    <w:basedOn w:val="26"/>
    <w:unhideWhenUsed/>
    <w:qFormat/>
    <w:uiPriority w:val="99"/>
    <w:rPr>
      <w:color w:val="0000FF"/>
      <w:u w:val="single"/>
    </w:rPr>
  </w:style>
  <w:style w:type="character" w:styleId="30">
    <w:name w:val="HTML Code"/>
    <w:basedOn w:val="26"/>
    <w:unhideWhenUsed/>
    <w:qFormat/>
    <w:uiPriority w:val="99"/>
    <w:rPr>
      <w:rFonts w:ascii="Courier New" w:hAnsi="Courier New"/>
      <w:sz w:val="20"/>
    </w:rPr>
  </w:style>
  <w:style w:type="character" w:customStyle="1" w:styleId="31">
    <w:name w:val="标题 1 字符"/>
    <w:link w:val="2"/>
    <w:qFormat/>
    <w:uiPriority w:val="9"/>
    <w:rPr>
      <w:rFonts w:eastAsia="宋体"/>
      <w:b/>
      <w:bCs/>
      <w:kern w:val="44"/>
      <w:sz w:val="24"/>
      <w:szCs w:val="44"/>
    </w:rPr>
  </w:style>
  <w:style w:type="character" w:customStyle="1" w:styleId="32">
    <w:name w:val="页眉 字符"/>
    <w:link w:val="15"/>
    <w:qFormat/>
    <w:uiPriority w:val="99"/>
    <w:rPr>
      <w:sz w:val="18"/>
      <w:szCs w:val="18"/>
    </w:rPr>
  </w:style>
  <w:style w:type="character" w:customStyle="1" w:styleId="33">
    <w:name w:val="批注框文本 字符"/>
    <w:link w:val="13"/>
    <w:semiHidden/>
    <w:qFormat/>
    <w:uiPriority w:val="99"/>
    <w:rPr>
      <w:sz w:val="18"/>
      <w:szCs w:val="18"/>
    </w:rPr>
  </w:style>
  <w:style w:type="character" w:customStyle="1" w:styleId="34">
    <w:name w:val="页脚 字符"/>
    <w:link w:val="14"/>
    <w:qFormat/>
    <w:uiPriority w:val="99"/>
    <w:rPr>
      <w:sz w:val="18"/>
      <w:szCs w:val="18"/>
    </w:rPr>
  </w:style>
  <w:style w:type="paragraph" w:customStyle="1" w:styleId="35">
    <w:name w:val="网格表 31"/>
    <w:basedOn w:val="2"/>
    <w:next w:val="1"/>
    <w:unhideWhenUsed/>
    <w:qFormat/>
    <w:uiPriority w:val="39"/>
    <w:pPr>
      <w:widowControl/>
      <w:spacing w:before="480" w:after="0" w:line="276" w:lineRule="auto"/>
      <w:outlineLvl w:val="9"/>
    </w:pPr>
    <w:rPr>
      <w:rFonts w:ascii="Calibri Light" w:hAnsi="Calibri Light"/>
      <w:color w:val="2E74B5"/>
      <w:kern w:val="0"/>
      <w:sz w:val="28"/>
      <w:szCs w:val="28"/>
    </w:rPr>
  </w:style>
  <w:style w:type="character" w:customStyle="1" w:styleId="36">
    <w:name w:val="纯文本 字符"/>
    <w:basedOn w:val="26"/>
    <w:link w:val="11"/>
    <w:qFormat/>
    <w:uiPriority w:val="0"/>
    <w:rPr>
      <w:rFonts w:ascii="宋体" w:hAnsi="Courier New"/>
      <w:sz w:val="21"/>
    </w:rPr>
  </w:style>
  <w:style w:type="paragraph" w:styleId="37">
    <w:name w:val="List Paragraph"/>
    <w:basedOn w:val="1"/>
    <w:qFormat/>
    <w:uiPriority w:val="34"/>
    <w:pPr>
      <w:ind w:firstLine="420" w:firstLineChars="200"/>
    </w:pPr>
    <w:rPr>
      <w:rFonts w:ascii="Times New Roman" w:hAnsi="Times New Roman"/>
      <w:szCs w:val="24"/>
    </w:rPr>
  </w:style>
  <w:style w:type="character" w:styleId="38">
    <w:name w:val="Placeholder Text"/>
    <w:basedOn w:val="26"/>
    <w:semiHidden/>
    <w:qFormat/>
    <w:uiPriority w:val="99"/>
    <w:rPr>
      <w:color w:val="808080"/>
    </w:rPr>
  </w:style>
  <w:style w:type="paragraph" w:customStyle="1" w:styleId="39">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40">
    <w:name w:val="mord"/>
    <w:basedOn w:val="26"/>
    <w:qFormat/>
    <w:uiPriority w:val="0"/>
  </w:style>
  <w:style w:type="character" w:customStyle="1" w:styleId="41">
    <w:name w:val="vlist-s"/>
    <w:basedOn w:val="26"/>
    <w:qFormat/>
    <w:uiPriority w:val="0"/>
  </w:style>
  <w:style w:type="character" w:customStyle="1" w:styleId="42">
    <w:name w:val="mopen"/>
    <w:basedOn w:val="26"/>
    <w:qFormat/>
    <w:uiPriority w:val="0"/>
  </w:style>
  <w:style w:type="character" w:customStyle="1" w:styleId="43">
    <w:name w:val="mclose"/>
    <w:basedOn w:val="26"/>
    <w:qFormat/>
    <w:uiPriority w:val="0"/>
  </w:style>
  <w:style w:type="character" w:customStyle="1" w:styleId="44">
    <w:name w:val="mrel"/>
    <w:basedOn w:val="26"/>
    <w:qFormat/>
    <w:uiPriority w:val="0"/>
  </w:style>
  <w:style w:type="character" w:customStyle="1" w:styleId="45">
    <w:name w:val="mbin"/>
    <w:basedOn w:val="26"/>
    <w:qFormat/>
    <w:uiPriority w:val="0"/>
  </w:style>
  <w:style w:type="character" w:customStyle="1" w:styleId="46">
    <w:name w:val="accent-body"/>
    <w:basedOn w:val="26"/>
    <w:qFormat/>
    <w:uiPriority w:val="0"/>
  </w:style>
  <w:style w:type="character" w:customStyle="1" w:styleId="47">
    <w:name w:val="mpunct"/>
    <w:basedOn w:val="26"/>
    <w:qFormat/>
    <w:uiPriority w:val="0"/>
  </w:style>
  <w:style w:type="character" w:customStyle="1" w:styleId="48">
    <w:name w:val="minner"/>
    <w:basedOn w:val="26"/>
    <w:qFormat/>
    <w:uiPriority w:val="0"/>
  </w:style>
  <w:style w:type="character" w:customStyle="1" w:styleId="49">
    <w:name w:val="mop"/>
    <w:basedOn w:val="26"/>
    <w:qFormat/>
    <w:uiPriority w:val="0"/>
  </w:style>
  <w:style w:type="table" w:customStyle="1" w:styleId="50">
    <w:name w:val="无格式表格 21"/>
    <w:basedOn w:val="24"/>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5.wmf"/><Relationship Id="rId97" Type="http://schemas.openxmlformats.org/officeDocument/2006/relationships/oleObject" Target="embeddings/oleObject49.bin"/><Relationship Id="rId96" Type="http://schemas.openxmlformats.org/officeDocument/2006/relationships/image" Target="media/image44.wmf"/><Relationship Id="rId95" Type="http://schemas.openxmlformats.org/officeDocument/2006/relationships/oleObject" Target="embeddings/oleObject48.bin"/><Relationship Id="rId94" Type="http://schemas.openxmlformats.org/officeDocument/2006/relationships/image" Target="media/image43.wmf"/><Relationship Id="rId93" Type="http://schemas.openxmlformats.org/officeDocument/2006/relationships/oleObject" Target="embeddings/oleObject47.bin"/><Relationship Id="rId92" Type="http://schemas.openxmlformats.org/officeDocument/2006/relationships/image" Target="media/image42.wmf"/><Relationship Id="rId91" Type="http://schemas.openxmlformats.org/officeDocument/2006/relationships/oleObject" Target="embeddings/oleObject46.bin"/><Relationship Id="rId90" Type="http://schemas.openxmlformats.org/officeDocument/2006/relationships/image" Target="media/image41.wmf"/><Relationship Id="rId9" Type="http://schemas.openxmlformats.org/officeDocument/2006/relationships/oleObject" Target="embeddings/oleObject3.bin"/><Relationship Id="rId89" Type="http://schemas.openxmlformats.org/officeDocument/2006/relationships/oleObject" Target="embeddings/oleObject45.bin"/><Relationship Id="rId88" Type="http://schemas.openxmlformats.org/officeDocument/2006/relationships/image" Target="media/image40.wmf"/><Relationship Id="rId87" Type="http://schemas.openxmlformats.org/officeDocument/2006/relationships/oleObject" Target="embeddings/oleObject44.bin"/><Relationship Id="rId86" Type="http://schemas.openxmlformats.org/officeDocument/2006/relationships/image" Target="media/image39.wmf"/><Relationship Id="rId85" Type="http://schemas.openxmlformats.org/officeDocument/2006/relationships/oleObject" Target="embeddings/oleObject43.bin"/><Relationship Id="rId84" Type="http://schemas.openxmlformats.org/officeDocument/2006/relationships/oleObject" Target="embeddings/oleObject42.bin"/><Relationship Id="rId83" Type="http://schemas.openxmlformats.org/officeDocument/2006/relationships/oleObject" Target="embeddings/oleObject41.bin"/><Relationship Id="rId82" Type="http://schemas.openxmlformats.org/officeDocument/2006/relationships/oleObject" Target="embeddings/oleObject40.bin"/><Relationship Id="rId81" Type="http://schemas.openxmlformats.org/officeDocument/2006/relationships/image" Target="media/image38.wmf"/><Relationship Id="rId80" Type="http://schemas.openxmlformats.org/officeDocument/2006/relationships/oleObject" Target="embeddings/oleObject39.bin"/><Relationship Id="rId8" Type="http://schemas.openxmlformats.org/officeDocument/2006/relationships/image" Target="media/image2.wmf"/><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image" Target="media/image36.wmf"/><Relationship Id="rId75" Type="http://schemas.openxmlformats.org/officeDocument/2006/relationships/oleObject" Target="embeddings/oleObject36.bin"/><Relationship Id="rId74" Type="http://schemas.openxmlformats.org/officeDocument/2006/relationships/image" Target="media/image35.wmf"/><Relationship Id="rId73" Type="http://schemas.openxmlformats.org/officeDocument/2006/relationships/oleObject" Target="embeddings/oleObject35.bin"/><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3.bin"/><Relationship Id="rId68" Type="http://schemas.openxmlformats.org/officeDocument/2006/relationships/image" Target="media/image32.wmf"/><Relationship Id="rId67" Type="http://schemas.openxmlformats.org/officeDocument/2006/relationships/oleObject" Target="embeddings/oleObject32.bin"/><Relationship Id="rId66" Type="http://schemas.openxmlformats.org/officeDocument/2006/relationships/image" Target="media/image31.wmf"/><Relationship Id="rId65" Type="http://schemas.openxmlformats.org/officeDocument/2006/relationships/oleObject" Target="embeddings/oleObject31.bin"/><Relationship Id="rId64" Type="http://schemas.openxmlformats.org/officeDocument/2006/relationships/image" Target="media/image30.wmf"/><Relationship Id="rId63" Type="http://schemas.openxmlformats.org/officeDocument/2006/relationships/oleObject" Target="embeddings/oleObject30.bin"/><Relationship Id="rId62" Type="http://schemas.openxmlformats.org/officeDocument/2006/relationships/image" Target="media/image29.wmf"/><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image" Target="media/image1.wmf"/><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8" Type="http://schemas.openxmlformats.org/officeDocument/2006/relationships/fontTable" Target="fontTable.xml"/><Relationship Id="rId137" Type="http://schemas.openxmlformats.org/officeDocument/2006/relationships/numbering" Target="numbering.xml"/><Relationship Id="rId136" Type="http://schemas.openxmlformats.org/officeDocument/2006/relationships/customXml" Target="../customXml/item1.xml"/><Relationship Id="rId135" Type="http://schemas.openxmlformats.org/officeDocument/2006/relationships/image" Target="media/image64.wmf"/><Relationship Id="rId134" Type="http://schemas.openxmlformats.org/officeDocument/2006/relationships/oleObject" Target="embeddings/oleObject67.bin"/><Relationship Id="rId133" Type="http://schemas.openxmlformats.org/officeDocument/2006/relationships/image" Target="media/image63.wmf"/><Relationship Id="rId132" Type="http://schemas.openxmlformats.org/officeDocument/2006/relationships/oleObject" Target="embeddings/oleObject66.bin"/><Relationship Id="rId131" Type="http://schemas.openxmlformats.org/officeDocument/2006/relationships/image" Target="media/image62.png"/><Relationship Id="rId130" Type="http://schemas.openxmlformats.org/officeDocument/2006/relationships/image" Target="media/image61.wmf"/><Relationship Id="rId13" Type="http://schemas.openxmlformats.org/officeDocument/2006/relationships/oleObject" Target="embeddings/oleObject5.bin"/><Relationship Id="rId129" Type="http://schemas.openxmlformats.org/officeDocument/2006/relationships/oleObject" Target="embeddings/oleObject65.bin"/><Relationship Id="rId128" Type="http://schemas.openxmlformats.org/officeDocument/2006/relationships/image" Target="media/image60.wmf"/><Relationship Id="rId127" Type="http://schemas.openxmlformats.org/officeDocument/2006/relationships/oleObject" Target="embeddings/oleObject64.bin"/><Relationship Id="rId126" Type="http://schemas.openxmlformats.org/officeDocument/2006/relationships/image" Target="media/image59.wmf"/><Relationship Id="rId125" Type="http://schemas.openxmlformats.org/officeDocument/2006/relationships/oleObject" Target="embeddings/oleObject63.bin"/><Relationship Id="rId124" Type="http://schemas.openxmlformats.org/officeDocument/2006/relationships/image" Target="media/image58.wmf"/><Relationship Id="rId123" Type="http://schemas.openxmlformats.org/officeDocument/2006/relationships/oleObject" Target="embeddings/oleObject62.bin"/><Relationship Id="rId122" Type="http://schemas.openxmlformats.org/officeDocument/2006/relationships/image" Target="media/image57.wmf"/><Relationship Id="rId121" Type="http://schemas.openxmlformats.org/officeDocument/2006/relationships/oleObject" Target="embeddings/oleObject61.bin"/><Relationship Id="rId120" Type="http://schemas.openxmlformats.org/officeDocument/2006/relationships/image" Target="media/image56.wmf"/><Relationship Id="rId12" Type="http://schemas.openxmlformats.org/officeDocument/2006/relationships/image" Target="media/image4.wmf"/><Relationship Id="rId119" Type="http://schemas.openxmlformats.org/officeDocument/2006/relationships/oleObject" Target="embeddings/oleObject60.bin"/><Relationship Id="rId118" Type="http://schemas.openxmlformats.org/officeDocument/2006/relationships/image" Target="media/image55.wmf"/><Relationship Id="rId117" Type="http://schemas.openxmlformats.org/officeDocument/2006/relationships/oleObject" Target="embeddings/oleObject59.bin"/><Relationship Id="rId116" Type="http://schemas.openxmlformats.org/officeDocument/2006/relationships/image" Target="media/image54.wmf"/><Relationship Id="rId115" Type="http://schemas.openxmlformats.org/officeDocument/2006/relationships/oleObject" Target="embeddings/oleObject58.bin"/><Relationship Id="rId114" Type="http://schemas.openxmlformats.org/officeDocument/2006/relationships/image" Target="media/image53.wmf"/><Relationship Id="rId113" Type="http://schemas.openxmlformats.org/officeDocument/2006/relationships/oleObject" Target="embeddings/oleObject57.bin"/><Relationship Id="rId112" Type="http://schemas.openxmlformats.org/officeDocument/2006/relationships/image" Target="media/image52.wmf"/><Relationship Id="rId111" Type="http://schemas.openxmlformats.org/officeDocument/2006/relationships/oleObject" Target="embeddings/oleObject56.bin"/><Relationship Id="rId110" Type="http://schemas.openxmlformats.org/officeDocument/2006/relationships/image" Target="media/image51.wmf"/><Relationship Id="rId11" Type="http://schemas.openxmlformats.org/officeDocument/2006/relationships/oleObject" Target="embeddings/oleObject4.bin"/><Relationship Id="rId109" Type="http://schemas.openxmlformats.org/officeDocument/2006/relationships/oleObject" Target="embeddings/oleObject55.bin"/><Relationship Id="rId108" Type="http://schemas.openxmlformats.org/officeDocument/2006/relationships/image" Target="media/image50.wmf"/><Relationship Id="rId107" Type="http://schemas.openxmlformats.org/officeDocument/2006/relationships/oleObject" Target="embeddings/oleObject54.bin"/><Relationship Id="rId106" Type="http://schemas.openxmlformats.org/officeDocument/2006/relationships/image" Target="media/image49.wmf"/><Relationship Id="rId105" Type="http://schemas.openxmlformats.org/officeDocument/2006/relationships/oleObject" Target="embeddings/oleObject53.bin"/><Relationship Id="rId104" Type="http://schemas.openxmlformats.org/officeDocument/2006/relationships/image" Target="media/image48.wmf"/><Relationship Id="rId103" Type="http://schemas.openxmlformats.org/officeDocument/2006/relationships/oleObject" Target="embeddings/oleObject52.bin"/><Relationship Id="rId102" Type="http://schemas.openxmlformats.org/officeDocument/2006/relationships/image" Target="media/image47.wmf"/><Relationship Id="rId101" Type="http://schemas.openxmlformats.org/officeDocument/2006/relationships/oleObject" Target="embeddings/oleObject51.bin"/><Relationship Id="rId100" Type="http://schemas.openxmlformats.org/officeDocument/2006/relationships/image" Target="media/image46.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΢й�</Company>
  <Pages>12</Pages>
  <Words>5005</Words>
  <Characters>9968</Characters>
  <Lines>122</Lines>
  <Paragraphs>34</Paragraphs>
  <TotalTime>36</TotalTime>
  <ScaleCrop>false</ScaleCrop>
  <LinksUpToDate>false</LinksUpToDate>
  <CharactersWithSpaces>10535</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2022-12-19T03:48:00Z</dcterms:created>
  <dc:creator>Windows û</dc:creator>
  <cp:lastModifiedBy>Timing</cp:lastModifiedBy>
  <dcterms:modified xsi:type="dcterms:W3CDTF">2024-10-20T06:40:46Z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ICV">
    <vt:lpwstr>1772E51C3310435F9A7B024FE1F7A827</vt:lpwstr>
  </property>
</Properties>
</file>