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Microsoft YaHei"/>
          <w:b/>
          <w:i w:val="0"/>
          <w:color w:val="0B2545"/>
          <w:sz w:val="54"/>
        </w:rPr>
        <w:t>双鱼座</w:t>
      </w:r>
    </w:p>
    <w:p>
      <w:pPr>
        <w:spacing w:after="240"/>
      </w:pPr>
      <w:r>
        <w:rPr>
          <w:rFonts w:ascii="Calibri" w:hAnsi="Calibri" w:eastAsia="Microsoft YaHei"/>
          <w:b w:val="0"/>
          <w:i w:val="0"/>
          <w:color w:val="1F4D78"/>
          <w:sz w:val="28"/>
        </w:rPr>
        <w:t>Dragoon Drizzlefish × Polaris Parrotfish 双态联动武器制作文稿</w:t>
      </w:r>
    </w:p>
    <w:p>
      <w:pPr>
        <w:spacing w:after="240"/>
      </w:pPr>
      <w:r>
        <w:rPr>
          <w:rFonts w:ascii="Calibri" w:hAnsi="Calibri" w:eastAsia="Microsoft YaHei"/>
          <w:b w:val="0"/>
          <w:i w:val="0"/>
          <w:color w:val="4B5563"/>
          <w:sz w:val="21"/>
        </w:rPr>
        <w:t>目标：同事可据本文独立完成玩法、弹幕、特效与验收，不需要再向策划追问。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一句话定位  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左键是会落地、会扩散、会留下硫火战场的暴躁喷吐；右键是按住后逐级提纯、快速追击单体的冷静光学射击；两者在场上留下的“锚点”被互相串联，形成一次明确、可读、可控的联动爆发。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1. 不可更改的设计结论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700"/>
        <w:gridCol w:w="346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输入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人格与战斗职责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绝对不要做成</w:t>
            </w:r>
          </w:p>
        </w:tc>
      </w:tr>
      <w:t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左键</w:t>
            </w:r>
          </w:p>
        </w:tc>
        <w:tc>
          <w:tcPr>
            <w:tcW w:type="dxa" w:w="47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Dragoon Drizzlefish：重力、爆破、化学、地火、扩散。目标是群体清场与地面控制。</w:t>
            </w:r>
          </w:p>
        </w:tc>
        <w:tc>
          <w:tcPr>
            <w:tcW w:type="dxa" w:w="34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直线激光、强追踪、每次击中都生成新系统。</w:t>
            </w:r>
          </w:p>
        </w:tc>
      </w:tr>
      <w:t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右键（按住）</w:t>
            </w:r>
          </w:p>
        </w:tc>
        <w:tc>
          <w:tcPr>
            <w:tcW w:type="dxa" w:w="47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Polaris Parrotfish：蓄力、速度、质量、追踪、短促光学切割。目标是单体压制。</w:t>
            </w:r>
          </w:p>
        </w:tc>
        <w:tc>
          <w:tcPr>
            <w:tcW w:type="dxa" w:w="34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慢重炮、漫天随机散弹、靠密集尘埃假装高级。</w:t>
            </w:r>
          </w:p>
        </w:tc>
      </w:tr>
      <w:t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联动</w:t>
            </w:r>
          </w:p>
        </w:tc>
        <w:tc>
          <w:tcPr>
            <w:tcW w:type="dxa" w:w="47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识别左右键留下的可见锚点，按最近/最合理路径串联并引爆。</w:t>
            </w:r>
          </w:p>
        </w:tc>
        <w:tc>
          <w:tcPr>
            <w:tcW w:type="dxa" w:w="34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第三把武器、无条件全屏清图、看不出因果关系的随机大特效。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2. 玩家可感知的完整循环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sz w:val="22"/>
        </w:rPr>
        <w:t>左键连续喷吐：前三发为小火球，第四发为大火球；所有火球都有下坠和落地余烬，战场逐渐出现硫火锚点。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sz w:val="22"/>
        </w:rPr>
        <w:t>在大火球、落地余烬或火球爆炸仍存在时，按住右键。右键从“单发光矢”逐步升级到“追踪高质量光弹”，蓄到满级后释放短促双束神圣激光。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sz w:val="22"/>
        </w:rPr>
        <w:t>右键光弹/激光优先命中被左键灼烧的敌人，或穿过左键锚点；触发时把相邻锚点以细光链接起，再在交点炸成一次蓝白-橙红的定向爆发。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sz w:val="22"/>
        </w:rPr>
        <w:t>联动消耗锚点并设置短冷却，玩家回到左键铺场或右键蓄力，而不是只按住一种输入。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3. 推荐文件与模块边界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4550"/>
        <w:gridCol w:w="2760"/>
      </w:tblGrid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模块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建议职责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关键限制</w:t>
            </w:r>
          </w:p>
        </w:tc>
      </w:tr>
      <w:tr>
        <w:tc>
          <w:tcPr>
            <w:tcW w:type="dxa" w:w="20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Pisces.cs</w:t>
            </w:r>
          </w:p>
        </w:tc>
        <w:tc>
          <w:tcPr>
            <w:tcW w:type="dxa" w:w="45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物品 SetDefaults、左右键分流、进度条件、tooltip。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不承载长生命周期状态。</w:t>
            </w:r>
          </w:p>
        </w:tc>
      </w:tr>
      <w:tr>
        <w:tc>
          <w:tcPr>
            <w:tcW w:type="dxa" w:w="20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PiscesPlayer.cs</w:t>
            </w:r>
          </w:p>
        </w:tc>
        <w:tc>
          <w:tcPr>
            <w:tcW w:type="dxa" w:w="45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右键蓄力、联动冷却、局部锚点索引、同步数据。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仅玩家拥有的状态放这里。</w:t>
            </w:r>
          </w:p>
        </w:tc>
      </w:tr>
      <w:tr>
        <w:tc>
          <w:tcPr>
            <w:tcW w:type="dxa" w:w="20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PiscesBrimstoneFireball.cs / Big / Split</w:t>
            </w:r>
          </w:p>
        </w:tc>
        <w:tc>
          <w:tcPr>
            <w:tcW w:type="dxa" w:w="45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左键三段火球、重力、爆炸、地火、锚点注册。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保留 Drizzlefish 的火球主轮廓与分裂节奏。</w:t>
            </w:r>
          </w:p>
        </w:tc>
      </w:tr>
      <w:tr>
        <w:tc>
          <w:tcPr>
            <w:tcW w:type="dxa" w:w="20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PiscesOpticHoldout.cs</w:t>
            </w:r>
          </w:p>
        </w:tc>
        <w:tc>
          <w:tcPr>
            <w:tcW w:type="dxa" w:w="45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右键按住、蓄力阶段、瞄准、发射节奏。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只管理右键；不直接扫描全图。</w:t>
            </w:r>
          </w:p>
        </w:tc>
      </w:tr>
      <w:tr>
        <w:tc>
          <w:tcPr>
            <w:tcW w:type="dxa" w:w="20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PiscesPolarShot.cs</w:t>
            </w:r>
          </w:p>
        </w:tc>
        <w:tc>
          <w:tcPr>
            <w:tcW w:type="dxa" w:w="45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一至三级光弹、延迟追踪、命中质量。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每一发携带发射时的等级快照。</w:t>
            </w:r>
          </w:p>
        </w:tc>
      </w:tr>
      <w:tr>
        <w:tc>
          <w:tcPr>
            <w:tcW w:type="dxa" w:w="20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PiscesHolyBeam.cs</w:t>
            </w:r>
          </w:p>
        </w:tc>
        <w:tc>
          <w:tcPr>
            <w:tcW w:type="dxa" w:w="45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满蓄力双束短激光与命中线判定。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长度与粗度必须低于 Hyperdeath 参考。</w:t>
            </w:r>
          </w:p>
        </w:tc>
      </w:tr>
      <w:tr>
        <w:tc>
          <w:tcPr>
            <w:tcW w:type="dxa" w:w="20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PiscesAnchor.cs / PiscesLinkSystem.cs</w:t>
            </w:r>
          </w:p>
        </w:tc>
        <w:tc>
          <w:tcPr>
            <w:tcW w:type="dxa" w:w="45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地火、火球残留、光学标记的可联动锚点和串联选择。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联动只认锚点，不直接遍历所有弹幕。</w:t>
            </w:r>
          </w:p>
        </w:tc>
      </w:tr>
      <w:tr>
        <w:tc>
          <w:tcPr>
            <w:tcW w:type="dxa" w:w="20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PiscesVisuals.cs</w:t>
            </w:r>
          </w:p>
        </w:tc>
        <w:tc>
          <w:tcPr>
            <w:tcW w:type="dxa" w:w="45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Bloom、链线、冲击环、音效与屏震入口。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所有 bloom/additive 纹理统一在这里切换并恢复 SpriteBatch。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4. 左键：硫火喷吐的固定骨架</w:t>
      </w:r>
    </w:p>
    <w:p>
      <w:r>
        <w:rPr>
          <w:rFonts w:ascii="Calibri" w:hAnsi="Calibri" w:eastAsia="Microsoft YaHei"/>
          <w:b w:val="0"/>
          <w:i w:val="0"/>
          <w:sz w:val="22"/>
        </w:rPr>
        <w:t>实现基线直接取自灾厄 Dragoon Drizzlefish：连续发射时前三次为 DrizzlefishFireball 节奏，第四次为 DrizzlefishFire；大火球在约 45 tick 后分裂为扇形小火球。不要把这条已成立的“3 小 1 大”节奏替换成随机弹种。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5050"/>
        <w:gridCol w:w="2760"/>
      </w:tblGrid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节点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行为规格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视觉与声音</w:t>
            </w:r>
          </w:p>
        </w:tc>
      </w:tr>
      <w:tr>
        <w:tc>
          <w:tcPr>
            <w:tcW w:type="dxa" w:w="15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小火球</w:t>
            </w:r>
          </w:p>
        </w:tc>
        <w:tc>
          <w:tcPr>
            <w:tcW w:type="dxa" w:w="50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受重力：水平缓慢衰减，竖直持续下坠；可多次命中，撞墙不立刻消失。命中后产生小范围硫火爆破，并留下 1 个短寿命地火锚点。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纯灾厄 DrizzlefishFire / DrizzlefishFire2 的显形延迟、拖影、红橙火粒。不要替换为通用火球贴图。</w:t>
            </w:r>
          </w:p>
        </w:tc>
      </w:tr>
      <w:tr>
        <w:tc>
          <w:tcPr>
            <w:tcW w:type="dxa" w:w="15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大火球</w:t>
            </w:r>
          </w:p>
        </w:tc>
        <w:tc>
          <w:tcPr>
            <w:tcW w:type="dxa" w:w="50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每第 4 发，体积约为小火球 1.5 倍；飞行后分裂 3 枚，分裂弹继续受重力。命中或寿命结束时留下更强锚点。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起飞 4 tick 一次爆燃，7 tick 后显形；分裂瞬间只做一次圆形焰爆，不加蓝色光学效果。</w:t>
            </w:r>
          </w:p>
        </w:tc>
      </w:tr>
      <w:tr>
        <w:tc>
          <w:tcPr>
            <w:tcW w:type="dxa" w:w="15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地火锚点</w:t>
            </w:r>
          </w:p>
        </w:tc>
        <w:tc>
          <w:tcPr>
            <w:tcW w:type="dxa" w:w="50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落地/爆炸处持续灼烧；每个锚点自身只负责局部伤害、可视范围和剩余时间。建议最大同时存在 6 个，超出则淘汰最早者。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低矮、贴地、橙红火焰加轻微硫黄黄绿烟雾；是“化学余烬”，不是高柱火墙。</w:t>
            </w:r>
          </w:p>
        </w:tc>
      </w:tr>
      <w:tr>
        <w:tc>
          <w:tcPr>
            <w:tcW w:type="dxa" w:w="15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击败肉山强化</w:t>
            </w:r>
          </w:p>
        </w:tc>
        <w:tc>
          <w:tcPr>
            <w:tcW w:type="dxa" w:w="50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仅提升：发射频率约 +12%，火球 scale +10%，地火持续 +20%。弹幕种类、分裂路线、特效素材不改变。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视觉仍是一套硫火喷吐，只是更密、更大；不能凭空增加新颜色。</w:t>
            </w:r>
          </w:p>
        </w:tc>
      </w:tr>
      <w:tr>
        <w:tc>
          <w:tcPr>
            <w:tcW w:type="dxa" w:w="15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击败月球领主强化</w:t>
            </w:r>
          </w:p>
        </w:tc>
        <w:tc>
          <w:tcPr>
            <w:tcW w:type="dxa" w:w="50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在肉山强化基础上：发射频率约 +18%，火球 scale 再 +15%，地火持续再 +25%，锚点上限 +2。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仍然不改变火球模型、分裂逻辑或特效层级；只放大已存在的可读性。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数值状态  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上表百分比均为建议初值，必须在实战中按武器阶段再测；它们的用途是固定“成长只增规模和节奏、不改弹幕身份”的边界。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5. 右键：蓄力让弹幕质量上升</w:t>
      </w:r>
    </w:p>
    <w:p>
      <w:r>
        <w:rPr>
          <w:rFonts w:ascii="Calibri" w:hAnsi="Calibri" w:eastAsia="Microsoft YaHei"/>
          <w:b w:val="0"/>
          <w:i w:val="0"/>
          <w:sz w:val="22"/>
        </w:rPr>
        <w:t>右键使用独立 Holdout。玩家按住时，Holdout 始终朝鼠标旋转；蓄力不应让角色无法移动，也不应提前发出高伤害激光。每发光弹把当前 ChargeTier 写进 ai/local state，之后绝不能回头读取实时蓄力，避免发射后等级跳变。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300"/>
        <w:gridCol w:w="3700"/>
        <w:gridCol w:w="3110"/>
      </w:tblGrid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阶段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建议蓄力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发射物与伤害职责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运动与特效</w:t>
            </w:r>
          </w:p>
        </w:tc>
      </w:tr>
      <w:tr>
        <w:tc>
          <w:tcPr>
            <w:tcW w:type="dxa" w:w="12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I：校准</w:t>
            </w:r>
          </w:p>
        </w:tc>
        <w:tc>
          <w:tcPr>
            <w:tcW w:type="dxa" w:w="13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0-35 tick</w:t>
            </w:r>
          </w:p>
        </w:tc>
        <w:tc>
          <w:tcPr>
            <w:tcW w:type="dxa" w:w="37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细小极光矢；100% 右键基准伤害。可连续点射/短按释放。</w:t>
            </w:r>
          </w:p>
        </w:tc>
        <w:tc>
          <w:tcPr>
            <w:tcW w:type="dxa" w:w="311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直线高速，无追踪；枪口一层小 BloomCircle，蓝白细尾。</w:t>
            </w:r>
          </w:p>
        </w:tc>
      </w:tr>
      <w:tr>
        <w:tc>
          <w:tcPr>
            <w:tcW w:type="dxa" w:w="12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II：聚焦</w:t>
            </w:r>
          </w:p>
        </w:tc>
        <w:tc>
          <w:tcPr>
            <w:tcW w:type="dxa" w:w="13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36-80 tick</w:t>
            </w:r>
          </w:p>
        </w:tc>
        <w:tc>
          <w:tcPr>
            <w:tcW w:type="dxa" w:w="37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中型光弹；125% 基准伤害；命中或墙碰时裂成 2 枚低伤害折射碎片。</w:t>
            </w:r>
          </w:p>
        </w:tc>
        <w:tc>
          <w:tcPr>
            <w:tcW w:type="dxa" w:w="311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速度 +20%，第 12 tick 后才开始弱追踪；弹体外有一圈稳定的极光环。</w:t>
            </w:r>
          </w:p>
        </w:tc>
      </w:tr>
      <w:tr>
        <w:tc>
          <w:tcPr>
            <w:tcW w:type="dxa" w:w="12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III：北辰锁定</w:t>
            </w:r>
          </w:p>
        </w:tc>
        <w:tc>
          <w:tcPr>
            <w:tcW w:type="dxa" w:w="13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81-130 tick</w:t>
            </w:r>
          </w:p>
        </w:tc>
        <w:tc>
          <w:tcPr>
            <w:tcW w:type="dxa" w:w="37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高质量追踪光弹；160% 基准伤害；命中优先生成 1 个光学标记锚点。</w:t>
            </w:r>
          </w:p>
        </w:tc>
        <w:tc>
          <w:tcPr>
            <w:tcW w:type="dxa" w:w="311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速度 +40%，第 10 tick 后追踪；轨迹保持干净，使用少量稳定光点而非随机长 Spark。</w:t>
            </w:r>
          </w:p>
        </w:tc>
      </w:tr>
      <w:tr>
        <w:tc>
          <w:tcPr>
            <w:tcW w:type="dxa" w:w="12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满蓄释放</w:t>
            </w:r>
          </w:p>
        </w:tc>
        <w:tc>
          <w:tcPr>
            <w:tcW w:type="dxa" w:w="13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131+ tick</w:t>
            </w:r>
          </w:p>
        </w:tc>
        <w:tc>
          <w:tcPr>
            <w:tcW w:type="dxa" w:w="37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停火 1 个短前摇后，发射两道略分离的短神圣激光；每束 220% 基准伤害，单体主打。</w:t>
            </w:r>
          </w:p>
        </w:tc>
        <w:tc>
          <w:tcPr>
            <w:tcW w:type="dxa" w:w="311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双束长度约 900-1200 px、碰撞宽 20-28 px、最长 18 tick；从蓝白核心过渡到金白边缘。</w:t>
            </w:r>
          </w:p>
        </w:tc>
      </w:tr>
    </w:tbl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sz w:val="22"/>
        </w:rPr>
        <w:t>阶段 I 和 II 的核心参照是 NorthStar 的“等级提升会改变弹体性质”：I 只干净地飞，II 增加分裂，III 延迟后再追踪。保留这个进阶逻辑，不继承其旧式高密度尘埃特效。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sz w:val="22"/>
        </w:rPr>
        <w:t>右键每一阶段都必须有清晰音高与枪口形态差异：I 单一短音，II 更亮的双音，III 增加锁定提示，满蓄使用一次压缩充能音加激光爆发音。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6. 激光视觉：取长补短的明确配方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2500"/>
        <w:gridCol w:w="2450"/>
        <w:gridCol w:w="2760"/>
      </w:tblGrid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参考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应当借用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必须削弱/舍弃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双鱼座落地方式</w:t>
            </w:r>
          </w:p>
        </w:tc>
      </w:tr>
      <w:tr>
        <w:tc>
          <w:tcPr>
            <w:tcW w:type="dxa" w:w="16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Purge Guzzler / HolyLaser</w:t>
            </w:r>
          </w:p>
        </w:tc>
        <w:tc>
          <w:tcPr>
            <w:tcW w:type="dxa" w:w="25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短蓄力后节奏加速、枪口回弹、神圣激光 Start/Mid/End 三段结构，以及双束略微向内收拢。</w:t>
            </w:r>
          </w:p>
        </w:tc>
        <w:tc>
          <w:tcPr>
            <w:tcW w:type="dxa" w:w="24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其持续射击的密度与大束高伤害倍率。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满蓄仅发 2 束，寿命 18 tick 内；视觉先迅速展开再收束，绝不持续扫射。</w:t>
            </w:r>
          </w:p>
        </w:tc>
      </w:tr>
      <w:tr>
        <w:tc>
          <w:tcPr>
            <w:tcW w:type="dxa" w:w="16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R-GSS: Vulcan</w:t>
            </w:r>
          </w:p>
        </w:tc>
        <w:tc>
          <w:tcPr>
            <w:tcW w:type="dxa" w:w="25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机械而精准的枪口热量积累、分层枪口闪、稳定的几何光感。</w:t>
            </w:r>
          </w:p>
        </w:tc>
        <w:tc>
          <w:tcPr>
            <w:tcW w:type="dxa" w:w="24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高频粒子和武器本体的复杂科技结构。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以 2-3 层小方形/圆形 bloom 表示“折射镜片锁定”，只在右键 Tier II+ 出现。</w:t>
            </w:r>
          </w:p>
        </w:tc>
      </w:tr>
      <w:tr>
        <w:tc>
          <w:tcPr>
            <w:tcW w:type="dxa" w:w="16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Hyperdeath Rift Scepter</w:t>
            </w:r>
          </w:p>
        </w:tc>
        <w:tc>
          <w:tcPr>
            <w:tcW w:type="dxa" w:w="25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爆发前的细线预告、中心亮核、攻击瞬间增加 BloomLine 厚度的节拍。</w:t>
            </w:r>
          </w:p>
        </w:tc>
        <w:tc>
          <w:tcPr>
            <w:tcW w:type="dxa" w:w="24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3000 px 长度、极粗碰撞、屏幕级压迫感、黑色内层。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用 0.35-0.45 倍的视觉粗度、最多 1200 px 长度；无黑色内层，不遮挡目标与地火。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激光层级  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从内到外固定为：1) 白色细核心；2) 青蓝主光带；3) 金白很薄的边缘高光；4) 极低透明度的椭圆 Bloom。不要加黑色描边、不要叠三根以上平行长线、不要让外发光比主体更粗。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7. 联动：把留下的东西串起来</w:t>
      </w:r>
    </w:p>
    <w:p>
      <w:r>
        <w:rPr>
          <w:rFonts w:ascii="Calibri" w:hAnsi="Calibri" w:eastAsia="Microsoft YaHei"/>
          <w:b w:val="0"/>
          <w:i w:val="0"/>
          <w:sz w:val="22"/>
        </w:rPr>
        <w:t>锚点是联动唯一货币。左键制造“硫火锚点”，右键 III 段命中制造“光学标记锚点”，满蓄激光或 III 段光弹穿过/命中锚点时启动联动。玩家应能看见：左边先留下火，再由右边精确把火串起来。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2800"/>
        <w:gridCol w:w="14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触发条件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选择规则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结果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限制</w:t>
            </w:r>
          </w:p>
        </w:tc>
      </w:tr>
      <w:tr>
        <w:tc>
          <w:tcPr>
            <w:tcW w:type="dxa" w:w="21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Tier III 光弹命中被硫火灼烧的 NPC</w:t>
            </w:r>
          </w:p>
        </w:tc>
        <w:tc>
          <w:tcPr>
            <w:tcW w:type="dxa" w:w="30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以目标为中心寻找最近 2 个硫火锚点；距离上限 560 px。</w:t>
            </w:r>
          </w:p>
        </w:tc>
        <w:tc>
          <w:tcPr>
            <w:tcW w:type="dxa" w:w="28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从锚点到目标画细青白链，链交汇处产生一次小型化学爆破。</w:t>
            </w:r>
          </w:p>
        </w:tc>
        <w:tc>
          <w:tcPr>
            <w:tcW w:type="dxa" w:w="14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每颗光弹最多 1 次；消耗 1 个锚点。</w:t>
            </w:r>
          </w:p>
        </w:tc>
      </w:tr>
      <w:tr>
        <w:tc>
          <w:tcPr>
            <w:tcW w:type="dxa" w:w="21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满蓄双束激光擦过锚点</w:t>
            </w:r>
          </w:p>
        </w:tc>
        <w:tc>
          <w:tcPr>
            <w:tcW w:type="dxa" w:w="30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按激光方向选择前方最近 3 个锚点，再按距离排序。</w:t>
            </w:r>
          </w:p>
        </w:tc>
        <w:tc>
          <w:tcPr>
            <w:tcW w:type="dxa" w:w="28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依次串链，最后一个锚点爆发最大；每段链对同一 NPC 只命中一次。</w:t>
            </w:r>
          </w:p>
        </w:tc>
        <w:tc>
          <w:tcPr>
            <w:tcW w:type="dxa" w:w="14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全链 0.75 秒内部冷却；最多消耗 3 个锚点。</w:t>
            </w:r>
          </w:p>
        </w:tc>
      </w:tr>
      <w:tr>
        <w:tc>
          <w:tcPr>
            <w:tcW w:type="dxa" w:w="21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III 段光弹撞上地火</w:t>
            </w:r>
          </w:p>
        </w:tc>
        <w:tc>
          <w:tcPr>
            <w:tcW w:type="dxa" w:w="30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只取它直接接触的锚点。</w:t>
            </w:r>
          </w:p>
        </w:tc>
        <w:tc>
          <w:tcPr>
            <w:tcW w:type="dxa" w:w="28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把光弹变为“折射火球”：轻微改向最近目标并提前引爆。</w:t>
            </w:r>
          </w:p>
        </w:tc>
        <w:tc>
          <w:tcPr>
            <w:tcW w:type="dxa" w:w="14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不增加额外弹幕数量。</w:t>
            </w:r>
          </w:p>
        </w:tc>
      </w:tr>
    </w:tbl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sz w:val="22"/>
        </w:rPr>
        <w:t>串链绘制顺序：先给锚点加 4-6 tick 的蓝白内环，再出现 1 tick 细线，随后在终点出现橙红爆炸。链线只负责传达因果，不能比激光本体更亮。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sz w:val="22"/>
        </w:rPr>
        <w:t>联动伤害由“第一个参与锚点/光弹”发起，服务器生成并同步；客户端只播粒子、屏震和声音。不要让每个客户端各自挑锚点。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8. 实现状态、网络与性能规则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800"/>
        <w:gridCol w:w="3810"/>
      </w:tblGrid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对象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必须同步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不应同步/应本地生成</w:t>
            </w:r>
          </w:p>
        </w:tc>
      </w:tr>
      <w:tr>
        <w:tc>
          <w:tcPr>
            <w:tcW w:type="dxa" w:w="17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右键 Holdout</w:t>
            </w:r>
          </w:p>
        </w:tc>
        <w:tc>
          <w:tcPr>
            <w:tcW w:type="dxa" w:w="38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蓄力 tick、当前阶段、瞄准方向、是否进入满蓄释放。</w:t>
            </w:r>
          </w:p>
        </w:tc>
        <w:tc>
          <w:tcPr>
            <w:tcW w:type="dxa" w:w="381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枪口 bloom、小光点、音高插值。</w:t>
            </w:r>
          </w:p>
        </w:tc>
      </w:tr>
      <w:tr>
        <w:tc>
          <w:tcPr>
            <w:tcW w:type="dxa" w:w="17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左键火球</w:t>
            </w:r>
          </w:p>
        </w:tc>
        <w:tc>
          <w:tcPr>
            <w:tcW w:type="dxa" w:w="38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弹种、成长阶段快照、是否生成锚点。</w:t>
            </w:r>
          </w:p>
        </w:tc>
        <w:tc>
          <w:tcPr>
            <w:tcW w:type="dxa" w:w="381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尾焰粒子、普通尘埃。</w:t>
            </w:r>
          </w:p>
        </w:tc>
      </w:tr>
      <w:tr>
        <w:tc>
          <w:tcPr>
            <w:tcW w:type="dxa" w:w="17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锚点</w:t>
            </w:r>
          </w:p>
        </w:tc>
        <w:tc>
          <w:tcPr>
            <w:tcW w:type="dxa" w:w="38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位置、寿命、强度、owner、消耗状态。</w:t>
            </w:r>
          </w:p>
        </w:tc>
        <w:tc>
          <w:tcPr>
            <w:tcW w:type="dxa" w:w="381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贴地烟雾、环形光晕。</w:t>
            </w:r>
          </w:p>
        </w:tc>
      </w:tr>
      <w:tr>
        <w:tc>
          <w:tcPr>
            <w:tcW w:type="dxa" w:w="17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联动</w:t>
            </w:r>
          </w:p>
        </w:tc>
        <w:tc>
          <w:tcPr>
            <w:tcW w:type="dxa" w:w="38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选中的锚点 projectile identity 列表、目标/终点、伤害触发帧。</w:t>
            </w:r>
          </w:p>
        </w:tc>
        <w:tc>
          <w:tcPr>
            <w:tcW w:type="dxa" w:w="381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链线的中间抖动、爆炸碎光。</w:t>
            </w:r>
          </w:p>
        </w:tc>
      </w:tr>
    </w:tbl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sz w:val="22"/>
        </w:rPr>
        <w:t>锚点查找采用 owner 维护的活跃列表或局部网格，半径查询；禁止每个 tick 扫 Main.projectile 全表。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sz w:val="22"/>
        </w:rPr>
        <w:t>所有可造成伤害的生成均由 owner client 发起，并在服务器正确验证/同步；视觉性的 GeneralParticleHandler、dust、屏震只在本地执行。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sz w:val="22"/>
        </w:rPr>
        <w:t>透明 bloom、BloomCircle、BloomLineSoftEdge 等使用 additive 时，统一 Begin/Additive/Restore；恢复 AlphaBlend 是硬性要求，避免把后续弹幕画黑。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9. 特效制作清单（可逐项交付）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550"/>
        <w:gridCol w:w="3150"/>
        <w:gridCol w:w="22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时机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必须看见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素材/绘制建议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禁止项</w:t>
            </w:r>
          </w:p>
        </w:tc>
      </w:tr>
      <w:tr>
        <w:tc>
          <w:tcPr>
            <w:tcW w:type="dxa" w:w="14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左键起飞</w:t>
            </w:r>
          </w:p>
        </w:tc>
        <w:tc>
          <w:tcPr>
            <w:tcW w:type="dxa" w:w="25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火球从隐形拖影中在第 7 tick 显形。</w:t>
            </w:r>
          </w:p>
        </w:tc>
        <w:tc>
          <w:tcPr>
            <w:tcW w:type="dxa" w:w="31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DrizzlefishFire 系列贴图、8 帧 afterimage、红橙火尘。</w:t>
            </w:r>
          </w:p>
        </w:tc>
        <w:tc>
          <w:tcPr>
            <w:tcW w:type="dxa" w:w="221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蓝色、激光线、随机十字 Spark。</w:t>
            </w:r>
          </w:p>
        </w:tc>
      </w:tr>
      <w:tr>
        <w:tc>
          <w:tcPr>
            <w:tcW w:type="dxa" w:w="14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大火球分裂</w:t>
            </w:r>
          </w:p>
        </w:tc>
        <w:tc>
          <w:tcPr>
            <w:tcW w:type="dxa" w:w="25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一团火收缩后清楚地分成三条下坠轨迹。</w:t>
            </w:r>
          </w:p>
        </w:tc>
        <w:tc>
          <w:tcPr>
            <w:tcW w:type="dxa" w:w="31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一次 SoftRoundExplosion + 3 枚同源火球。</w:t>
            </w:r>
          </w:p>
        </w:tc>
        <w:tc>
          <w:tcPr>
            <w:tcW w:type="dxa" w:w="221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多层屏幕震动、紫色宇宙爆炸。</w:t>
            </w:r>
          </w:p>
        </w:tc>
      </w:tr>
      <w:tr>
        <w:tc>
          <w:tcPr>
            <w:tcW w:type="dxa" w:w="14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右键蓄力</w:t>
            </w:r>
          </w:p>
        </w:tc>
        <w:tc>
          <w:tcPr>
            <w:tcW w:type="dxa" w:w="25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枪口从小亮点到稳定环，再到有明确中心的镜片核。</w:t>
            </w:r>
          </w:p>
        </w:tc>
        <w:tc>
          <w:tcPr>
            <w:tcW w:type="dxa" w:w="31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Leonid 辅助工具可用 BloomCircle、BloomRing、BloomLine 做低量级层叠。</w:t>
            </w:r>
          </w:p>
        </w:tc>
        <w:tc>
          <w:tcPr>
            <w:tcW w:type="dxa" w:w="221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复制 Leonid 的星雨、星座线、漫天星屑。</w:t>
            </w:r>
          </w:p>
        </w:tc>
      </w:tr>
      <w:tr>
        <w:tc>
          <w:tcPr>
            <w:tcW w:type="dxa" w:w="14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Tier III 锁定</w:t>
            </w:r>
          </w:p>
        </w:tc>
        <w:tc>
          <w:tcPr>
            <w:tcW w:type="dxa" w:w="25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弹体稳定、轨迹干净，目标附近出现一枚短暂的极光标记。</w:t>
            </w:r>
          </w:p>
        </w:tc>
        <w:tc>
          <w:tcPr>
            <w:tcW w:type="dxa" w:w="31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小圆环 + 1 条短朝向线，透明度低于主弹。</w:t>
            </w:r>
          </w:p>
        </w:tc>
        <w:tc>
          <w:tcPr>
            <w:tcW w:type="dxa" w:w="221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持续闪烁的大型准星、满屏弹道线。</w:t>
            </w:r>
          </w:p>
        </w:tc>
      </w:tr>
      <w:tr>
        <w:tc>
          <w:tcPr>
            <w:tcW w:type="dxa" w:w="14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满蓄激光</w:t>
            </w:r>
          </w:p>
        </w:tc>
        <w:tc>
          <w:tcPr>
            <w:tcW w:type="dxa" w:w="25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先出现收束亮点，再是两道可读的短束，最后留下极短残光。</w:t>
            </w:r>
          </w:p>
        </w:tc>
        <w:tc>
          <w:tcPr>
            <w:tcW w:type="dxa" w:w="31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HolyLaser 的三段纹理结构，缩短到 900-1200 px；双束角差约 3-5 度。</w:t>
            </w:r>
          </w:p>
        </w:tc>
        <w:tc>
          <w:tcPr>
            <w:tcW w:type="dxa" w:w="221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Hyperdeath 的超长、超粗、黑色内线与长时间屏闪。</w:t>
            </w:r>
          </w:p>
        </w:tc>
      </w:tr>
      <w:tr>
        <w:tc>
          <w:tcPr>
            <w:tcW w:type="dxa" w:w="14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联动爆发</w:t>
            </w:r>
          </w:p>
        </w:tc>
        <w:tc>
          <w:tcPr>
            <w:tcW w:type="dxa" w:w="25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火锚点被蓝白链点亮，终点才出现橙红大爆。</w:t>
            </w:r>
          </w:p>
        </w:tc>
        <w:tc>
          <w:tcPr>
            <w:tcW w:type="dxa" w:w="315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BloomLineSoftEdge 链、BloomRing 预热、FlameExplosion 终点。</w:t>
            </w:r>
          </w:p>
        </w:tc>
        <w:tc>
          <w:tcPr>
            <w:tcW w:type="dxa" w:w="221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链上每一点都爆炸、链线遮住敌人。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10. 推荐实现顺序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sz w:val="22"/>
        </w:rPr>
        <w:t>先建立 Pisces.cs、PiscesPlayer.cs 与左键火球三件套；验证 3 小 1 大、重力、分裂、地火锚点上限。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sz w:val="22"/>
        </w:rPr>
        <w:t>加入肉山/月球领主成长快照；确保成长只改攻速、scale、锚点持续与上限。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sz w:val="22"/>
        </w:rPr>
        <w:t>实现右键 Holdout 与 I/II/III 三档光弹，先把数据、追踪延迟、命中效果做正确，再接特效。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sz w:val="22"/>
        </w:rPr>
        <w:t>实现满蓄双束短激光：先做线碰撞、寿命、伤害递减与目标可读性，最后接 HolyLaser 风格的三段绘制。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sz w:val="22"/>
        </w:rPr>
        <w:t>实现锚点选择、串链、消耗与冷却；局域网双人验证后，再添加视觉层。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sz w:val="22"/>
        </w:rPr>
        <w:t>最后统一做 additive 绘制审计、音效节拍、性能测试和本地化。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11. 验收清单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sz w:val="22"/>
        </w:rPr>
        <w:t>□ 左键连续 12 发始终呈现 3 小 1 大循环；小/大/分裂弹都保留明显重力与下坠感。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sz w:val="22"/>
        </w:rPr>
        <w:t>□ 肉山和月球领主前后，弹幕身份、贴图与主特效没有改变；只改变大小、节奏、地火持续和锚点容量。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sz w:val="22"/>
        </w:rPr>
        <w:t>□ 右键 I/II/III 的速度、追踪和命中质量逐级明显，但 I、II 不会伪装成满蓄激光。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sz w:val="22"/>
        </w:rPr>
        <w:t>□ 满蓄激光长度不超过约 1200 px、视觉粗度不压过角色和敌人、寿命短，且没有 Hyperdeath 式黑芯。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sz w:val="22"/>
        </w:rPr>
        <w:t>□ 联动只在能看见的锚点之间发生；无锚点时右键仍正常，不凭空出现大爆炸。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sz w:val="22"/>
        </w:rPr>
        <w:t>□ 联动不会因为多客户端而重复伤害、不同步串错锚点或无限触发。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sz w:val="22"/>
        </w:rPr>
        <w:t>□ 所有 additive 绘制之后都恢复 AlphaBlend；同时存在左键、右键、联动时没有黑底贴图。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sz w:val="22"/>
        </w:rPr>
        <w:t>□ 60 秒连续喷吐 + 右键蓄力，弹幕数量受上限约束，无明显帧率下降或残留不可销毁 projectile。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sz w:val="22"/>
        </w:rPr>
        <w:t>□ 中英文 tooltip 清楚写明：左键群体硫火、右键蓄力精准、锚点串联；不把内部术语直接抛给玩家。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12. 已核对的本地参考链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sz w:val="22"/>
        </w:rPr>
        <w:t>下列文件是本文的实现参照，而不是只供美术浏览的灵感来源。修改时先复查对应逻辑，避免凭记忆改写。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用途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本地参考文件</w:t>
            </w:r>
          </w:p>
        </w:tc>
      </w:tr>
      <w:tr>
        <w:tc>
          <w:tcPr>
            <w:tcW w:type="dxa" w:w="23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硫火喷吐左键原始火球、分裂与绘制</w:t>
            </w:r>
          </w:p>
        </w:tc>
        <w:tc>
          <w:tcPr>
            <w:tcW w:type="dxa" w:w="70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ModSources\CalamityMod\Items\Fishing\BrimstoneCragCatches\DragoonDrizzlefish.cs；Projectiles\Ranged\DrizzlefishFireball.cs / DrizzlefishFire.cs / DrizzlefishFireSplit.cs</w:t>
            </w:r>
          </w:p>
        </w:tc>
      </w:tr>
      <w:tr>
        <w:tc>
          <w:tcPr>
            <w:tcW w:type="dxa" w:w="23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北辰鹦哥鱼的射击节奏与近目标射速</w:t>
            </w:r>
          </w:p>
        </w:tc>
        <w:tc>
          <w:tcPr>
            <w:tcW w:type="dxa" w:w="70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ModSources\CalamityMod\Items\Weapons\Ranged\PolarisParrotfish.cs</w:t>
            </w:r>
          </w:p>
        </w:tc>
      </w:tr>
      <w:tr>
        <w:tc>
          <w:tcPr>
            <w:tcW w:type="dxa" w:w="23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旧北极星的分级弹丸质量逻辑</w:t>
            </w:r>
          </w:p>
        </w:tc>
        <w:tc>
          <w:tcPr>
            <w:tcW w:type="dxa" w:w="70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ModSources\CalamityRangerExpansion\Content\WeaponToAMMO\Bullet\NorthStar\TheNorthStar.cs；PolarStarO.cs；ChargedBlast2PS.cs</w:t>
            </w:r>
          </w:p>
        </w:tc>
      </w:tr>
      <w:tr>
        <w:tc>
          <w:tcPr>
            <w:tcW w:type="dxa" w:w="23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神圣激光与蓄力节奏</w:t>
            </w:r>
          </w:p>
        </w:tc>
        <w:tc>
          <w:tcPr>
            <w:tcW w:type="dxa" w:w="70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ModSources\CalamityMod\Projectiles\Magic\PurgeGuzzlerHoldout.cs；HolyLaser.cs；Items\Weapons\Magic\PurgeGuzzler.cs</w:t>
            </w:r>
          </w:p>
        </w:tc>
      </w:tr>
      <w:tr>
        <w:tc>
          <w:tcPr>
            <w:tcW w:type="dxa" w:w="23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精密枪口热量与几何亮度</w:t>
            </w:r>
          </w:p>
        </w:tc>
        <w:tc>
          <w:tcPr>
            <w:tcW w:type="dxa" w:w="70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ModSources\CalamityMod\Projectiles\DraedonsArsenal\VulcanHoldout.cs；VulcanProjectile.cs</w:t>
            </w:r>
          </w:p>
        </w:tc>
      </w:tr>
      <w:tr>
        <w:tc>
          <w:tcPr>
            <w:tcW w:type="dxa" w:w="23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长激光的预告-爆发节拍（仅借节拍）</w:t>
            </w:r>
          </w:p>
        </w:tc>
        <w:tc>
          <w:tcPr>
            <w:tcW w:type="dxa" w:w="70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ModSources\CalamityMod\Projectiles\Magic\HyperdeathRiftScepterBeam.cs</w:t>
            </w:r>
          </w:p>
        </w:tc>
      </w:tr>
      <w:tr>
        <w:tc>
          <w:tcPr>
            <w:tcW w:type="dxa" w:w="230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辅助 bloom/环/线与 additive 习惯</w:t>
            </w:r>
          </w:p>
        </w:tc>
        <w:tc>
          <w:tcPr>
            <w:tcW w:type="dxa" w:w="706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ModSources\CalamityLegendsComeBack\Weapons\LeonidProgenitor\Effects\LeonidStarlight.cs；LeonidStarlightMote.cs；LeonidPolarStarBurst.cs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交付判定  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当实现者能逐条勾完第 11 节，并且左右键、满蓄和联动在单人/多人下都遵守上述边界时，双鱼座才算完成；任何额外弹种、颜色体系或全屏效果都必须先证明它没有破坏“暴躁硫火 vs 冷静光学”的二分。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i w:val="0"/>
        <w:color w:val="6B7280"/>
        <w:sz w:val="16"/>
      </w:rPr>
      <w:t>Calamity Legends Come Back - internal implementation brief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b w:val="0"/>
        <w:i w:val="0"/>
        <w:color w:val="6B7280"/>
        <w:sz w:val="17"/>
      </w:rPr>
      <w:t>双鱼座 | 制作规格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双鱼座制作文稿</dc:title>
  <dc:subject>Dragoon Drizzlefish × Polaris Parrotfish 双态联动武器规格</dc:subject>
  <dc:creator>Calamity Legends Come Back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