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ab/>
        <w:t xml:space="preserve">离退休党委组织支部书记委员学习十八届五中全会精神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11月12日，离退休党委组织支部书记委员认真学习十八届五中全会精神。与会同志认真学习《中共中央关于制定国民经济和社会发展第十三个五年规划的建议》，第二党总支书记、离退休工作处副处长刘华元做了学习心得交流发言。老同志们深有感触地表示：很受鼓舞！坚信我们的国家越来越强大，人民的生活会越过越好，我们虽已离岗多年，但一定发挥好老党员的带头作用，为国家和学校的繁荣与发展再出一份绵薄之力。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                      </w:t>
        <w:tab/>
        <w:tab/>
        <w:tab/>
        <w:tab/>
        <w:t xml:space="preserve">离退休党委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                    </w:t>
        <w:tab/>
        <w:tab/>
        <w:tab/>
        <w:tab/>
        <w:t xml:space="preserve">2015年11月13日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