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970877f2b0410f" /><Relationship Type="http://schemas.openxmlformats.org/package/2006/relationships/metadata/core-properties" Target="/docProps/core.xml" Id="Ra97ab0030f0e456f" /><Relationship Type="http://schemas.openxmlformats.org/officeDocument/2006/relationships/extended-properties" Target="/docProps/app.xml" Id="R978efa13326249f1" /><Relationship Type="http://schemas.openxmlformats.org/officeDocument/2006/relationships/custom-properties" Target="/docProps/custom.xml" Id="R79d5c4e5171b492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 w:line="300" w:lineRule="auto"/>
      </w:pPr>
      <w:r>
        <w:rPr>
          <w:rFonts w:ascii="Calibri" w:hAnsi="Calibri" w:eastAsia="Microsoft YaHei"/>
          <w:b/>
          <w:color w:val="17324D"/>
          <w:sz w:val="46"/>
        </w:rPr>
        <w:t xml:space="preserve">Classroom AI 合成教学示例</w:t>
      </w:r>
    </w:p>
    <w:p w14:paraId="00100002" w14:textId="00100003">
      <w:pPr>
        <w:pStyle w:val="Subtitle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30"/>
        </w:rPr>
        <w:t xml:space="preserve">分布式大数据计算 · 数据分区与聚合</w:t>
      </w:r>
    </w:p>
    <w:p w14:paraId="00100004" w14:textId="0010000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18"/>
        </w:rPr>
        <w:t xml:space="preserve">来源：DEMO-DATA-20261012-v1 | 版本：v1 | 日期：2026-10-12</w:t>
      </w:r>
    </w:p>
    <w:p w14:paraId="00100006" w14:textId="0010000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此文件由数据治理脚本生成，用于演示资源、版本与预览功能。课程案例、练习和评价均为合成示例，不是学校正式教学材料、培养方案或真实师生记录。</w:t>
      </w:r>
    </w:p>
    <w:p w14:paraId="00100008" w14:textId="00100009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学习目标</w:t>
      </w:r>
    </w:p>
    <w:p w14:paraId="0010000A" w14:textId="0010000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理解课程相关概念，通过可复核案例分析并解释结果；用讨论、实验记录和简要说明展示学习过程。</w:t>
      </w:r>
    </w:p>
    <w:p w14:paraId="0010000C" w14:textId="0010000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案例任务</w:t>
      </w:r>
    </w:p>
    <w:p w14:paraId="0010000E" w14:textId="0010000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1. 将合成订单按键分区，说明每个分区的处理职责。</w:t>
      </w:r>
    </w:p>
    <w:p w14:paraId="00100010" w14:textId="00100011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2. 设计映射与聚合步骤，计算各类订单数量并核对总数。</w:t>
      </w:r>
    </w:p>
    <w:p w14:paraId="00100012" w14:textId="00100013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3. 比较不同分区数量的负载，讨论数据倾斜和故障恢复。</w:t>
      </w:r>
    </w:p>
    <w:p w14:paraId="00100014" w14:textId="00100015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讨论与形成性反馈</w:t>
      </w:r>
    </w:p>
    <w:p w14:paraId="00100016" w14:textId="0010001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提交数据流图与聚合核对表；说明吞吐量、重试与幂等之间的关系。</w:t>
      </w:r>
    </w:p>
    <w:p w14:paraId="00100018" w14:textId="00100019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演示反馈口径：概念解释、步骤可复核性、证据与结论的一致性。示例分数不计入任何真实课程成绩。</w:t>
      </w:r>
    </w:p>
    <w:p w14:paraId="0010001A" w14:textId="0010001B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使用说明</w:t>
      </w:r>
    </w:p>
    <w:p w14:paraId="0010001C" w14:textId="0010001D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资源标签为理论、讨论或实验、研讨；版本v2保留v1文件。预览与下载由现有账号授权控制。未录制真人、不包含生物识别特征。</w:t>
      </w:r>
    </w:p>
    <w:sectPr>
      <w:footerReference w:type="default" r:id="Rc1edf91385b3482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E" w14:textId="0010001F">
    <w:pPr>
      <w:jc w:val="center"/>
    </w:pPr>
    <w:r>
      <w:rPr>
        <w:sz w:val="18"/>
      </w:rPr>
      <w:t xml:space="preserve">合成示例 ·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35ee9e316e24f76" /><Relationship Type="http://schemas.openxmlformats.org/officeDocument/2006/relationships/styles" Target="/word/styles.xml" Id="R48c1d36c7e52440f" /><Relationship Type="http://schemas.openxmlformats.org/officeDocument/2006/relationships/theme" Target="/word/theme/theme1.xml" Id="R8c841e59a4e148a9" /><Relationship Type="http://schemas.openxmlformats.org/officeDocument/2006/relationships/numbering" Target="/word/numbering.xml" Id="R0af44f6b14eb41a7" /><Relationship Type="http://schemas.openxmlformats.org/officeDocument/2006/relationships/footer" Target="/word/footer1.xml" Id="Rc1edf91385b348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2026-10-12T01:34:38Z</dcterms:created>
  <cp:lastModifiedBy>OfficeCLI</cp:lastModifiedBy>
  <dcterms:modified xsi:type="dcterms:W3CDTF">2026-10-12T01:34:38Z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2026-10-12T01:34:39Z</vt:lpwstr>
  </op:property>
</op:Properties>
</file>