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8e77da2bc3a459a" /><Relationship Type="http://schemas.openxmlformats.org/package/2006/relationships/metadata/core-properties" Target="/docProps/core.xml" Id="Raddc8646b0214cb9" /><Relationship Type="http://schemas.openxmlformats.org/officeDocument/2006/relationships/extended-properties" Target="/docProps/app.xml" Id="R538be07b735d4096" /><Relationship Type="http://schemas.openxmlformats.org/officeDocument/2006/relationships/custom-properties" Target="/docProps/custom.xml" Id="Re237b9063dac496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60" w:line="300" w:lineRule="auto"/>
      </w:pPr>
      <w:r>
        <w:rPr>
          <w:rFonts w:ascii="Calibri" w:hAnsi="Calibri" w:eastAsia="Microsoft YaHei"/>
          <w:b/>
          <w:color w:val="17324D"/>
          <w:sz w:val="46"/>
        </w:rPr>
        <w:t xml:space="preserve">Classroom AI 合成教学示例</w:t>
      </w:r>
    </w:p>
    <w:p w14:paraId="00100002" w14:textId="00100003">
      <w:pPr>
        <w:pStyle w:val="Subtitle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30"/>
        </w:rPr>
        <w:t xml:space="preserve">软件工程导论 · 需求到验收的开发流程</w:t>
      </w:r>
    </w:p>
    <w:p w14:paraId="00100004" w14:textId="00100005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18"/>
        </w:rPr>
        <w:t xml:space="preserve">来源：DEMO-DATA-20261012-v1 | 版本：v2 | 日期：2026-10-12</w:t>
      </w:r>
    </w:p>
    <w:p w14:paraId="00100006" w14:textId="00100007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此文件由数据治理脚本生成，用于演示资源、版本与预览功能。课程案例、练习和评价均为合成示例，不是学校正式教学材料、培养方案或真实师生记录。</w:t>
      </w:r>
    </w:p>
    <w:p w14:paraId="00100008" w14:textId="00100009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学习目标</w:t>
      </w:r>
    </w:p>
    <w:p w14:paraId="0010000A" w14:textId="0010000B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理解课程相关概念，通过可复核案例分析并解释结果；用讨论、实验记录和简要说明展示学习过程。</w:t>
      </w:r>
    </w:p>
    <w:p w14:paraId="0010000C" w14:textId="0010000D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案例任务</w:t>
      </w:r>
    </w:p>
    <w:p w14:paraId="0010000E" w14:textId="0010000F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1. 描述一个任务管理工具的使用场景，列出用户目标与约束。</w:t>
      </w:r>
    </w:p>
    <w:p w14:paraId="00100010" w14:textId="00100011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2. 将场景拆分为三条可检验的需求，给出输入、处理和预期输出。</w:t>
      </w:r>
    </w:p>
    <w:p w14:paraId="00100012" w14:textId="00100013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3. 用需求、设计、实现和测试四个阶段说明交付路径，记录小组分工。</w:t>
      </w:r>
    </w:p>
    <w:p w14:paraId="00100014" w14:textId="00100015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新版补充：同组互评两份验收条件，指出边界输入和遗漏步骤，再修订一条测试用例。</w:t>
      </w:r>
    </w:p>
    <w:p w14:paraId="00100016" w14:textId="00100017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讨论与形成性反馈</w:t>
      </w:r>
    </w:p>
    <w:p w14:paraId="00100018" w14:textId="00100019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用需求说明、流程图及测试用例解释方案；讨论隐私保护与版本管理。</w:t>
      </w:r>
    </w:p>
    <w:p w14:paraId="0010001A" w14:textId="0010001B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演示反馈口径：概念解释、步骤可复核性、证据与结论的一致性。示例分数不计入任何真实课程成绩。</w:t>
      </w:r>
    </w:p>
    <w:p w14:paraId="0010001C" w14:textId="0010001D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使用说明</w:t>
      </w:r>
    </w:p>
    <w:p w14:paraId="0010001E" w14:textId="0010001F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资源标签为理论、讨论或实验、研讨；版本v2保留v1文件。预览与下载由现有账号授权控制。未录制真人、不包含生物识别特征。</w:t>
      </w:r>
    </w:p>
    <w:sectPr>
      <w:footerReference w:type="default" r:id="R619ca74837cc4dfa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20" w14:textId="00100021">
    <w:pPr>
      <w:jc w:val="center"/>
    </w:pPr>
    <w:r>
      <w:rPr>
        <w:sz w:val="18"/>
      </w:rPr>
      <w:t xml:space="preserve">合成示例 ·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5A5A5A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8e70459cec542c5" /><Relationship Type="http://schemas.openxmlformats.org/officeDocument/2006/relationships/styles" Target="/word/styles.xml" Id="R9b7867d18cab45e0" /><Relationship Type="http://schemas.openxmlformats.org/officeDocument/2006/relationships/theme" Target="/word/theme/theme1.xml" Id="R10a96e265319458c" /><Relationship Type="http://schemas.openxmlformats.org/officeDocument/2006/relationships/numbering" Target="/word/numbering.xml" Id="R1a640f6fa1c544bb" /><Relationship Type="http://schemas.openxmlformats.org/officeDocument/2006/relationships/footer" Target="/word/footer1.xml" Id="R619ca74837cc4d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2026-10-12T01:34:21Z</dcterms:created>
  <cp:lastModifiedBy>OfficeCLI</cp:lastModifiedBy>
  <dcterms:modified xsi:type="dcterms:W3CDTF">2026-10-12T01:34:21Z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2026-10-12T01:34:23Z</vt:lpwstr>
  </op:property>
</op:Properties>
</file>