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E8434" w14:textId="77777777" w:rsidR="00CC1050" w:rsidRDefault="00000000" w:rsidP="00A91A72">
      <w:pPr>
        <w:spacing w:line="300" w:lineRule="exact"/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题目：</w:t>
      </w:r>
      <w:r w:rsidRPr="00A91A72">
        <w:rPr>
          <w:rFonts w:hint="eastAsia"/>
          <w:sz w:val="28"/>
          <w:szCs w:val="28"/>
        </w:rPr>
        <w:t>面向可扩展的大语言模型动态鲁棒测评方法研究</w:t>
      </w:r>
    </w:p>
    <w:p w14:paraId="3301B79B" w14:textId="77777777" w:rsidR="00CC1050" w:rsidRDefault="00000000">
      <w:pPr>
        <w:spacing w:line="300" w:lineRule="exact"/>
        <w:rPr>
          <w:sz w:val="18"/>
          <w:szCs w:val="18"/>
        </w:rPr>
      </w:pPr>
      <w:r>
        <w:rPr>
          <w:rFonts w:hint="eastAsia"/>
          <w:sz w:val="18"/>
          <w:szCs w:val="18"/>
        </w:rPr>
        <w:t>一、题目内容：</w:t>
      </w:r>
    </w:p>
    <w:p w14:paraId="389B0FE7" w14:textId="06A8EB7F" w:rsidR="00CC1050" w:rsidRDefault="00000000">
      <w:pPr>
        <w:spacing w:line="300" w:lineRule="exact"/>
        <w:ind w:left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</w:t>
      </w:r>
      <w:r>
        <w:rPr>
          <w:rFonts w:hint="eastAsia"/>
          <w:sz w:val="18"/>
          <w:szCs w:val="18"/>
        </w:rPr>
        <w:t>本课题主要研究面向大语言模型动态可扩展的鲁棒测评方法。当前，基于大语言模型的测评方法存在鲁棒性不足的问题：</w:t>
      </w:r>
      <w:r w:rsidRPr="00A91A72">
        <w:rPr>
          <w:rFonts w:hint="eastAsia"/>
          <w:sz w:val="18"/>
          <w:szCs w:val="18"/>
          <w:highlight w:val="red"/>
        </w:rPr>
        <w:t>模型输出的随机性和对输入扰动的敏感性</w:t>
      </w:r>
      <w:r>
        <w:rPr>
          <w:rFonts w:hint="eastAsia"/>
          <w:sz w:val="18"/>
          <w:szCs w:val="18"/>
        </w:rPr>
        <w:t>导致测评结果存在显著波动，难以稳定地反映模型的实际表现。此外，随着大语言模型的快速发展，新的、多样化的测评需求不断涌现，这对现有</w:t>
      </w:r>
      <w:r w:rsidRPr="00A91A72">
        <w:rPr>
          <w:rFonts w:hint="eastAsia"/>
          <w:b/>
          <w:bCs/>
          <w:sz w:val="18"/>
          <w:szCs w:val="18"/>
          <w:highlight w:val="red"/>
        </w:rPr>
        <w:t>基于静态测评模型</w:t>
      </w:r>
      <w:r>
        <w:rPr>
          <w:rFonts w:hint="eastAsia"/>
          <w:sz w:val="18"/>
          <w:szCs w:val="18"/>
        </w:rPr>
        <w:t>的测评方法在稳定性和适应性方面提出了更高挑战。为此，本课题将提出一种</w:t>
      </w:r>
      <w:r w:rsidRPr="00A91A72">
        <w:rPr>
          <w:rFonts w:hint="eastAsia"/>
          <w:sz w:val="18"/>
          <w:szCs w:val="18"/>
          <w:highlight w:val="red"/>
        </w:rPr>
        <w:t>增强鲁棒性和适应性</w:t>
      </w:r>
      <w:r>
        <w:rPr>
          <w:rFonts w:hint="eastAsia"/>
          <w:sz w:val="18"/>
          <w:szCs w:val="18"/>
        </w:rPr>
        <w:t>的测评框架，旨在通过改进现有静态且不稳定的测评方法，使其能够在复杂多变的真实测试环境和任务中保持稳定性与可靠性，确保测评结果的广泛适用性。</w:t>
      </w:r>
    </w:p>
    <w:p w14:paraId="16F3DBFF" w14:textId="77777777" w:rsidR="00CC1050" w:rsidRDefault="00CC1050">
      <w:pPr>
        <w:spacing w:line="300" w:lineRule="exact"/>
        <w:rPr>
          <w:sz w:val="18"/>
          <w:szCs w:val="18"/>
        </w:rPr>
      </w:pPr>
    </w:p>
    <w:p w14:paraId="74F2C0AE" w14:textId="77777777" w:rsidR="00CC1050" w:rsidRDefault="00000000">
      <w:pPr>
        <w:spacing w:line="300" w:lineRule="exact"/>
        <w:rPr>
          <w:sz w:val="18"/>
          <w:szCs w:val="18"/>
        </w:rPr>
      </w:pPr>
      <w:r>
        <w:rPr>
          <w:rFonts w:hint="eastAsia"/>
          <w:sz w:val="18"/>
          <w:szCs w:val="18"/>
        </w:rPr>
        <w:t>二、任务要求：</w:t>
      </w:r>
    </w:p>
    <w:p w14:paraId="2B4026F1" w14:textId="77777777" w:rsidR="00CC1050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1. </w:t>
      </w:r>
      <w:r w:rsidRPr="00BC7441">
        <w:rPr>
          <w:sz w:val="18"/>
          <w:szCs w:val="18"/>
          <w:highlight w:val="red"/>
        </w:rPr>
        <w:t>调研当前大语言模型</w:t>
      </w:r>
      <w:r w:rsidRPr="00BC7441">
        <w:rPr>
          <w:rFonts w:hint="eastAsia"/>
          <w:sz w:val="18"/>
          <w:szCs w:val="18"/>
          <w:highlight w:val="red"/>
        </w:rPr>
        <w:t>测评</w:t>
      </w:r>
      <w:r w:rsidRPr="00BC7441">
        <w:rPr>
          <w:sz w:val="18"/>
          <w:szCs w:val="18"/>
          <w:highlight w:val="red"/>
        </w:rPr>
        <w:t>中的鲁棒性和适应性问题</w:t>
      </w:r>
      <w:r>
        <w:rPr>
          <w:rFonts w:hint="eastAsia"/>
          <w:sz w:val="18"/>
          <w:szCs w:val="18"/>
        </w:rPr>
        <w:t>：</w:t>
      </w:r>
      <w:r>
        <w:rPr>
          <w:sz w:val="18"/>
          <w:szCs w:val="18"/>
        </w:rPr>
        <w:t>了解大语言模型</w:t>
      </w:r>
      <w:r>
        <w:rPr>
          <w:rFonts w:hint="eastAsia"/>
          <w:sz w:val="18"/>
          <w:szCs w:val="18"/>
        </w:rPr>
        <w:t>测评</w:t>
      </w:r>
      <w:r>
        <w:rPr>
          <w:sz w:val="18"/>
          <w:szCs w:val="18"/>
        </w:rPr>
        <w:t>过程中所面临的鲁棒性不足、稳定性差和对输入扰动敏感等问题。深入调研现有</w:t>
      </w:r>
      <w:r>
        <w:rPr>
          <w:rFonts w:hint="eastAsia"/>
          <w:sz w:val="18"/>
          <w:szCs w:val="18"/>
        </w:rPr>
        <w:t>测评</w:t>
      </w:r>
      <w:r>
        <w:rPr>
          <w:sz w:val="18"/>
          <w:szCs w:val="18"/>
        </w:rPr>
        <w:t>方法在应对</w:t>
      </w:r>
      <w:r w:rsidRPr="0029750E">
        <w:rPr>
          <w:sz w:val="18"/>
          <w:szCs w:val="18"/>
          <w:highlight w:val="red"/>
        </w:rPr>
        <w:t>复杂真实环境</w:t>
      </w:r>
      <w:r>
        <w:rPr>
          <w:sz w:val="18"/>
          <w:szCs w:val="18"/>
        </w:rPr>
        <w:t>中的局限性，特别是如何提升评估方法的稳定性。</w:t>
      </w:r>
      <w:r w:rsidRPr="0029750E">
        <w:rPr>
          <w:sz w:val="18"/>
          <w:szCs w:val="18"/>
          <w:highlight w:val="red"/>
        </w:rPr>
        <w:t>分析当前动态</w:t>
      </w:r>
      <w:r w:rsidRPr="0029750E">
        <w:rPr>
          <w:rFonts w:hint="eastAsia"/>
          <w:sz w:val="18"/>
          <w:szCs w:val="18"/>
          <w:highlight w:val="red"/>
        </w:rPr>
        <w:t>测评</w:t>
      </w:r>
      <w:r w:rsidRPr="0029750E">
        <w:rPr>
          <w:sz w:val="18"/>
          <w:szCs w:val="18"/>
          <w:highlight w:val="red"/>
        </w:rPr>
        <w:t>方法的研究现状</w:t>
      </w:r>
      <w:r>
        <w:rPr>
          <w:sz w:val="18"/>
          <w:szCs w:val="18"/>
        </w:rPr>
        <w:t>，重点探讨如何使</w:t>
      </w:r>
      <w:r>
        <w:rPr>
          <w:rFonts w:hint="eastAsia"/>
          <w:sz w:val="18"/>
          <w:szCs w:val="18"/>
        </w:rPr>
        <w:t>测评</w:t>
      </w:r>
      <w:r>
        <w:rPr>
          <w:sz w:val="18"/>
          <w:szCs w:val="18"/>
        </w:rPr>
        <w:t>方法具备更强的适应性，能够应对新的、多样化的测试数据和任务。</w:t>
      </w:r>
    </w:p>
    <w:p w14:paraId="2B5DD3E7" w14:textId="77777777" w:rsidR="00CC1050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2. </w:t>
      </w:r>
      <w:r>
        <w:rPr>
          <w:sz w:val="18"/>
          <w:szCs w:val="18"/>
        </w:rPr>
        <w:t>设计面向鲁棒性和动态</w:t>
      </w:r>
      <w:r>
        <w:rPr>
          <w:rFonts w:hint="eastAsia"/>
          <w:sz w:val="18"/>
          <w:szCs w:val="18"/>
        </w:rPr>
        <w:t>测评</w:t>
      </w:r>
      <w:r>
        <w:rPr>
          <w:sz w:val="18"/>
          <w:szCs w:val="18"/>
        </w:rPr>
        <w:t>需求的测评框架</w:t>
      </w:r>
      <w:r>
        <w:rPr>
          <w:rFonts w:hint="eastAsia"/>
          <w:sz w:val="18"/>
          <w:szCs w:val="18"/>
        </w:rPr>
        <w:t>：</w:t>
      </w:r>
      <w:r>
        <w:rPr>
          <w:sz w:val="18"/>
          <w:szCs w:val="18"/>
        </w:rPr>
        <w:t>在广泛阅读国内外相关文献的基础上，结合现有研究成果，设计一个增强鲁棒性和适应性的测评框架。通过对</w:t>
      </w:r>
      <w:r w:rsidRPr="0029750E">
        <w:rPr>
          <w:sz w:val="18"/>
          <w:szCs w:val="18"/>
          <w:highlight w:val="red"/>
        </w:rPr>
        <w:t>不同的输入扰动和任务变换</w:t>
      </w:r>
      <w:r>
        <w:rPr>
          <w:sz w:val="18"/>
          <w:szCs w:val="18"/>
        </w:rPr>
        <w:t>进行分析，提出一种新的</w:t>
      </w:r>
      <w:r>
        <w:rPr>
          <w:rFonts w:hint="eastAsia"/>
          <w:sz w:val="18"/>
          <w:szCs w:val="18"/>
        </w:rPr>
        <w:t>测评</w:t>
      </w:r>
      <w:r>
        <w:rPr>
          <w:sz w:val="18"/>
          <w:szCs w:val="18"/>
        </w:rPr>
        <w:t>方法，能够提高评估结果的稳定性和可靠性。研究如何构建动态</w:t>
      </w:r>
      <w:r>
        <w:rPr>
          <w:rFonts w:hint="eastAsia"/>
          <w:sz w:val="18"/>
          <w:szCs w:val="18"/>
        </w:rPr>
        <w:t>测评</w:t>
      </w:r>
      <w:r>
        <w:rPr>
          <w:sz w:val="18"/>
          <w:szCs w:val="18"/>
        </w:rPr>
        <w:t>机制，使其能够</w:t>
      </w:r>
      <w:r w:rsidRPr="0029750E">
        <w:rPr>
          <w:sz w:val="18"/>
          <w:szCs w:val="18"/>
          <w:highlight w:val="red"/>
        </w:rPr>
        <w:t>适应未见任务和数据</w:t>
      </w:r>
      <w:r>
        <w:rPr>
          <w:sz w:val="18"/>
          <w:szCs w:val="18"/>
        </w:rPr>
        <w:t>，并能在变化的环境中提供一致、准确的评估。</w:t>
      </w:r>
    </w:p>
    <w:p w14:paraId="0E2A5AC2" w14:textId="77777777" w:rsidR="00CC1050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3. </w:t>
      </w:r>
      <w:r>
        <w:rPr>
          <w:sz w:val="18"/>
          <w:szCs w:val="18"/>
        </w:rPr>
        <w:t>实验设计与验证</w:t>
      </w:r>
      <w:r>
        <w:rPr>
          <w:rFonts w:hint="eastAsia"/>
          <w:sz w:val="18"/>
          <w:szCs w:val="18"/>
        </w:rPr>
        <w:t>：</w:t>
      </w:r>
      <w:r>
        <w:rPr>
          <w:sz w:val="18"/>
          <w:szCs w:val="18"/>
        </w:rPr>
        <w:t>收集相关的</w:t>
      </w:r>
      <w:r>
        <w:rPr>
          <w:rFonts w:hint="eastAsia"/>
          <w:sz w:val="18"/>
          <w:szCs w:val="18"/>
        </w:rPr>
        <w:t>测评</w:t>
      </w:r>
      <w:r>
        <w:rPr>
          <w:sz w:val="18"/>
          <w:szCs w:val="18"/>
        </w:rPr>
        <w:t>数据集与大语言模型，合理设置实验环境，进行框架的实验验证。通过系统的实验对比，验证所设计的</w:t>
      </w:r>
      <w:r>
        <w:rPr>
          <w:rFonts w:hint="eastAsia"/>
          <w:sz w:val="18"/>
          <w:szCs w:val="18"/>
        </w:rPr>
        <w:t>测评</w:t>
      </w:r>
      <w:r>
        <w:rPr>
          <w:sz w:val="18"/>
          <w:szCs w:val="18"/>
        </w:rPr>
        <w:t>框架在</w:t>
      </w:r>
      <w:r w:rsidRPr="0029750E">
        <w:rPr>
          <w:sz w:val="18"/>
          <w:szCs w:val="18"/>
          <w:highlight w:val="red"/>
        </w:rPr>
        <w:t>不同扰动条件和任务迁移下</w:t>
      </w:r>
      <w:r>
        <w:rPr>
          <w:sz w:val="18"/>
          <w:szCs w:val="18"/>
        </w:rPr>
        <w:t>的稳定性与适应性，确保评估方法在实际应用中的有效性与可靠性。</w:t>
      </w:r>
    </w:p>
    <w:p w14:paraId="0D14D04A" w14:textId="77777777" w:rsidR="00CC1050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4. </w:t>
      </w:r>
      <w:r>
        <w:rPr>
          <w:sz w:val="18"/>
          <w:szCs w:val="18"/>
        </w:rPr>
        <w:t>完成毕业设计论文和相关文档</w:t>
      </w:r>
      <w:r>
        <w:rPr>
          <w:rFonts w:hint="eastAsia"/>
          <w:sz w:val="18"/>
          <w:szCs w:val="18"/>
        </w:rPr>
        <w:t>：</w:t>
      </w:r>
      <w:r>
        <w:rPr>
          <w:sz w:val="18"/>
          <w:szCs w:val="18"/>
        </w:rPr>
        <w:t>在研究和实验的基础上，撰写毕业设计论文，系统地总结课题研究的背景、方法、实验过程及结果分析，确保论文内容详实、逻辑清晰。完成相关代码的编写、文档撰写与提交。根据课题需要，进行外文文献翻译，锻炼跨文化交流与学术表达能力。</w:t>
      </w:r>
    </w:p>
    <w:p w14:paraId="002CDC84" w14:textId="77777777" w:rsidR="00CC1050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5. </w:t>
      </w:r>
      <w:r>
        <w:rPr>
          <w:sz w:val="18"/>
          <w:szCs w:val="18"/>
        </w:rPr>
        <w:t>开发环境</w:t>
      </w:r>
    </w:p>
    <w:p w14:paraId="7BCB0037" w14:textId="77777777" w:rsidR="00CC1050" w:rsidRDefault="00000000">
      <w:pPr>
        <w:rPr>
          <w:sz w:val="18"/>
          <w:szCs w:val="18"/>
        </w:rPr>
      </w:pPr>
      <w:r>
        <w:rPr>
          <w:sz w:val="18"/>
          <w:szCs w:val="18"/>
        </w:rPr>
        <w:t>开发语言：</w:t>
      </w:r>
      <w:r>
        <w:rPr>
          <w:sz w:val="18"/>
          <w:szCs w:val="18"/>
        </w:rPr>
        <w:t>Python</w:t>
      </w:r>
    </w:p>
    <w:p w14:paraId="356485CF" w14:textId="77777777" w:rsidR="00CC1050" w:rsidRDefault="00CC1050">
      <w:pPr>
        <w:spacing w:line="300" w:lineRule="exact"/>
        <w:rPr>
          <w:sz w:val="18"/>
          <w:szCs w:val="18"/>
        </w:rPr>
      </w:pPr>
    </w:p>
    <w:p w14:paraId="68103651" w14:textId="77777777" w:rsidR="00CC1050" w:rsidRDefault="00000000">
      <w:pPr>
        <w:spacing w:line="300" w:lineRule="exact"/>
        <w:rPr>
          <w:sz w:val="18"/>
          <w:szCs w:val="18"/>
        </w:rPr>
      </w:pPr>
      <w:r>
        <w:rPr>
          <w:rFonts w:hint="eastAsia"/>
          <w:sz w:val="18"/>
          <w:szCs w:val="18"/>
        </w:rPr>
        <w:t>三、进度安排：</w:t>
      </w:r>
    </w:p>
    <w:p w14:paraId="3946918A" w14:textId="77777777" w:rsidR="00CC1050" w:rsidRDefault="00000000">
      <w:pPr>
        <w:spacing w:line="300" w:lineRule="exact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1. </w:t>
      </w:r>
      <w:r>
        <w:rPr>
          <w:rFonts w:hint="eastAsia"/>
          <w:sz w:val="18"/>
          <w:szCs w:val="18"/>
        </w:rPr>
        <w:t>学习并掌握鲁棒性和</w:t>
      </w:r>
      <w:r w:rsidRPr="0029750E">
        <w:rPr>
          <w:rFonts w:hint="eastAsia"/>
          <w:sz w:val="18"/>
          <w:szCs w:val="18"/>
          <w:highlight w:val="red"/>
        </w:rPr>
        <w:t>动态测评</w:t>
      </w:r>
      <w:r>
        <w:rPr>
          <w:rFonts w:hint="eastAsia"/>
          <w:sz w:val="18"/>
          <w:szCs w:val="18"/>
        </w:rPr>
        <w:t>相关基础研究。（第</w:t>
      </w: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周</w:t>
      </w:r>
      <w:r>
        <w:rPr>
          <w:rFonts w:hint="eastAsia"/>
          <w:sz w:val="18"/>
          <w:szCs w:val="18"/>
        </w:rPr>
        <w:t xml:space="preserve"> - </w:t>
      </w:r>
      <w:r>
        <w:rPr>
          <w:rFonts w:hint="eastAsia"/>
          <w:sz w:val="18"/>
          <w:szCs w:val="18"/>
        </w:rPr>
        <w:t>第</w:t>
      </w:r>
      <w:r>
        <w:rPr>
          <w:rFonts w:hint="eastAsia"/>
          <w:sz w:val="18"/>
          <w:szCs w:val="18"/>
        </w:rPr>
        <w:t>2</w:t>
      </w:r>
      <w:r>
        <w:rPr>
          <w:rFonts w:hint="eastAsia"/>
          <w:sz w:val="18"/>
          <w:szCs w:val="18"/>
        </w:rPr>
        <w:t>周）</w:t>
      </w:r>
    </w:p>
    <w:p w14:paraId="340DDB79" w14:textId="77777777" w:rsidR="00CC1050" w:rsidRDefault="00000000">
      <w:pPr>
        <w:spacing w:line="300" w:lineRule="exact"/>
        <w:rPr>
          <w:sz w:val="18"/>
          <w:szCs w:val="18"/>
        </w:rPr>
      </w:pPr>
      <w:r>
        <w:rPr>
          <w:rFonts w:hint="eastAsia"/>
          <w:sz w:val="18"/>
          <w:szCs w:val="18"/>
        </w:rPr>
        <w:t>2</w:t>
      </w:r>
      <w:r>
        <w:rPr>
          <w:rFonts w:hint="eastAsia"/>
          <w:sz w:val="18"/>
          <w:szCs w:val="18"/>
        </w:rPr>
        <w:t>、研究分析现有测评方法及设计思路，初步设计符合动态测评要求的评估框架。（第</w:t>
      </w:r>
      <w:r>
        <w:rPr>
          <w:rFonts w:hint="eastAsia"/>
          <w:sz w:val="18"/>
          <w:szCs w:val="18"/>
        </w:rPr>
        <w:t>3</w:t>
      </w:r>
      <w:r>
        <w:rPr>
          <w:rFonts w:hint="eastAsia"/>
          <w:sz w:val="18"/>
          <w:szCs w:val="18"/>
        </w:rPr>
        <w:t>周</w:t>
      </w:r>
      <w:r>
        <w:rPr>
          <w:rFonts w:hint="eastAsia"/>
          <w:sz w:val="18"/>
          <w:szCs w:val="18"/>
        </w:rPr>
        <w:t xml:space="preserve"> - </w:t>
      </w:r>
      <w:r>
        <w:rPr>
          <w:rFonts w:hint="eastAsia"/>
          <w:sz w:val="18"/>
          <w:szCs w:val="18"/>
        </w:rPr>
        <w:t>第</w:t>
      </w:r>
      <w:r>
        <w:rPr>
          <w:rFonts w:hint="eastAsia"/>
          <w:sz w:val="18"/>
          <w:szCs w:val="18"/>
        </w:rPr>
        <w:t>4</w:t>
      </w:r>
      <w:r>
        <w:rPr>
          <w:rFonts w:hint="eastAsia"/>
          <w:sz w:val="18"/>
          <w:szCs w:val="18"/>
        </w:rPr>
        <w:t>周）</w:t>
      </w:r>
    </w:p>
    <w:p w14:paraId="16E7751E" w14:textId="7FE5CF2A" w:rsidR="00CC1050" w:rsidRDefault="00000000">
      <w:pPr>
        <w:spacing w:line="300" w:lineRule="exact"/>
        <w:rPr>
          <w:sz w:val="18"/>
          <w:szCs w:val="18"/>
        </w:rPr>
      </w:pPr>
      <w:r>
        <w:rPr>
          <w:rFonts w:hint="eastAsia"/>
          <w:sz w:val="18"/>
          <w:szCs w:val="18"/>
        </w:rPr>
        <w:t>3</w:t>
      </w:r>
      <w:r>
        <w:rPr>
          <w:rFonts w:hint="eastAsia"/>
          <w:sz w:val="18"/>
          <w:szCs w:val="18"/>
        </w:rPr>
        <w:t>、使用</w:t>
      </w:r>
      <w:r>
        <w:rPr>
          <w:rFonts w:hint="eastAsia"/>
          <w:sz w:val="18"/>
          <w:szCs w:val="18"/>
        </w:rPr>
        <w:t>Python</w:t>
      </w:r>
      <w:r>
        <w:rPr>
          <w:rFonts w:hint="eastAsia"/>
          <w:sz w:val="18"/>
          <w:szCs w:val="18"/>
        </w:rPr>
        <w:t>语言编写实验框架，构建初步的测评框架，并进行小范围的实证分析，验证框架的可行性与初步效果。（第</w:t>
      </w:r>
      <w:r>
        <w:rPr>
          <w:rFonts w:hint="eastAsia"/>
          <w:sz w:val="18"/>
          <w:szCs w:val="18"/>
        </w:rPr>
        <w:t>5</w:t>
      </w:r>
      <w:r>
        <w:rPr>
          <w:rFonts w:hint="eastAsia"/>
          <w:sz w:val="18"/>
          <w:szCs w:val="18"/>
        </w:rPr>
        <w:t>周</w:t>
      </w:r>
      <w:r>
        <w:rPr>
          <w:rFonts w:hint="eastAsia"/>
          <w:sz w:val="18"/>
          <w:szCs w:val="18"/>
        </w:rPr>
        <w:t xml:space="preserve"> - </w:t>
      </w:r>
      <w:r>
        <w:rPr>
          <w:rFonts w:hint="eastAsia"/>
          <w:sz w:val="18"/>
          <w:szCs w:val="18"/>
        </w:rPr>
        <w:t>第</w:t>
      </w:r>
      <w:r>
        <w:rPr>
          <w:rFonts w:hint="eastAsia"/>
          <w:sz w:val="18"/>
          <w:szCs w:val="18"/>
        </w:rPr>
        <w:t>7</w:t>
      </w:r>
      <w:r>
        <w:rPr>
          <w:rFonts w:hint="eastAsia"/>
          <w:sz w:val="18"/>
          <w:szCs w:val="18"/>
        </w:rPr>
        <w:t>周）</w:t>
      </w:r>
    </w:p>
    <w:p w14:paraId="086AE4AA" w14:textId="77777777" w:rsidR="00CC1050" w:rsidRDefault="00000000">
      <w:pPr>
        <w:spacing w:line="300" w:lineRule="exact"/>
        <w:rPr>
          <w:sz w:val="18"/>
          <w:szCs w:val="18"/>
        </w:rPr>
      </w:pPr>
      <w:r>
        <w:rPr>
          <w:rFonts w:hint="eastAsia"/>
          <w:sz w:val="18"/>
          <w:szCs w:val="18"/>
        </w:rPr>
        <w:t>4</w:t>
      </w:r>
      <w:r>
        <w:rPr>
          <w:rFonts w:hint="eastAsia"/>
          <w:sz w:val="18"/>
          <w:szCs w:val="18"/>
        </w:rPr>
        <w:t>、优化测评框架，进行更大范围的实验验证。通过多任务、多扰动条件下的测试，评估测评框架在稳定性、适应性方面的表现，并与现有方法进行对比分析，验证方法的有效性。（第</w:t>
      </w:r>
      <w:r>
        <w:rPr>
          <w:rFonts w:hint="eastAsia"/>
          <w:sz w:val="18"/>
          <w:szCs w:val="18"/>
        </w:rPr>
        <w:t>8</w:t>
      </w:r>
      <w:r>
        <w:rPr>
          <w:rFonts w:hint="eastAsia"/>
          <w:sz w:val="18"/>
          <w:szCs w:val="18"/>
        </w:rPr>
        <w:t>周</w:t>
      </w:r>
      <w:r>
        <w:rPr>
          <w:rFonts w:hint="eastAsia"/>
          <w:sz w:val="18"/>
          <w:szCs w:val="18"/>
        </w:rPr>
        <w:t xml:space="preserve"> - </w:t>
      </w:r>
      <w:r>
        <w:rPr>
          <w:rFonts w:hint="eastAsia"/>
          <w:sz w:val="18"/>
          <w:szCs w:val="18"/>
        </w:rPr>
        <w:t>第</w:t>
      </w:r>
      <w:r>
        <w:rPr>
          <w:rFonts w:hint="eastAsia"/>
          <w:sz w:val="18"/>
          <w:szCs w:val="18"/>
        </w:rPr>
        <w:t>13</w:t>
      </w:r>
      <w:r>
        <w:rPr>
          <w:rFonts w:hint="eastAsia"/>
          <w:sz w:val="18"/>
          <w:szCs w:val="18"/>
        </w:rPr>
        <w:t>周）</w:t>
      </w:r>
    </w:p>
    <w:p w14:paraId="30402971" w14:textId="77777777" w:rsidR="00CC1050" w:rsidRDefault="00000000">
      <w:pPr>
        <w:spacing w:line="300" w:lineRule="exact"/>
        <w:rPr>
          <w:sz w:val="18"/>
          <w:szCs w:val="18"/>
        </w:rPr>
      </w:pPr>
      <w:r>
        <w:rPr>
          <w:rFonts w:hint="eastAsia"/>
          <w:sz w:val="18"/>
          <w:szCs w:val="18"/>
        </w:rPr>
        <w:t>5</w:t>
      </w:r>
      <w:r>
        <w:rPr>
          <w:rFonts w:hint="eastAsia"/>
          <w:sz w:val="18"/>
          <w:szCs w:val="18"/>
        </w:rPr>
        <w:t>、完成本科生毕业设计（论文）外文翻译。（第</w:t>
      </w: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周</w:t>
      </w:r>
      <w:r>
        <w:rPr>
          <w:rFonts w:hint="eastAsia"/>
          <w:sz w:val="18"/>
          <w:szCs w:val="18"/>
        </w:rPr>
        <w:t>-</w:t>
      </w:r>
      <w:r>
        <w:rPr>
          <w:rFonts w:hint="eastAsia"/>
          <w:sz w:val="18"/>
          <w:szCs w:val="18"/>
        </w:rPr>
        <w:t>第</w:t>
      </w:r>
      <w:r>
        <w:rPr>
          <w:rFonts w:hint="eastAsia"/>
          <w:sz w:val="18"/>
          <w:szCs w:val="18"/>
        </w:rPr>
        <w:t>7</w:t>
      </w:r>
      <w:r>
        <w:rPr>
          <w:rFonts w:hint="eastAsia"/>
          <w:sz w:val="18"/>
          <w:szCs w:val="18"/>
        </w:rPr>
        <w:t>周）</w:t>
      </w:r>
    </w:p>
    <w:p w14:paraId="391C40A8" w14:textId="77777777" w:rsidR="00CC1050" w:rsidRDefault="00000000">
      <w:pPr>
        <w:spacing w:line="300" w:lineRule="exact"/>
        <w:rPr>
          <w:sz w:val="18"/>
          <w:szCs w:val="18"/>
        </w:rPr>
      </w:pPr>
      <w:r>
        <w:rPr>
          <w:rFonts w:hint="eastAsia"/>
          <w:sz w:val="18"/>
          <w:szCs w:val="18"/>
        </w:rPr>
        <w:t>6</w:t>
      </w:r>
      <w:r>
        <w:rPr>
          <w:rFonts w:hint="eastAsia"/>
          <w:sz w:val="18"/>
          <w:szCs w:val="18"/>
        </w:rPr>
        <w:t>、完成毕业论文，提交软件及相关文档。（第</w:t>
      </w:r>
      <w:r>
        <w:rPr>
          <w:rFonts w:hint="eastAsia"/>
          <w:sz w:val="18"/>
          <w:szCs w:val="18"/>
        </w:rPr>
        <w:t>13</w:t>
      </w:r>
      <w:r>
        <w:rPr>
          <w:rFonts w:hint="eastAsia"/>
          <w:sz w:val="18"/>
          <w:szCs w:val="18"/>
        </w:rPr>
        <w:t>周</w:t>
      </w:r>
      <w:r>
        <w:rPr>
          <w:rFonts w:hint="eastAsia"/>
          <w:sz w:val="18"/>
          <w:szCs w:val="18"/>
        </w:rPr>
        <w:t>-</w:t>
      </w:r>
      <w:r>
        <w:rPr>
          <w:rFonts w:hint="eastAsia"/>
          <w:sz w:val="18"/>
          <w:szCs w:val="18"/>
        </w:rPr>
        <w:t>第</w:t>
      </w:r>
      <w:r>
        <w:rPr>
          <w:rFonts w:hint="eastAsia"/>
          <w:sz w:val="18"/>
          <w:szCs w:val="18"/>
        </w:rPr>
        <w:t>14</w:t>
      </w:r>
      <w:r>
        <w:rPr>
          <w:rFonts w:hint="eastAsia"/>
          <w:sz w:val="18"/>
          <w:szCs w:val="18"/>
        </w:rPr>
        <w:t>周）</w:t>
      </w:r>
    </w:p>
    <w:p w14:paraId="1ADC0361" w14:textId="77777777" w:rsidR="00CC1050" w:rsidRDefault="00000000">
      <w:pPr>
        <w:spacing w:line="300" w:lineRule="exact"/>
        <w:rPr>
          <w:sz w:val="18"/>
          <w:szCs w:val="18"/>
        </w:rPr>
      </w:pPr>
      <w:r>
        <w:rPr>
          <w:rFonts w:hint="eastAsia"/>
          <w:sz w:val="18"/>
          <w:szCs w:val="18"/>
        </w:rPr>
        <w:t>7</w:t>
      </w:r>
      <w:r>
        <w:rPr>
          <w:rFonts w:hint="eastAsia"/>
          <w:sz w:val="18"/>
          <w:szCs w:val="18"/>
        </w:rPr>
        <w:t>、完成本科生毕业设计（论文）答辩。（第</w:t>
      </w:r>
      <w:r>
        <w:rPr>
          <w:rFonts w:hint="eastAsia"/>
          <w:sz w:val="18"/>
          <w:szCs w:val="18"/>
        </w:rPr>
        <w:t>15</w:t>
      </w:r>
      <w:r>
        <w:rPr>
          <w:rFonts w:hint="eastAsia"/>
          <w:sz w:val="18"/>
          <w:szCs w:val="18"/>
        </w:rPr>
        <w:t>周）</w:t>
      </w:r>
    </w:p>
    <w:p w14:paraId="076DADDF" w14:textId="77777777" w:rsidR="00CC1050" w:rsidRDefault="00CC1050">
      <w:pPr>
        <w:spacing w:line="300" w:lineRule="exact"/>
        <w:rPr>
          <w:sz w:val="18"/>
          <w:szCs w:val="18"/>
        </w:rPr>
      </w:pPr>
    </w:p>
    <w:p w14:paraId="65A777AF" w14:textId="77777777" w:rsidR="00CC1050" w:rsidRDefault="00000000">
      <w:pPr>
        <w:spacing w:line="300" w:lineRule="exact"/>
        <w:rPr>
          <w:sz w:val="18"/>
          <w:szCs w:val="18"/>
        </w:rPr>
      </w:pPr>
      <w:r>
        <w:rPr>
          <w:rFonts w:hint="eastAsia"/>
          <w:sz w:val="18"/>
          <w:szCs w:val="18"/>
        </w:rPr>
        <w:t>主要参考文献：</w:t>
      </w:r>
    </w:p>
    <w:p w14:paraId="4BD658F8" w14:textId="77777777" w:rsidR="00CC1050" w:rsidRDefault="00000000">
      <w:pPr>
        <w:spacing w:line="300" w:lineRule="exact"/>
        <w:rPr>
          <w:sz w:val="18"/>
          <w:szCs w:val="18"/>
        </w:rPr>
      </w:pPr>
      <w:r>
        <w:rPr>
          <w:sz w:val="18"/>
          <w:szCs w:val="18"/>
        </w:rPr>
        <w:t>[1] Li S, Xu C, Wang J, et al. LLMs Cannot Reliably Judge (Yet?): A Comprehensive Assessment on the Robustness of LLM-as-a-Judge[J]. arXiv preprint arXiv:2506.09443, 2025.</w:t>
      </w:r>
    </w:p>
    <w:p w14:paraId="2C5B3C27" w14:textId="77777777" w:rsidR="00CC1050" w:rsidRDefault="00000000">
      <w:pPr>
        <w:spacing w:line="300" w:lineRule="exact"/>
        <w:rPr>
          <w:sz w:val="18"/>
          <w:szCs w:val="18"/>
        </w:rPr>
      </w:pPr>
      <w:r>
        <w:rPr>
          <w:sz w:val="18"/>
          <w:szCs w:val="18"/>
        </w:rPr>
        <w:t>[2] Gu J, Jiang X, Shi Z, et al. A survey on llm-as-a-judge[J]. arXiv preprint arXiv:2411.15594, 2024.</w:t>
      </w:r>
    </w:p>
    <w:p w14:paraId="66ED5BF0" w14:textId="77777777" w:rsidR="00CC1050" w:rsidRDefault="00000000">
      <w:pPr>
        <w:spacing w:line="300" w:lineRule="exact"/>
        <w:rPr>
          <w:sz w:val="18"/>
          <w:szCs w:val="18"/>
        </w:rPr>
      </w:pPr>
      <w:r>
        <w:rPr>
          <w:sz w:val="18"/>
          <w:szCs w:val="18"/>
        </w:rPr>
        <w:t>[3] Xie Q, Li Q, Yu Z, et al. An empirical analysis of uncertainty in large language model evaluations[J]. arXiv preprint arXiv:2502.10709, 2025.</w:t>
      </w:r>
    </w:p>
    <w:p w14:paraId="7BA4F0F5" w14:textId="77777777" w:rsidR="00CC1050" w:rsidRDefault="00000000">
      <w:pPr>
        <w:spacing w:line="300" w:lineRule="exact"/>
        <w:rPr>
          <w:sz w:val="18"/>
          <w:szCs w:val="18"/>
        </w:rPr>
      </w:pPr>
      <w:r>
        <w:rPr>
          <w:sz w:val="18"/>
          <w:szCs w:val="18"/>
        </w:rPr>
        <w:t xml:space="preserve">[4] Zhang M, Shen Y, Deng J, et al. LLMEval-3: A Large-Scale Longitudinal Study on Robust and Fair Evaluation of </w:t>
      </w:r>
      <w:r>
        <w:rPr>
          <w:sz w:val="18"/>
          <w:szCs w:val="18"/>
        </w:rPr>
        <w:lastRenderedPageBreak/>
        <w:t>Large Language Models[J]. arXiv preprint arXiv:2508.05452, 2025.</w:t>
      </w:r>
    </w:p>
    <w:p w14:paraId="050DF3E6" w14:textId="77777777" w:rsidR="00CC1050" w:rsidRDefault="00000000">
      <w:pPr>
        <w:spacing w:line="300" w:lineRule="exact"/>
        <w:rPr>
          <w:sz w:val="18"/>
          <w:szCs w:val="18"/>
        </w:rPr>
      </w:pPr>
      <w:r>
        <w:rPr>
          <w:sz w:val="18"/>
          <w:szCs w:val="18"/>
        </w:rPr>
        <w:t>[5] Bavaresco A, Bernardi R, Bertolazzi L, et al. Llms instead of human judges? a large scale empirical study across 20 nlp evaluation tasks[J]. arXiv preprint arXiv:2406.18403, 2024.</w:t>
      </w:r>
    </w:p>
    <w:p w14:paraId="3CF93D78" w14:textId="77777777" w:rsidR="00CC1050" w:rsidRDefault="00CC1050"/>
    <w:sectPr w:rsidR="00CC10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mI4ZjQ0YzBkNDU4NWRhMDA1NjhhMTA4Yjc4NGJkMjYifQ=="/>
  </w:docVars>
  <w:rsids>
    <w:rsidRoot w:val="BFBF3879"/>
    <w:rsid w:val="BFBF3879"/>
    <w:rsid w:val="FEEF52D8"/>
    <w:rsid w:val="0029750E"/>
    <w:rsid w:val="00A91A72"/>
    <w:rsid w:val="00BC7441"/>
    <w:rsid w:val="00C1676A"/>
    <w:rsid w:val="00CC1050"/>
    <w:rsid w:val="7DEF2B2B"/>
    <w:rsid w:val="7FFBA1ED"/>
    <w:rsid w:val="BFBF3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34B1E6"/>
  <w15:docId w15:val="{50668174-15FF-46A8-BB7B-6FF46D017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828</Words>
  <Characters>1185</Characters>
  <Application>Microsoft Office Word</Application>
  <DocSecurity>0</DocSecurity>
  <Lines>31</Lines>
  <Paragraphs>25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Naive☁</dc:creator>
  <cp:lastModifiedBy>1283573361@qq.com</cp:lastModifiedBy>
  <cp:revision>4</cp:revision>
  <dcterms:created xsi:type="dcterms:W3CDTF">2025-10-19T14:33:00Z</dcterms:created>
  <dcterms:modified xsi:type="dcterms:W3CDTF">2025-10-19T14:36:00Z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9AE2413D39A4431494D4F46877B8C527_41</vt:lpwstr>
  </property>
</Properties>
</file>