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</w:rPr>
        <w:t>生产线联网软件服务接口需求</w:t>
      </w:r>
    </w:p>
    <w:p>
      <w:pPr>
        <w:jc w:val="center"/>
        <w:rPr>
          <w:rFonts w:ascii="微软雅黑" w:hAnsi="微软雅黑" w:eastAsia="微软雅黑"/>
          <w:b/>
          <w:bCs/>
          <w:sz w:val="52"/>
          <w:szCs w:val="52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序号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设备类型</w:t>
            </w:r>
          </w:p>
        </w:tc>
        <w:tc>
          <w:tcPr>
            <w:tcW w:w="6033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需要采集的数据类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数控机床</w:t>
            </w:r>
          </w:p>
        </w:tc>
        <w:tc>
          <w:tcPr>
            <w:tcW w:w="6033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bookmarkStart w:id="0" w:name="_Hlk4016486"/>
            <w:r>
              <w:rPr>
                <w:rFonts w:hint="eastAsia" w:ascii="宋体" w:hAnsi="宋体" w:eastAsia="宋体"/>
              </w:rPr>
              <w:t>系统信息（设备</w:t>
            </w:r>
            <w:r>
              <w:rPr>
                <w:rFonts w:ascii="宋体" w:hAnsi="宋体" w:eastAsia="宋体"/>
              </w:rPr>
              <w:t>IP、系统类型、版本号、轴数</w:t>
            </w:r>
            <w:r>
              <w:rPr>
                <w:rFonts w:hint="eastAsia" w:ascii="宋体" w:hAnsi="宋体" w:eastAsia="宋体"/>
              </w:rPr>
              <w:t>等）；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在机检测数据</w:t>
            </w:r>
            <w:r>
              <w:rPr>
                <w:rFonts w:hint="eastAsia" w:ascii="宋体" w:hAnsi="宋体" w:eastAsia="宋体"/>
              </w:rPr>
              <w:t>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highlight w:val="yellow"/>
              </w:rPr>
              <w:t>机床运行状态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M0503001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</w:rPr>
              <w:t>、开关门状态、</w:t>
            </w:r>
            <w:r>
              <w:rPr>
                <w:rFonts w:hint="eastAsia" w:ascii="宋体" w:hAnsi="宋体" w:eastAsia="宋体"/>
                <w:highlight w:val="yellow"/>
              </w:rPr>
              <w:t>运行模式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M0503002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</w:rPr>
              <w:t>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highlight w:val="yellow"/>
              </w:rPr>
              <w:t>是否准备就绪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M0503003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</w:rPr>
              <w:t>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运行参数（各轴实际转速、主轴编程速度、各轴负载、主轴倍率、主轴电机温度、主轴随动误差；进给轴实际速度、进给轴编程速度、进给轴电机温度、进给轴随动误差、进给倍率、轴编程坐标值、轴剩余坐标量等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报警号、报警文本、报警履历、操作履历等；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刀具、砂轮相关数据（刀具列表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M0503004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  <w:highlight w:val="yellow"/>
              </w:rPr>
              <w:t>、当前主轴刀号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M0503005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  <w:highlight w:val="yellow"/>
              </w:rPr>
              <w:t>、刀具参数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M0503006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  <w:highlight w:val="yellow"/>
              </w:rPr>
              <w:t>、刀具使用时间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M0503007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  <w:highlight w:val="yellow"/>
              </w:rPr>
              <w:t>和次数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M0503008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  <w:highlight w:val="yellow"/>
              </w:rPr>
              <w:t>等）；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数控系统中的N</w:t>
            </w:r>
            <w:r>
              <w:rPr>
                <w:rFonts w:ascii="宋体" w:hAnsi="宋体" w:eastAsia="宋体"/>
              </w:rPr>
              <w:t>C</w:t>
            </w:r>
            <w:r>
              <w:rPr>
                <w:rFonts w:hint="eastAsia" w:ascii="宋体" w:hAnsi="宋体" w:eastAsia="宋体"/>
              </w:rPr>
              <w:t>程序列表、当前执行的N</w:t>
            </w:r>
            <w:r>
              <w:rPr>
                <w:rFonts w:ascii="宋体" w:hAnsi="宋体" w:eastAsia="宋体"/>
              </w:rPr>
              <w:t>C</w:t>
            </w:r>
            <w:r>
              <w:rPr>
                <w:rFonts w:hint="eastAsia" w:ascii="宋体" w:hAnsi="宋体" w:eastAsia="宋体"/>
              </w:rPr>
              <w:t>程序名、当前执行程序的行号、</w:t>
            </w:r>
            <w:r>
              <w:rPr>
                <w:rFonts w:hint="eastAsia" w:ascii="宋体" w:hAnsi="宋体" w:eastAsia="宋体"/>
                <w:highlight w:val="yellow"/>
              </w:rPr>
              <w:t>N</w:t>
            </w:r>
            <w:r>
              <w:rPr>
                <w:rFonts w:ascii="宋体" w:hAnsi="宋体" w:eastAsia="宋体"/>
                <w:highlight w:val="yellow"/>
              </w:rPr>
              <w:t>C</w:t>
            </w:r>
            <w:r>
              <w:rPr>
                <w:rFonts w:hint="eastAsia" w:ascii="宋体" w:hAnsi="宋体" w:eastAsia="宋体"/>
                <w:highlight w:val="yellow"/>
              </w:rPr>
              <w:t>程序执行完毕信号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M0503009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</w:rPr>
              <w:t>、N</w:t>
            </w:r>
            <w:r>
              <w:rPr>
                <w:rFonts w:ascii="宋体" w:hAnsi="宋体" w:eastAsia="宋体"/>
              </w:rPr>
              <w:t>C</w:t>
            </w:r>
            <w:r>
              <w:rPr>
                <w:rFonts w:hint="eastAsia" w:ascii="宋体" w:hAnsi="宋体" w:eastAsia="宋体"/>
              </w:rPr>
              <w:t>程序执行时间等；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PLC</w:t>
            </w:r>
            <w:r>
              <w:rPr>
                <w:rFonts w:hint="eastAsia" w:ascii="宋体" w:hAnsi="宋体" w:eastAsia="宋体"/>
              </w:rPr>
              <w:t>地址、宏变量、系统变量</w:t>
            </w:r>
            <w:r>
              <w:rPr>
                <w:rFonts w:ascii="宋体" w:hAnsi="宋体" w:eastAsia="宋体"/>
              </w:rPr>
              <w:t>数据</w:t>
            </w:r>
            <w:r>
              <w:rPr>
                <w:rFonts w:hint="eastAsia" w:ascii="宋体" w:hAnsi="宋体" w:eastAsia="宋体"/>
              </w:rPr>
              <w:t>等</w:t>
            </w:r>
            <w:r>
              <w:rPr>
                <w:rFonts w:ascii="宋体" w:hAnsi="宋体" w:eastAsia="宋体"/>
              </w:rPr>
              <w:t>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机床开机时间、</w:t>
            </w:r>
            <w:r>
              <w:rPr>
                <w:rFonts w:hint="eastAsia" w:ascii="宋体" w:hAnsi="宋体" w:eastAsia="宋体"/>
                <w:highlight w:val="yellow"/>
              </w:rPr>
              <w:t>运行时间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M0503010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hint="eastAsia" w:ascii="宋体" w:hAnsi="宋体" w:eastAsia="宋体"/>
              </w:rPr>
              <w:t>、切削时间等</w:t>
            </w:r>
            <w:bookmarkEnd w:id="0"/>
            <w:r>
              <w:rPr>
                <w:rFonts w:hint="eastAsia" w:ascii="宋体" w:hAnsi="宋体" w:eastAsia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三坐标测量仪、齿形测量机、测质成手工检测</w:t>
            </w:r>
          </w:p>
        </w:tc>
        <w:tc>
          <w:tcPr>
            <w:tcW w:w="6033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highlight w:val="yellow"/>
              </w:rPr>
              <w:t>设备状态信号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/>
                <w:highlight w:val="yellow"/>
                <w:lang w:val="en-US" w:eastAsia="zh-CN"/>
              </w:rPr>
              <w:t>M0503011</w:t>
            </w:r>
            <w:r>
              <w:rPr>
                <w:rFonts w:hint="eastAsia" w:ascii="宋体" w:hAnsi="宋体" w:eastAsia="宋体"/>
                <w:highlight w:val="yellow"/>
                <w:lang w:eastAsia="zh-CN"/>
              </w:rPr>
              <w:t>）</w:t>
            </w:r>
            <w:r>
              <w:rPr>
                <w:rFonts w:ascii="宋体" w:hAnsi="宋体" w:eastAsia="宋体"/>
                <w:highlight w:val="yellow"/>
              </w:rPr>
              <w:t>（工作中/待机/异常</w:t>
            </w:r>
            <w:r>
              <w:rPr>
                <w:rFonts w:hint="eastAsia" w:ascii="宋体" w:hAnsi="宋体" w:eastAsia="宋体"/>
                <w:highlight w:val="yellow"/>
              </w:rPr>
              <w:t>等</w:t>
            </w:r>
            <w:r>
              <w:rPr>
                <w:rFonts w:ascii="宋体" w:hAnsi="宋体" w:eastAsia="宋体"/>
                <w:highlight w:val="yellow"/>
              </w:rPr>
              <w:t>）</w:t>
            </w:r>
            <w:r>
              <w:rPr>
                <w:rFonts w:hint="eastAsia" w:ascii="宋体" w:hAnsi="宋体" w:eastAsia="宋体"/>
                <w:highlight w:val="yellow"/>
              </w:rPr>
              <w:t>；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每个特征的测量值等；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每个特征的测量结果（合格</w:t>
            </w:r>
            <w:r>
              <w:rPr>
                <w:rFonts w:ascii="宋体" w:hAnsi="宋体" w:eastAsia="宋体"/>
              </w:rPr>
              <w:t>/不合格）</w:t>
            </w:r>
            <w:r>
              <w:rPr>
                <w:rFonts w:hint="eastAsia" w:ascii="宋体" w:hAnsi="宋体" w:eastAsia="宋体"/>
              </w:rPr>
              <w:t>等；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每个特征的补偿值，测量数据分析结果等。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装载站</w:t>
            </w:r>
          </w:p>
        </w:tc>
        <w:tc>
          <w:tcPr>
            <w:tcW w:w="603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highlight w:val="yellow"/>
              </w:rPr>
              <w:t>装载</w:t>
            </w:r>
            <w:bookmarkStart w:id="1" w:name="_GoBack"/>
            <w:bookmarkEnd w:id="1"/>
            <w:r>
              <w:rPr>
                <w:rFonts w:hint="eastAsia" w:ascii="宋体" w:hAnsi="宋体" w:eastAsia="宋体"/>
                <w:highlight w:val="yellow"/>
              </w:rPr>
              <w:t>站运行状态（工作中</w:t>
            </w:r>
            <w:r>
              <w:rPr>
                <w:rFonts w:ascii="宋体" w:hAnsi="宋体" w:eastAsia="宋体"/>
                <w:highlight w:val="yellow"/>
              </w:rPr>
              <w:t>/待机/异常</w:t>
            </w:r>
            <w:r>
              <w:rPr>
                <w:rFonts w:hint="eastAsia" w:ascii="宋体" w:hAnsi="宋体" w:eastAsia="宋体"/>
                <w:highlight w:val="yellow"/>
              </w:rPr>
              <w:t>）</w:t>
            </w:r>
            <w:r>
              <w:rPr>
                <w:rFonts w:hint="eastAsia" w:ascii="宋体" w:hAnsi="宋体" w:eastAsia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堆垛机</w:t>
            </w:r>
          </w:p>
        </w:tc>
        <w:tc>
          <w:tcPr>
            <w:tcW w:w="6033" w:type="dxa"/>
          </w:tcPr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运行状态：工作中、待机、异常；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位置信息：机器人位置。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工业机器人</w:t>
            </w:r>
          </w:p>
        </w:tc>
        <w:tc>
          <w:tcPr>
            <w:tcW w:w="6033" w:type="dxa"/>
          </w:tcPr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运行状态：工作中、待机、异常；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工作模式：示教、自动等；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位置信息：机器人空间坐标位置，如有第七轴需反馈第七轴的位置；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机器人运动姿态。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托盘</w:t>
            </w:r>
          </w:p>
        </w:tc>
        <w:tc>
          <w:tcPr>
            <w:tcW w:w="603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托盘R</w:t>
            </w:r>
            <w:r>
              <w:rPr>
                <w:rFonts w:ascii="宋体" w:hAnsi="宋体" w:eastAsia="宋体"/>
              </w:rPr>
              <w:t>FID</w:t>
            </w:r>
            <w:r>
              <w:rPr>
                <w:rFonts w:hint="eastAsia" w:ascii="宋体" w:hAnsi="宋体" w:eastAsia="宋体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待工平台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（齿轮线）</w:t>
            </w:r>
          </w:p>
        </w:tc>
        <w:tc>
          <w:tcPr>
            <w:tcW w:w="6033" w:type="dxa"/>
            <w:vAlign w:val="center"/>
          </w:tcPr>
          <w:p>
            <w:pPr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工作状态（有料</w:t>
            </w:r>
            <w:r>
              <w:rPr>
                <w:rFonts w:ascii="宋体" w:hAnsi="宋体" w:eastAsia="宋体"/>
                <w:highlight w:val="yellow"/>
              </w:rPr>
              <w:t>/</w:t>
            </w:r>
            <w:r>
              <w:rPr>
                <w:rFonts w:hint="eastAsia" w:ascii="宋体" w:hAnsi="宋体" w:eastAsia="宋体"/>
                <w:highlight w:val="yellow"/>
              </w:rPr>
              <w:t>无料</w:t>
            </w:r>
            <w:r>
              <w:rPr>
                <w:rFonts w:ascii="宋体" w:hAnsi="宋体" w:eastAsia="宋体"/>
                <w:highlight w:val="yellow"/>
              </w:rPr>
              <w:t>/异常</w:t>
            </w:r>
            <w:r>
              <w:rPr>
                <w:rFonts w:hint="eastAsia" w:ascii="宋体" w:hAnsi="宋体" w:eastAsia="宋体"/>
                <w:highlight w:val="yellow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检测平台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（齿轮线）</w:t>
            </w:r>
          </w:p>
        </w:tc>
        <w:tc>
          <w:tcPr>
            <w:tcW w:w="6033" w:type="dxa"/>
            <w:vAlign w:val="center"/>
          </w:tcPr>
          <w:p>
            <w:pPr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工作状态（有料</w:t>
            </w:r>
            <w:r>
              <w:rPr>
                <w:rFonts w:ascii="宋体" w:hAnsi="宋体" w:eastAsia="宋体"/>
                <w:highlight w:val="yellow"/>
              </w:rPr>
              <w:t>/</w:t>
            </w:r>
            <w:r>
              <w:rPr>
                <w:rFonts w:hint="eastAsia" w:ascii="宋体" w:hAnsi="宋体" w:eastAsia="宋体"/>
                <w:highlight w:val="yellow"/>
              </w:rPr>
              <w:t>无料</w:t>
            </w:r>
            <w:r>
              <w:rPr>
                <w:rFonts w:ascii="宋体" w:hAnsi="宋体" w:eastAsia="宋体"/>
                <w:highlight w:val="yellow"/>
              </w:rPr>
              <w:t>/异常</w:t>
            </w:r>
            <w:r>
              <w:rPr>
                <w:rFonts w:hint="eastAsia" w:ascii="宋体" w:hAnsi="宋体" w:eastAsia="宋体"/>
                <w:highlight w:val="yellow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齿轮线外圆磨内圆磨单元机外预调站</w:t>
            </w:r>
          </w:p>
        </w:tc>
        <w:tc>
          <w:tcPr>
            <w:tcW w:w="6033" w:type="dxa"/>
            <w:vAlign w:val="center"/>
          </w:tcPr>
          <w:p>
            <w:pPr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工作状态（夹具夹紧/放松）。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甩油站</w:t>
            </w:r>
          </w:p>
        </w:tc>
        <w:tc>
          <w:tcPr>
            <w:tcW w:w="6033" w:type="dxa"/>
          </w:tcPr>
          <w:p>
            <w:pPr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状态信号（工作中/待机/异常）。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清洗机</w:t>
            </w:r>
          </w:p>
        </w:tc>
        <w:tc>
          <w:tcPr>
            <w:tcW w:w="6033" w:type="dxa"/>
          </w:tcPr>
          <w:p>
            <w:pPr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  <w:highlight w:val="yellow"/>
              </w:rPr>
              <w:t>状态信号（工作中（清洗中、风干中）/待机/异常）。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安全围栏</w:t>
            </w:r>
          </w:p>
        </w:tc>
        <w:tc>
          <w:tcPr>
            <w:tcW w:w="6033" w:type="dxa"/>
          </w:tcPr>
          <w:p>
            <w:pPr>
              <w:rPr>
                <w:rFonts w:ascii="宋体" w:hAnsi="宋体" w:eastAsia="宋体"/>
                <w:highlight w:val="yellow"/>
              </w:rPr>
            </w:pPr>
            <w:r>
              <w:rPr>
                <w:rFonts w:ascii="宋体" w:hAnsi="宋体" w:eastAsia="宋体"/>
                <w:highlight w:val="yellow"/>
              </w:rPr>
              <w:t>围栏状态信号（正常/异常）</w:t>
            </w:r>
            <w:r>
              <w:rPr>
                <w:rFonts w:hint="eastAsia" w:ascii="宋体" w:hAnsi="宋体" w:eastAsia="宋体"/>
                <w:highlight w:val="yellow"/>
              </w:rPr>
              <w:t>。</w:t>
            </w:r>
          </w:p>
        </w:tc>
      </w:tr>
    </w:tbl>
    <w:p>
      <w:pPr>
        <w:rPr>
          <w:rFonts w:hint="default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标黄是管控软件目前所需</w:t>
      </w:r>
    </w:p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数控系统：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通讯方式：网口（IP地址和端口号）；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提供相应的软件接口（动态链接库）；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数据内容如上表所示的相关信息；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提供动态库的说明文档以及示例的软件D</w:t>
      </w:r>
      <w:r>
        <w:rPr>
          <w:rFonts w:ascii="微软雅黑" w:hAnsi="微软雅黑" w:eastAsia="微软雅黑"/>
          <w:sz w:val="28"/>
          <w:szCs w:val="28"/>
        </w:rPr>
        <w:t>EMO</w:t>
      </w:r>
      <w:r>
        <w:rPr>
          <w:rFonts w:hint="eastAsia" w:ascii="微软雅黑" w:hAnsi="微软雅黑" w:eastAsia="微软雅黑"/>
          <w:sz w:val="28"/>
          <w:szCs w:val="28"/>
        </w:rPr>
        <w:t>。</w:t>
      </w:r>
    </w:p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PLC：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型号:</w:t>
      </w:r>
      <w:r>
        <w:rPr>
          <w:rFonts w:hint="eastAsia" w:ascii="微软雅黑" w:hAnsi="微软雅黑" w:eastAsia="微软雅黑"/>
          <w:b/>
          <w:sz w:val="28"/>
          <w:szCs w:val="28"/>
        </w:rPr>
        <w:t>西门子s7-1200</w:t>
      </w:r>
      <w:r>
        <w:rPr>
          <w:rFonts w:ascii="微软雅黑" w:hAnsi="微软雅黑" w:eastAsia="微软雅黑"/>
          <w:b/>
          <w:sz w:val="28"/>
          <w:szCs w:val="28"/>
        </w:rPr>
        <w:t>/1500</w:t>
      </w:r>
      <w:r>
        <w:rPr>
          <w:rFonts w:hint="eastAsia" w:ascii="微软雅黑" w:hAnsi="微软雅黑" w:eastAsia="微软雅黑"/>
          <w:b/>
          <w:sz w:val="28"/>
          <w:szCs w:val="28"/>
        </w:rPr>
        <w:t>系列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通讯方式：网口；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请厂商开启PLC的远程访问选项；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通讯协议：S7协议;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提供PLC的详细</w:t>
      </w:r>
      <w:r>
        <w:rPr>
          <w:rFonts w:hint="eastAsia" w:ascii="微软雅黑" w:hAnsi="微软雅黑" w:eastAsia="微软雅黑"/>
          <w:b/>
          <w:sz w:val="28"/>
          <w:szCs w:val="28"/>
        </w:rPr>
        <w:t>绝对地址</w:t>
      </w:r>
      <w:r>
        <w:rPr>
          <w:rFonts w:hint="eastAsia" w:ascii="微软雅黑" w:hAnsi="微软雅黑" w:eastAsia="微软雅黑"/>
          <w:sz w:val="28"/>
          <w:szCs w:val="28"/>
        </w:rPr>
        <w:t>的地址表（地址表包含每个数据块地址、数据项的地址、数据类型、地址含义说明）;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其数据内容为上表中涉及P</w:t>
      </w:r>
      <w:r>
        <w:rPr>
          <w:rFonts w:ascii="微软雅黑" w:hAnsi="微软雅黑" w:eastAsia="微软雅黑"/>
          <w:sz w:val="28"/>
          <w:szCs w:val="28"/>
        </w:rPr>
        <w:t>LC</w:t>
      </w:r>
      <w:r>
        <w:rPr>
          <w:rFonts w:hint="eastAsia" w:ascii="微软雅黑" w:hAnsi="微软雅黑" w:eastAsia="微软雅黑"/>
          <w:sz w:val="28"/>
          <w:szCs w:val="28"/>
        </w:rPr>
        <w:t>部分的相关数据项。</w:t>
      </w:r>
    </w:p>
    <w:p>
      <w:pPr>
        <w:rPr>
          <w:rFonts w:ascii="微软雅黑" w:hAnsi="微软雅黑" w:eastAsia="微软雅黑"/>
          <w:b/>
          <w:kern w:val="0"/>
          <w:sz w:val="36"/>
          <w:szCs w:val="36"/>
        </w:rPr>
      </w:pPr>
      <w:r>
        <w:rPr>
          <w:rFonts w:hint="eastAsia" w:ascii="微软雅黑" w:hAnsi="微软雅黑" w:eastAsia="微软雅黑"/>
          <w:b/>
          <w:kern w:val="0"/>
          <w:sz w:val="36"/>
          <w:szCs w:val="36"/>
        </w:rPr>
        <w:t>机器人：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通讯方式：网口（IP地址和端口号）；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通讯协议： TCP/IP协议，高精采用client方式进行数据采集；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数据项：如上表所示的数据项，其他特殊需求数据项在项目执行过程中视需求而定；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软件接口：详细每个数据项获取的接口函数（或报文）：需要机器人厂商根据需求采集的数据项，利用机器人控制器的Socket服务发送给高精的client客户端，高精客户端根据机器人制造商所提供的报文进行解析（或相应的接口函数获取），机器人制造商也需提供我方报文格式和解析范例;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提供客户端的软件的Demo样例。</w:t>
      </w:r>
    </w:p>
    <w:p>
      <w:pPr>
        <w:rPr>
          <w:rFonts w:ascii="微软雅黑" w:hAnsi="微软雅黑" w:eastAsia="微软雅黑"/>
          <w:b/>
          <w:kern w:val="0"/>
          <w:sz w:val="36"/>
          <w:szCs w:val="36"/>
        </w:rPr>
      </w:pPr>
      <w:r>
        <w:rPr>
          <w:rFonts w:hint="eastAsia" w:ascii="微软雅黑" w:hAnsi="微软雅黑" w:eastAsia="微软雅黑"/>
          <w:b/>
          <w:kern w:val="0"/>
          <w:sz w:val="36"/>
          <w:szCs w:val="36"/>
        </w:rPr>
        <w:t>其他设备：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通讯方式：网口（IP地址和端口号）；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通讯协议：与中航国际沟通；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数据项说明文档；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采集数据项如表所示；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数据采集软件的示例D</w:t>
      </w:r>
      <w:r>
        <w:rPr>
          <w:rFonts w:ascii="微软雅黑" w:hAnsi="微软雅黑" w:eastAsia="微软雅黑"/>
          <w:sz w:val="28"/>
          <w:szCs w:val="28"/>
        </w:rPr>
        <w:t>EMO</w:t>
      </w:r>
      <w:r>
        <w:rPr>
          <w:rFonts w:hint="eastAsia" w:ascii="微软雅黑" w:hAnsi="微软雅黑" w:eastAsia="微软雅黑"/>
          <w:sz w:val="28"/>
          <w:szCs w:val="28"/>
        </w:rPr>
        <w:t>。</w:t>
      </w:r>
    </w:p>
    <w:p>
      <w:pPr>
        <w:pStyle w:val="8"/>
        <w:ind w:left="420" w:firstLine="0" w:firstLineChars="0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注：上述PLC和机器人的数据采集需求可能在项目执行过程中有少许改动，现场需调试过程中需要相关设备厂商人进行软件接口的配合调试。</w:t>
      </w: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1FFB"/>
    <w:multiLevelType w:val="multilevel"/>
    <w:tmpl w:val="13901F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02C00"/>
    <w:multiLevelType w:val="multilevel"/>
    <w:tmpl w:val="17802C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97E8E"/>
    <w:multiLevelType w:val="multilevel"/>
    <w:tmpl w:val="19797E8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C20E2"/>
    <w:multiLevelType w:val="multilevel"/>
    <w:tmpl w:val="19AC20E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F63430"/>
    <w:multiLevelType w:val="multilevel"/>
    <w:tmpl w:val="27F6343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70094E"/>
    <w:multiLevelType w:val="multilevel"/>
    <w:tmpl w:val="3E70094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D22BFB"/>
    <w:multiLevelType w:val="multilevel"/>
    <w:tmpl w:val="51D22BFB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402556"/>
    <w:multiLevelType w:val="multilevel"/>
    <w:tmpl w:val="6840255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7E"/>
    <w:rsid w:val="00027E29"/>
    <w:rsid w:val="00035701"/>
    <w:rsid w:val="000414FD"/>
    <w:rsid w:val="000512FF"/>
    <w:rsid w:val="000530D4"/>
    <w:rsid w:val="00055573"/>
    <w:rsid w:val="00064785"/>
    <w:rsid w:val="00081FF5"/>
    <w:rsid w:val="000C7436"/>
    <w:rsid w:val="000D1038"/>
    <w:rsid w:val="000D5A6D"/>
    <w:rsid w:val="000E6C5F"/>
    <w:rsid w:val="00110EF1"/>
    <w:rsid w:val="001154DA"/>
    <w:rsid w:val="001203FA"/>
    <w:rsid w:val="00131A7F"/>
    <w:rsid w:val="00132EAC"/>
    <w:rsid w:val="00152CE6"/>
    <w:rsid w:val="00153577"/>
    <w:rsid w:val="001A0471"/>
    <w:rsid w:val="001C1B0A"/>
    <w:rsid w:val="001C535B"/>
    <w:rsid w:val="00251A4A"/>
    <w:rsid w:val="0026747E"/>
    <w:rsid w:val="00277216"/>
    <w:rsid w:val="002D37D3"/>
    <w:rsid w:val="002D3E01"/>
    <w:rsid w:val="00304637"/>
    <w:rsid w:val="00306C0A"/>
    <w:rsid w:val="003365E4"/>
    <w:rsid w:val="00342617"/>
    <w:rsid w:val="00343184"/>
    <w:rsid w:val="003666ED"/>
    <w:rsid w:val="003D1BF5"/>
    <w:rsid w:val="003E18DF"/>
    <w:rsid w:val="00460031"/>
    <w:rsid w:val="004B1594"/>
    <w:rsid w:val="0054586F"/>
    <w:rsid w:val="0058478A"/>
    <w:rsid w:val="005B4A80"/>
    <w:rsid w:val="005D06EA"/>
    <w:rsid w:val="00614791"/>
    <w:rsid w:val="00622731"/>
    <w:rsid w:val="00624B4B"/>
    <w:rsid w:val="00670ED5"/>
    <w:rsid w:val="00676CC2"/>
    <w:rsid w:val="006C5945"/>
    <w:rsid w:val="006E5D3A"/>
    <w:rsid w:val="00766573"/>
    <w:rsid w:val="00773924"/>
    <w:rsid w:val="007B581A"/>
    <w:rsid w:val="007D1672"/>
    <w:rsid w:val="007E661B"/>
    <w:rsid w:val="00872231"/>
    <w:rsid w:val="00884C60"/>
    <w:rsid w:val="00891795"/>
    <w:rsid w:val="008A6B43"/>
    <w:rsid w:val="009045F0"/>
    <w:rsid w:val="009352B7"/>
    <w:rsid w:val="0095097C"/>
    <w:rsid w:val="00950B29"/>
    <w:rsid w:val="00962C12"/>
    <w:rsid w:val="009D65CD"/>
    <w:rsid w:val="009E1DF6"/>
    <w:rsid w:val="00A97512"/>
    <w:rsid w:val="00AA6C5E"/>
    <w:rsid w:val="00B2108B"/>
    <w:rsid w:val="00B526E6"/>
    <w:rsid w:val="00B73367"/>
    <w:rsid w:val="00B76A62"/>
    <w:rsid w:val="00BB12A3"/>
    <w:rsid w:val="00C23B87"/>
    <w:rsid w:val="00C50A7A"/>
    <w:rsid w:val="00C646A1"/>
    <w:rsid w:val="00CC5746"/>
    <w:rsid w:val="00CC6636"/>
    <w:rsid w:val="00D845C4"/>
    <w:rsid w:val="00DD2957"/>
    <w:rsid w:val="00DE0654"/>
    <w:rsid w:val="00DF39F1"/>
    <w:rsid w:val="00E42EE6"/>
    <w:rsid w:val="00EC4B02"/>
    <w:rsid w:val="00EE72C7"/>
    <w:rsid w:val="00EF1E3E"/>
    <w:rsid w:val="00F23A79"/>
    <w:rsid w:val="00F378BC"/>
    <w:rsid w:val="00F53EDF"/>
    <w:rsid w:val="00F56237"/>
    <w:rsid w:val="00F72334"/>
    <w:rsid w:val="00F76736"/>
    <w:rsid w:val="01B91083"/>
    <w:rsid w:val="0F49772A"/>
    <w:rsid w:val="10CA69A5"/>
    <w:rsid w:val="13E475A3"/>
    <w:rsid w:val="19BB6EF6"/>
    <w:rsid w:val="22E54C54"/>
    <w:rsid w:val="26277402"/>
    <w:rsid w:val="301D3F47"/>
    <w:rsid w:val="363D5D14"/>
    <w:rsid w:val="37966458"/>
    <w:rsid w:val="43B04871"/>
    <w:rsid w:val="4A032713"/>
    <w:rsid w:val="4A7C3305"/>
    <w:rsid w:val="4C5B23A5"/>
    <w:rsid w:val="58472DD2"/>
    <w:rsid w:val="660C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208</Words>
  <Characters>1187</Characters>
  <Lines>9</Lines>
  <Paragraphs>2</Paragraphs>
  <TotalTime>2</TotalTime>
  <ScaleCrop>false</ScaleCrop>
  <LinksUpToDate>false</LinksUpToDate>
  <CharactersWithSpaces>1393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2020-05-21T03:09:00Z</dcterms:created>
  <dc:creator>煊 邬</dc:creator>
  <cp:lastModifiedBy>ZHS-A</cp:lastModifiedBy>
  <dcterms:modified xsi:type="dcterms:W3CDTF">2020-12-31T05:40:49Z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