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客户：王某</w:t>
      </w:r>
    </w:p>
    <w:p/>
    <w:p>
      <w:r>
        <w:t>王某于2025年5月与某房地产开发有限公司签订商品房买卖合同。</w:t>
      </w:r>
    </w:p>
    <w:p>
      <w:r>
        <w:t>合同约定房屋总价3000000元。</w:t>
      </w:r>
    </w:p>
    <w:p>
      <w:r>
        <w:t>王某已支付购房款2000000元。</w:t>
      </w:r>
    </w:p>
    <w:p>
      <w:r>
        <w:t>合同约定交付日期为2026年1月30日前。</w:t>
      </w:r>
    </w:p>
    <w:p>
      <w:r>
        <w:t>截至目前，开发公司尚未按照合同约定完成房屋交付。</w:t>
      </w:r>
    </w:p>
    <w:p>
      <w:r>
        <w:t>客户诉求：要求继续履行合同；如无法交付，希望解除合同并追究责任。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