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商品房买卖合同</w:t>
      </w:r>
    </w:p>
    <w:p/>
    <w:p>
      <w:r>
        <w:t>甲方：某房地产开发有限公司</w:t>
      </w:r>
    </w:p>
    <w:p>
      <w:r>
        <w:t>乙方：王某</w:t>
      </w:r>
    </w:p>
    <w:p>
      <w:r>
        <w:t>房屋总价：人民币3000000元。</w:t>
      </w:r>
    </w:p>
    <w:p>
      <w:r>
        <w:t>合同约定交付时间：2026年1月30日前。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