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EEEEE" w:sz="8" w:space="3"/>
        </w:pBdr>
        <w:shd w:val="clear" w:fill="FFFFFF"/>
        <w:spacing w:line="24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47"/>
          <w:szCs w:val="47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47"/>
          <w:szCs w:val="47"/>
          <w:u w:val="none"/>
          <w:shd w:val="clear" w:fill="FFFFFF"/>
        </w:rPr>
        <w:t xml:space="preserve">题目 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8" w:space="3"/>
        </w:pBdr>
        <w:shd w:val="clear" w:fill="FFFFFF"/>
        <w:spacing w:line="25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请完善自定义持久层框架IPersistence，在现有代码基础上添加、修改及删除功能。【需要采用getMapper方式】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7E7"/>
        <w:spacing w:before="320" w:beforeAutospacing="0" w:after="320" w:afterAutospacing="0"/>
        <w:ind w:left="0" w:right="0"/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6"/>
          <w:szCs w:val="36"/>
          <w:u w:val="none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9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  <w:shd w:val="clear" w:fill="FFFFFF"/>
        </w:rPr>
        <w:t>1.首先需要再xml中添加对应操作的statement，如图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4995545" cy="4078605"/>
            <wp:effectExtent l="0" t="0" r="8255" b="1079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407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9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  <w:shd w:val="clear" w:fill="FFFFFF"/>
        </w:rPr>
        <w:t>2.添加完之后修改xml解析工具类XMLMapperBuilder，原先只支持select标签解析，先需要增加其他类型 并且在MappedStatement对象中增加sqlCommandType用于后续执行时的区分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81955" cy="1370330"/>
            <wp:effectExtent l="0" t="0" r="4445" b="127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9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  <w:shd w:val="clear" w:fill="FFFFFF"/>
        </w:rPr>
        <w:t>3.在DefaultSqlSession对象中新增update方法。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81320" cy="944880"/>
            <wp:effectExtent l="0" t="0" r="5080" b="2032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9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  <w:shd w:val="clear" w:fill="FFFFFF"/>
        </w:rPr>
        <w:t>4.在执行时判断xml节点标签判断调用的方法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82590" cy="2454910"/>
            <wp:effectExtent l="0" t="0" r="3810" b="889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9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  <w:shd w:val="clear" w:fill="FFFFFF"/>
        </w:rPr>
        <w:t>5.在SimpleExecutor对象中增加doUpdate方法。为适配删除直接传id的场景。做了如果parameterType是基础类型时直接赋值的优化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78145" cy="3203575"/>
            <wp:effectExtent l="0" t="0" r="8255" b="2222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29" w:lineRule="atLeast"/>
        <w:ind w:lef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  <w:shd w:val="clear" w:fill="FFFFFF"/>
        </w:rPr>
        <w:t>测试结果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7E7"/>
        <w:spacing w:before="320" w:beforeAutospacing="0" w:after="320" w:afterAutospacing="0"/>
        <w:ind w:left="0" w:right="0"/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31"/>
          <w:szCs w:val="31"/>
          <w:u w:val="none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原数据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77510" cy="1009015"/>
            <wp:effectExtent l="0" t="0" r="8890" b="698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1.执行更新方法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78145" cy="1643380"/>
            <wp:effectExtent l="0" t="0" r="8255" b="762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执行结果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83860" cy="929005"/>
            <wp:effectExtent l="0" t="0" r="2540" b="10795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2.执行删除方法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79415" cy="709295"/>
            <wp:effectExtent l="0" t="0" r="6985" b="1905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执行结果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81955" cy="207645"/>
            <wp:effectExtent l="0" t="0" r="4445" b="2095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由于外键原因删除没有成功，但是已正常执行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3.执行新增方法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485130" cy="1379855"/>
            <wp:effectExtent l="0" t="0" r="1270" b="17145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  <w:t>执行结果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32"/>
          <w:szCs w:val="32"/>
          <w:u w:val="none"/>
          <w:shd w:val="clear" w:fill="FFFFFF"/>
        </w:rPr>
      </w:pPr>
      <w:r>
        <w:drawing>
          <wp:inline distT="0" distB="0" distL="114300" distR="114300">
            <wp:extent cx="5483860" cy="1243330"/>
            <wp:effectExtent l="0" t="0" r="2540" b="127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</w:p>
    <w:p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ＭＳ 明朝">
    <w:altName w:val="Hiragino Sans"/>
    <w:panose1 w:val="00000000000000000000"/>
    <w:charset w:val="4E"/>
    <w:family w:val="auto"/>
    <w:pitch w:val="default"/>
    <w:sig w:usb0="00000000" w:usb1="00000000" w:usb2="00000010" w:usb3="00000000" w:csb0="0002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ＭＳ ゴシック">
    <w:altName w:val="Thonburi"/>
    <w:panose1 w:val="00000000000000000000"/>
    <w:charset w:val="4E"/>
    <w:family w:val="auto"/>
    <w:pitch w:val="default"/>
    <w:sig w:usb0="00000000" w:usb1="00000000" w:usb2="00000010" w:usb3="00000000" w:csb0="0002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98A"/>
    <w:rsid w:val="009851F4"/>
    <w:rsid w:val="00BE298A"/>
    <w:rsid w:val="FBAC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uiPriority w:val="99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2014-01-14T20:04:00Z</dcterms:created>
  <dc:creator>Wu Coral</dc:creator>
  <cp:lastModifiedBy>mac</cp:lastModifiedBy>
  <dcterms:modified xsi:type="dcterms:W3CDTF">2020-04-24T12:26:09Z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