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757F1" w14:textId="77777777" w:rsidR="007838A5" w:rsidRDefault="00FE2D88">
      <w:r>
        <w:rPr>
          <w:rFonts w:hint="eastAsia"/>
        </w:rPr>
        <w:t>敏感性分析</w:t>
      </w:r>
    </w:p>
    <w:p w14:paraId="20258F65" w14:textId="77777777" w:rsidR="007838A5" w:rsidRDefault="007838A5"/>
    <w:p w14:paraId="5BFADD2C" w14:textId="77777777" w:rsidR="007838A5" w:rsidRDefault="00FE2D88">
      <w:r>
        <w:rPr>
          <w:rFonts w:hint="eastAsia"/>
        </w:rPr>
        <w:t xml:space="preserve">Task1 </w:t>
      </w:r>
    </w:p>
    <w:p w14:paraId="4203C5C3" w14:textId="296E34A9" w:rsidR="007838A5" w:rsidRDefault="00FE2D88">
      <w:pPr>
        <w:numPr>
          <w:ilvl w:val="0"/>
          <w:numId w:val="1"/>
        </w:numPr>
      </w:pPr>
      <w:r>
        <w:rPr>
          <w:rFonts w:hint="eastAsia"/>
        </w:rPr>
        <w:t>性别比改变时，未成年鱼密度如何改变</w:t>
      </w:r>
    </w:p>
    <w:p w14:paraId="03E6F4EA" w14:textId="78263B04" w:rsidR="0036705C" w:rsidRDefault="0036705C" w:rsidP="0036705C">
      <w:pPr>
        <w:rPr>
          <w:rFonts w:hint="eastAsia"/>
        </w:rPr>
      </w:pPr>
      <w:r>
        <w:rPr>
          <w:rFonts w:hint="eastAsia"/>
        </w:rPr>
        <w:t>这里撇是导数</w:t>
      </w:r>
    </w:p>
    <w:p w14:paraId="25C6AF72" w14:textId="77777777" w:rsidR="007838A5" w:rsidRPr="0036705C" w:rsidRDefault="00FE2D88">
      <w:r>
        <w:rPr>
          <w:rFonts w:hint="eastAsia"/>
        </w:rPr>
        <w:t>幼体密度</w:t>
      </w:r>
      <w:r>
        <w:t>’</w:t>
      </w:r>
      <w:r>
        <w:rPr>
          <w:rFonts w:hint="eastAsia"/>
        </w:rPr>
        <w:t xml:space="preserve"> =</w:t>
      </w:r>
      <w:r w:rsidRPr="0036705C">
        <w:rPr>
          <w:rFonts w:hint="eastAsia"/>
        </w:rPr>
        <w:t xml:space="preserve"> - 0.000193 * </w:t>
      </w:r>
      <w:r w:rsidRPr="0036705C">
        <w:rPr>
          <w:rFonts w:hint="eastAsia"/>
        </w:rPr>
        <w:t>雄性占比（</w:t>
      </w:r>
      <w:r w:rsidRPr="0036705C">
        <w:rPr>
          <w:rFonts w:hint="eastAsia"/>
        </w:rPr>
        <w:t>M%</w:t>
      </w:r>
      <w:r w:rsidRPr="0036705C">
        <w:rPr>
          <w:rFonts w:hint="eastAsia"/>
        </w:rPr>
        <w:t>）</w:t>
      </w:r>
      <w:r w:rsidRPr="0036705C">
        <w:rPr>
          <w:rFonts w:hint="eastAsia"/>
        </w:rPr>
        <w:t xml:space="preserve"> + 0.0154956</w:t>
      </w:r>
    </w:p>
    <w:p w14:paraId="52456794" w14:textId="77777777" w:rsidR="007838A5" w:rsidRDefault="00FE2D88">
      <w:pPr>
        <w:rPr>
          <w:rFonts w:hAnsi="Cambria Math"/>
        </w:rPr>
      </w:pPr>
      <w:r w:rsidRPr="0036705C">
        <w:rPr>
          <w:rFonts w:hint="eastAsia"/>
        </w:rPr>
        <w:t>幼体密度</w:t>
      </w:r>
      <w:r w:rsidRPr="0036705C">
        <w:t>’</w:t>
      </w:r>
      <w:r w:rsidRPr="0036705C">
        <w:rPr>
          <w:rFonts w:hint="eastAsia"/>
        </w:rPr>
        <w:t xml:space="preserve"> = - </w:t>
      </w:r>
      <w:r>
        <w:rPr>
          <w:rFonts w:hint="eastAsia"/>
        </w:rPr>
        <w:t xml:space="preserve">0.000193 * </w:t>
      </w:r>
      <m:oMath>
        <m:f>
          <m:fPr>
            <m:ctrlPr>
              <w:rPr>
                <w:rFonts w:ascii="Cambria Math" w:hAnsi="Cambria Math"/>
                <w:i/>
              </w:rPr>
            </m:ctrlPr>
          </m:fPr>
          <m:num>
            <m:r>
              <w:rPr>
                <w:rFonts w:ascii="Cambria Math" w:hAnsi="Cambria Math" w:hint="eastAsia"/>
              </w:rPr>
              <m:t>雄性占比</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 </m:t>
                    </m:r>
                    <m:r>
                      <w:rPr>
                        <w:rFonts w:ascii="Cambria Math" w:hAnsi="Cambria Math" w:hint="eastAsia"/>
                      </w:rPr>
                      <m:t>雄性占比</m:t>
                    </m:r>
                  </m:e>
                </m:d>
              </m:e>
              <m:sup>
                <m:r>
                  <w:rPr>
                    <w:rFonts w:ascii="Cambria Math" w:hAnsi="Cambria Math"/>
                  </w:rPr>
                  <m:t>3</m:t>
                </m:r>
              </m:sup>
            </m:sSup>
          </m:den>
        </m:f>
      </m:oMath>
      <w:r>
        <w:rPr>
          <w:rFonts w:hAnsi="Cambria Math" w:hint="eastAsia"/>
        </w:rPr>
        <w:t xml:space="preserve"> + </w:t>
      </w:r>
      <w:r>
        <w:rPr>
          <w:rFonts w:hint="eastAsia"/>
        </w:rPr>
        <w:t xml:space="preserve">0.0154956 *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 </m:t>
                    </m:r>
                    <m:r>
                      <w:rPr>
                        <w:rFonts w:ascii="Cambria Math" w:hAnsi="Cambria Math" w:hint="eastAsia"/>
                      </w:rPr>
                      <m:t>雄性占比</m:t>
                    </m:r>
                  </m:e>
                </m:d>
              </m:e>
              <m:sup>
                <m:r>
                  <w:rPr>
                    <w:rFonts w:ascii="Cambria Math" w:hAnsi="Cambria Math"/>
                  </w:rPr>
                  <m:t>2</m:t>
                </m:r>
              </m:sup>
            </m:sSup>
          </m:den>
        </m:f>
      </m:oMath>
    </w:p>
    <w:p w14:paraId="592C0261" w14:textId="1D4E55ED" w:rsidR="00E804D9" w:rsidRDefault="00E804D9" w:rsidP="00E804D9">
      <w:pPr>
        <w:rPr>
          <w:rFonts w:hAnsi="Cambria Math"/>
        </w:rPr>
      </w:pPr>
    </w:p>
    <w:p w14:paraId="6143374B" w14:textId="1A3D1FAB" w:rsidR="00E804D9" w:rsidRPr="00E804D9" w:rsidRDefault="00E804D9" w:rsidP="00E804D9">
      <w:pPr>
        <w:rPr>
          <w:rFonts w:hAnsi="Cambria Math" w:hint="eastAsia"/>
          <w:b/>
          <w:bCs/>
        </w:rPr>
      </w:pPr>
      <w:r>
        <w:rPr>
          <w:rFonts w:hAnsi="Cambria Math" w:hint="eastAsia"/>
          <w:b/>
          <w:bCs/>
        </w:rPr>
        <w:t>不分析了，不好搞</w:t>
      </w:r>
    </w:p>
    <w:p w14:paraId="0E19F678" w14:textId="77777777" w:rsidR="00E804D9" w:rsidRPr="00E804D9" w:rsidRDefault="00E804D9" w:rsidP="00E804D9">
      <w:pPr>
        <w:rPr>
          <w:rFonts w:hAnsi="Cambria Math" w:hint="eastAsia"/>
        </w:rPr>
      </w:pPr>
    </w:p>
    <w:p w14:paraId="59258DD5" w14:textId="7C5B6483" w:rsidR="007838A5" w:rsidRDefault="00FE2D88">
      <w:pPr>
        <w:numPr>
          <w:ilvl w:val="0"/>
          <w:numId w:val="1"/>
        </w:numPr>
        <w:rPr>
          <w:rFonts w:hAnsi="Cambria Math"/>
        </w:rPr>
      </w:pPr>
      <w:r>
        <w:rPr>
          <w:rFonts w:hAnsi="Cambria Math" w:hint="eastAsia"/>
        </w:rPr>
        <w:t>未成年鱼密度变化时，成年鱼密度如何变化</w:t>
      </w:r>
    </w:p>
    <w:p w14:paraId="10BF06B0" w14:textId="77777777" w:rsidR="007838A5" w:rsidRDefault="00FE2D88">
      <w:pPr>
        <w:rPr>
          <w:rFonts w:hAnsi="Cambria Math"/>
        </w:rPr>
      </w:pPr>
      <w:r>
        <w:rPr>
          <w:rFonts w:hAnsi="Cambria Math" w:hint="eastAsia"/>
        </w:rPr>
        <w:t>成年鱼密度随未成年鱼密度线性变化，直线斜率为</w:t>
      </w:r>
      <w:r>
        <w:rPr>
          <w:rFonts w:hAnsi="Cambria Math" w:hint="eastAsia"/>
        </w:rPr>
        <w:t>0.586825057860913</w:t>
      </w:r>
    </w:p>
    <w:p w14:paraId="0B704D68" w14:textId="110AB7CF" w:rsidR="007838A5" w:rsidRDefault="007838A5">
      <w:pPr>
        <w:rPr>
          <w:rFonts w:hAnsi="Cambria Math"/>
        </w:rPr>
      </w:pPr>
    </w:p>
    <w:p w14:paraId="4EC59883" w14:textId="77777777" w:rsidR="00E804D9" w:rsidRPr="00E804D9" w:rsidRDefault="00E804D9" w:rsidP="00E804D9">
      <w:pPr>
        <w:rPr>
          <w:rFonts w:hAnsi="Cambria Math" w:hint="eastAsia"/>
          <w:b/>
          <w:bCs/>
        </w:rPr>
      </w:pPr>
      <w:r>
        <w:rPr>
          <w:rFonts w:hAnsi="Cambria Math" w:hint="eastAsia"/>
          <w:b/>
          <w:bCs/>
        </w:rPr>
        <w:t>不分析了，不好搞</w:t>
      </w:r>
    </w:p>
    <w:p w14:paraId="0D56AFCF" w14:textId="77777777" w:rsidR="00E804D9" w:rsidRDefault="00E804D9">
      <w:pPr>
        <w:rPr>
          <w:rFonts w:hAnsi="Cambria Math" w:hint="eastAsia"/>
        </w:rPr>
      </w:pPr>
    </w:p>
    <w:p w14:paraId="6E563C7C" w14:textId="77777777" w:rsidR="007838A5" w:rsidRDefault="00FE2D88">
      <w:pPr>
        <w:numPr>
          <w:ilvl w:val="0"/>
          <w:numId w:val="1"/>
        </w:numPr>
        <w:rPr>
          <w:rFonts w:hAnsi="Cambria Math"/>
        </w:rPr>
      </w:pPr>
      <w:r>
        <w:rPr>
          <w:rFonts w:hAnsi="Cambria Math" w:hint="eastAsia"/>
        </w:rPr>
        <w:t>七鳃鳗密度变化时，各鱼类死亡率如何变化</w:t>
      </w:r>
    </w:p>
    <w:p w14:paraId="7D5B599A" w14:textId="77777777" w:rsidR="007838A5" w:rsidRDefault="00FE2D88">
      <w:pPr>
        <w:rPr>
          <w:rFonts w:hAnsi="Cambria Math"/>
        </w:rPr>
      </w:pPr>
      <w:r>
        <w:rPr>
          <w:rFonts w:hAnsi="Cambria Math" w:hint="eastAsia"/>
        </w:rPr>
        <w:t>各鱼类死亡率随七鳃鳗密度线性变化</w:t>
      </w:r>
    </w:p>
    <w:p w14:paraId="34897330" w14:textId="77777777" w:rsidR="007838A5" w:rsidRDefault="00FE2D88">
      <w:pPr>
        <w:rPr>
          <w:rFonts w:hAnsi="Cambria Math"/>
        </w:rPr>
      </w:pPr>
      <w:r>
        <w:rPr>
          <w:rFonts w:hAnsi="Cambria Math" w:hint="eastAsia"/>
        </w:rPr>
        <w:t>占比最高的（占比</w:t>
      </w:r>
      <w:r>
        <w:rPr>
          <w:rFonts w:hAnsi="Cambria Math" w:hint="eastAsia"/>
        </w:rPr>
        <w:t>&gt;0.1</w:t>
      </w:r>
      <w:r>
        <w:rPr>
          <w:rFonts w:hAnsi="Cambria Math" w:hint="eastAsia"/>
        </w:rPr>
        <w:t>）四种鱼类</w:t>
      </w:r>
    </w:p>
    <w:tbl>
      <w:tblPr>
        <w:tblStyle w:val="a3"/>
        <w:tblW w:w="0" w:type="auto"/>
        <w:tblLook w:val="04A0" w:firstRow="1" w:lastRow="0" w:firstColumn="1" w:lastColumn="0" w:noHBand="0" w:noVBand="1"/>
      </w:tblPr>
      <w:tblGrid>
        <w:gridCol w:w="2767"/>
        <w:gridCol w:w="2750"/>
        <w:gridCol w:w="2779"/>
      </w:tblGrid>
      <w:tr w:rsidR="007838A5" w14:paraId="110E7C73" w14:textId="77777777">
        <w:tc>
          <w:tcPr>
            <w:tcW w:w="2840" w:type="dxa"/>
          </w:tcPr>
          <w:p w14:paraId="1814D739" w14:textId="77777777" w:rsidR="007838A5" w:rsidRDefault="00FE2D88">
            <w:pPr>
              <w:rPr>
                <w:rFonts w:hAnsi="Cambria Math"/>
              </w:rPr>
            </w:pPr>
            <w:r>
              <w:rPr>
                <w:rFonts w:hAnsi="Cambria Math" w:hint="eastAsia"/>
              </w:rPr>
              <w:t>鱼类名称</w:t>
            </w:r>
          </w:p>
        </w:tc>
        <w:tc>
          <w:tcPr>
            <w:tcW w:w="2841" w:type="dxa"/>
          </w:tcPr>
          <w:p w14:paraId="729176ED" w14:textId="77777777" w:rsidR="007838A5" w:rsidRDefault="00FE2D88">
            <w:pPr>
              <w:rPr>
                <w:rFonts w:hAnsi="Cambria Math"/>
              </w:rPr>
            </w:pPr>
            <w:r>
              <w:rPr>
                <w:rFonts w:hAnsi="Cambria Math" w:hint="eastAsia"/>
              </w:rPr>
              <w:t>梯度</w:t>
            </w:r>
          </w:p>
        </w:tc>
        <w:tc>
          <w:tcPr>
            <w:tcW w:w="2841" w:type="dxa"/>
          </w:tcPr>
          <w:p w14:paraId="518C5E67" w14:textId="77777777" w:rsidR="007838A5" w:rsidRDefault="00FE2D88">
            <w:pPr>
              <w:rPr>
                <w:rFonts w:hAnsi="Cambria Math"/>
              </w:rPr>
            </w:pPr>
            <w:r>
              <w:rPr>
                <w:rFonts w:hAnsi="Cambria Math" w:hint="eastAsia"/>
              </w:rPr>
              <w:t>占比</w:t>
            </w:r>
          </w:p>
        </w:tc>
      </w:tr>
      <w:tr w:rsidR="007838A5" w14:paraId="23B7A279" w14:textId="77777777">
        <w:tc>
          <w:tcPr>
            <w:tcW w:w="2840" w:type="dxa"/>
          </w:tcPr>
          <w:p w14:paraId="73C8F1E2" w14:textId="77777777" w:rsidR="007838A5" w:rsidRDefault="00FE2D88">
            <w:pPr>
              <w:rPr>
                <w:rFonts w:hAnsi="Cambria Math"/>
              </w:rPr>
            </w:pPr>
            <w:r>
              <w:rPr>
                <w:rFonts w:hAnsi="Cambria Math"/>
              </w:rPr>
              <w:t>Freshwater Drum</w:t>
            </w:r>
          </w:p>
        </w:tc>
        <w:tc>
          <w:tcPr>
            <w:tcW w:w="2841" w:type="dxa"/>
          </w:tcPr>
          <w:p w14:paraId="7EF46E73" w14:textId="50E997D8" w:rsidR="007838A5" w:rsidRDefault="00FE2D88">
            <w:pPr>
              <w:rPr>
                <w:rFonts w:hAnsi="Cambria Math"/>
              </w:rPr>
            </w:pPr>
            <w:r>
              <w:rPr>
                <w:rFonts w:hAnsi="Cambria Math"/>
              </w:rPr>
              <w:t>2.25</w:t>
            </w:r>
            <w:r>
              <w:rPr>
                <w:rFonts w:hAnsi="Cambria Math"/>
              </w:rPr>
              <w:t>e</w:t>
            </w:r>
            <w:r w:rsidR="000E1FF4">
              <w:rPr>
                <w:rFonts w:hAnsi="Cambria Math"/>
              </w:rPr>
              <w:t>-</w:t>
            </w:r>
            <w:r>
              <w:rPr>
                <w:rFonts w:hAnsi="Cambria Math"/>
              </w:rPr>
              <w:t>6</w:t>
            </w:r>
          </w:p>
        </w:tc>
        <w:tc>
          <w:tcPr>
            <w:tcW w:w="2841" w:type="dxa"/>
            <w:vAlign w:val="center"/>
          </w:tcPr>
          <w:p w14:paraId="023E1BA8" w14:textId="77777777" w:rsidR="007838A5" w:rsidRDefault="00FE2D88">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0.143706908</w:t>
            </w:r>
          </w:p>
        </w:tc>
      </w:tr>
      <w:tr w:rsidR="007838A5" w14:paraId="4F46800F" w14:textId="77777777">
        <w:tc>
          <w:tcPr>
            <w:tcW w:w="2840" w:type="dxa"/>
          </w:tcPr>
          <w:p w14:paraId="56E0B667" w14:textId="77777777" w:rsidR="007838A5" w:rsidRDefault="00FE2D88">
            <w:pPr>
              <w:rPr>
                <w:rFonts w:hAnsi="Cambria Math"/>
              </w:rPr>
            </w:pPr>
            <w:r>
              <w:rPr>
                <w:rFonts w:hAnsi="Cambria Math"/>
              </w:rPr>
              <w:t>Walleye</w:t>
            </w:r>
          </w:p>
        </w:tc>
        <w:tc>
          <w:tcPr>
            <w:tcW w:w="2841" w:type="dxa"/>
          </w:tcPr>
          <w:p w14:paraId="05C271FA" w14:textId="2C731A47" w:rsidR="007838A5" w:rsidRDefault="00FE2D88">
            <w:pPr>
              <w:rPr>
                <w:rFonts w:hAnsi="Cambria Math"/>
              </w:rPr>
            </w:pPr>
            <w:r>
              <w:rPr>
                <w:rFonts w:hAnsi="Cambria Math"/>
              </w:rPr>
              <w:t>2.52</w:t>
            </w:r>
            <w:r>
              <w:rPr>
                <w:rFonts w:hAnsi="Cambria Math"/>
              </w:rPr>
              <w:t>e-</w:t>
            </w:r>
            <w:r>
              <w:rPr>
                <w:rFonts w:hAnsi="Cambria Math"/>
              </w:rPr>
              <w:t>5</w:t>
            </w:r>
          </w:p>
        </w:tc>
        <w:tc>
          <w:tcPr>
            <w:tcW w:w="2841" w:type="dxa"/>
            <w:vAlign w:val="center"/>
          </w:tcPr>
          <w:p w14:paraId="0F9B2E28" w14:textId="77777777" w:rsidR="007838A5" w:rsidRDefault="00FE2D88">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0.13602812</w:t>
            </w:r>
          </w:p>
        </w:tc>
      </w:tr>
      <w:tr w:rsidR="007838A5" w14:paraId="2D9613DB" w14:textId="77777777">
        <w:tc>
          <w:tcPr>
            <w:tcW w:w="2840" w:type="dxa"/>
          </w:tcPr>
          <w:p w14:paraId="5EAB9CE2" w14:textId="77777777" w:rsidR="007838A5" w:rsidRDefault="00FE2D88">
            <w:pPr>
              <w:rPr>
                <w:rFonts w:hAnsi="Cambria Math"/>
              </w:rPr>
            </w:pPr>
            <w:r>
              <w:rPr>
                <w:rFonts w:hAnsi="Cambria Math"/>
              </w:rPr>
              <w:t>White Perch</w:t>
            </w:r>
          </w:p>
        </w:tc>
        <w:tc>
          <w:tcPr>
            <w:tcW w:w="2841" w:type="dxa"/>
          </w:tcPr>
          <w:p w14:paraId="78AE7758" w14:textId="44E004B3" w:rsidR="007838A5" w:rsidRDefault="00FE2D88">
            <w:pPr>
              <w:rPr>
                <w:rFonts w:hAnsi="Cambria Math"/>
              </w:rPr>
            </w:pPr>
            <w:r>
              <w:rPr>
                <w:rFonts w:hAnsi="Cambria Math"/>
              </w:rPr>
              <w:t>2</w:t>
            </w:r>
            <w:r w:rsidR="000E1FF4">
              <w:rPr>
                <w:rFonts w:hAnsi="Cambria Math"/>
              </w:rPr>
              <w:t>.</w:t>
            </w:r>
            <w:r>
              <w:rPr>
                <w:rFonts w:hAnsi="Cambria Math"/>
              </w:rPr>
              <w:t>13</w:t>
            </w:r>
            <w:r w:rsidR="000E1FF4">
              <w:rPr>
                <w:rFonts w:hAnsi="Cambria Math" w:hint="eastAsia"/>
              </w:rPr>
              <w:t>e</w:t>
            </w:r>
            <w:r w:rsidR="000E1FF4">
              <w:rPr>
                <w:rFonts w:hAnsi="Cambria Math"/>
              </w:rPr>
              <w:t>-4</w:t>
            </w:r>
          </w:p>
        </w:tc>
        <w:tc>
          <w:tcPr>
            <w:tcW w:w="2841" w:type="dxa"/>
            <w:vAlign w:val="center"/>
          </w:tcPr>
          <w:p w14:paraId="582564BA" w14:textId="77777777" w:rsidR="007838A5" w:rsidRDefault="00FE2D88">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0.167284034</w:t>
            </w:r>
          </w:p>
        </w:tc>
      </w:tr>
      <w:tr w:rsidR="007838A5" w14:paraId="2AE5BA07" w14:textId="77777777">
        <w:tc>
          <w:tcPr>
            <w:tcW w:w="2840" w:type="dxa"/>
          </w:tcPr>
          <w:p w14:paraId="71847BB1" w14:textId="77777777" w:rsidR="007838A5" w:rsidRDefault="00FE2D88">
            <w:pPr>
              <w:rPr>
                <w:rFonts w:hAnsi="Cambria Math"/>
              </w:rPr>
            </w:pPr>
            <w:r>
              <w:rPr>
                <w:rFonts w:hAnsi="Cambria Math"/>
              </w:rPr>
              <w:t>Yellow Perch</w:t>
            </w:r>
          </w:p>
        </w:tc>
        <w:tc>
          <w:tcPr>
            <w:tcW w:w="2841" w:type="dxa"/>
          </w:tcPr>
          <w:p w14:paraId="028A2BEB" w14:textId="7F28C54A" w:rsidR="007838A5" w:rsidRDefault="00FE2D88">
            <w:pPr>
              <w:rPr>
                <w:rFonts w:hAnsi="Cambria Math"/>
              </w:rPr>
            </w:pPr>
            <w:r>
              <w:rPr>
                <w:rFonts w:hAnsi="Cambria Math"/>
              </w:rPr>
              <w:t>5</w:t>
            </w:r>
            <w:r w:rsidR="000E1FF4">
              <w:rPr>
                <w:rFonts w:hAnsi="Cambria Math"/>
              </w:rPr>
              <w:t>.</w:t>
            </w:r>
            <w:r>
              <w:rPr>
                <w:rFonts w:hAnsi="Cambria Math"/>
              </w:rPr>
              <w:t>1</w:t>
            </w:r>
            <w:r w:rsidR="000E1FF4">
              <w:rPr>
                <w:rFonts w:hAnsi="Cambria Math"/>
              </w:rPr>
              <w:t>1e-4</w:t>
            </w:r>
          </w:p>
        </w:tc>
        <w:tc>
          <w:tcPr>
            <w:tcW w:w="2841" w:type="dxa"/>
            <w:vAlign w:val="center"/>
          </w:tcPr>
          <w:p w14:paraId="09C3782B" w14:textId="77777777" w:rsidR="007838A5" w:rsidRDefault="00FE2D88">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0.18696769</w:t>
            </w:r>
          </w:p>
        </w:tc>
      </w:tr>
    </w:tbl>
    <w:p w14:paraId="4A1E760D" w14:textId="77777777" w:rsidR="007838A5" w:rsidRDefault="00FE2D88">
      <w:pPr>
        <w:rPr>
          <w:rFonts w:hAnsi="Cambria Math"/>
        </w:rPr>
      </w:pPr>
      <w:r>
        <w:rPr>
          <w:rFonts w:hAnsi="Cambria Math" w:hint="eastAsia"/>
        </w:rPr>
        <w:t>对七鳃鳗密度最敏感的（斜率</w:t>
      </w:r>
      <w:r>
        <w:rPr>
          <w:rFonts w:hAnsi="Cambria Math" w:hint="eastAsia"/>
        </w:rPr>
        <w:t>&gt;0.5</w:t>
      </w:r>
      <w:r>
        <w:rPr>
          <w:rFonts w:hAnsi="Cambria Math" w:hint="eastAsia"/>
        </w:rPr>
        <w:t>）的两种鱼类</w:t>
      </w:r>
    </w:p>
    <w:tbl>
      <w:tblPr>
        <w:tblStyle w:val="a3"/>
        <w:tblW w:w="0" w:type="auto"/>
        <w:tblLook w:val="04A0" w:firstRow="1" w:lastRow="0" w:firstColumn="1" w:lastColumn="0" w:noHBand="0" w:noVBand="1"/>
      </w:tblPr>
      <w:tblGrid>
        <w:gridCol w:w="2763"/>
        <w:gridCol w:w="2751"/>
        <w:gridCol w:w="2782"/>
      </w:tblGrid>
      <w:tr w:rsidR="007838A5" w14:paraId="3DDC2A6D" w14:textId="77777777">
        <w:tc>
          <w:tcPr>
            <w:tcW w:w="2840" w:type="dxa"/>
          </w:tcPr>
          <w:p w14:paraId="0DA3A150" w14:textId="77777777" w:rsidR="007838A5" w:rsidRDefault="00FE2D88">
            <w:pPr>
              <w:rPr>
                <w:rFonts w:hAnsi="Cambria Math"/>
              </w:rPr>
            </w:pPr>
            <w:r>
              <w:rPr>
                <w:rFonts w:hAnsi="Cambria Math" w:hint="eastAsia"/>
              </w:rPr>
              <w:t>鱼类名称</w:t>
            </w:r>
          </w:p>
        </w:tc>
        <w:tc>
          <w:tcPr>
            <w:tcW w:w="2841" w:type="dxa"/>
          </w:tcPr>
          <w:p w14:paraId="597027EB" w14:textId="77777777" w:rsidR="007838A5" w:rsidRDefault="00FE2D88">
            <w:pPr>
              <w:rPr>
                <w:rFonts w:hAnsi="Cambria Math"/>
              </w:rPr>
            </w:pPr>
            <w:r>
              <w:rPr>
                <w:rFonts w:hAnsi="Cambria Math" w:hint="eastAsia"/>
              </w:rPr>
              <w:t>梯度</w:t>
            </w:r>
          </w:p>
        </w:tc>
        <w:tc>
          <w:tcPr>
            <w:tcW w:w="2841" w:type="dxa"/>
          </w:tcPr>
          <w:p w14:paraId="3EB84281" w14:textId="77777777" w:rsidR="007838A5" w:rsidRDefault="00FE2D88">
            <w:pPr>
              <w:rPr>
                <w:rFonts w:hAnsi="Cambria Math"/>
              </w:rPr>
            </w:pPr>
            <w:r>
              <w:rPr>
                <w:rFonts w:hAnsi="Cambria Math" w:hint="eastAsia"/>
              </w:rPr>
              <w:t>占比</w:t>
            </w:r>
          </w:p>
        </w:tc>
      </w:tr>
      <w:tr w:rsidR="007838A5" w14:paraId="1E654F24" w14:textId="77777777">
        <w:tc>
          <w:tcPr>
            <w:tcW w:w="2840" w:type="dxa"/>
          </w:tcPr>
          <w:p w14:paraId="42547017" w14:textId="77777777" w:rsidR="007838A5" w:rsidRDefault="00FE2D88">
            <w:pPr>
              <w:rPr>
                <w:rFonts w:hAnsi="Cambria Math"/>
              </w:rPr>
            </w:pPr>
            <w:r>
              <w:rPr>
                <w:rFonts w:hAnsi="Cambria Math"/>
              </w:rPr>
              <w:t>Mimic Shiner</w:t>
            </w:r>
          </w:p>
        </w:tc>
        <w:tc>
          <w:tcPr>
            <w:tcW w:w="2841" w:type="dxa"/>
          </w:tcPr>
          <w:p w14:paraId="3C5CE9B0" w14:textId="5A259AF9" w:rsidR="007838A5" w:rsidRDefault="00FE2D88">
            <w:pPr>
              <w:rPr>
                <w:rFonts w:hAnsi="Cambria Math"/>
              </w:rPr>
            </w:pPr>
            <w:r>
              <w:rPr>
                <w:rFonts w:hAnsi="Cambria Math"/>
              </w:rPr>
              <w:t>1.50</w:t>
            </w:r>
          </w:p>
        </w:tc>
        <w:tc>
          <w:tcPr>
            <w:tcW w:w="2841" w:type="dxa"/>
            <w:vAlign w:val="center"/>
          </w:tcPr>
          <w:p w14:paraId="537DDBC7" w14:textId="77777777" w:rsidR="007838A5" w:rsidRDefault="00FE2D88">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0.000189266</w:t>
            </w:r>
          </w:p>
        </w:tc>
      </w:tr>
      <w:tr w:rsidR="007838A5" w14:paraId="3AC4E2FA" w14:textId="77777777">
        <w:tc>
          <w:tcPr>
            <w:tcW w:w="2840" w:type="dxa"/>
          </w:tcPr>
          <w:p w14:paraId="2F99D67F" w14:textId="77777777" w:rsidR="007838A5" w:rsidRDefault="00FE2D88">
            <w:pPr>
              <w:rPr>
                <w:rFonts w:hAnsi="Cambria Math"/>
              </w:rPr>
            </w:pPr>
            <w:r>
              <w:rPr>
                <w:rFonts w:hAnsi="Cambria Math"/>
              </w:rPr>
              <w:t>Brook Silverside</w:t>
            </w:r>
          </w:p>
        </w:tc>
        <w:tc>
          <w:tcPr>
            <w:tcW w:w="2841" w:type="dxa"/>
          </w:tcPr>
          <w:p w14:paraId="3BC68560" w14:textId="6FB71C4B" w:rsidR="007838A5" w:rsidRDefault="00FE2D88">
            <w:pPr>
              <w:rPr>
                <w:rFonts w:hAnsi="Cambria Math"/>
              </w:rPr>
            </w:pPr>
            <w:r>
              <w:rPr>
                <w:rFonts w:hAnsi="Cambria Math"/>
              </w:rPr>
              <w:t>0.654</w:t>
            </w:r>
          </w:p>
        </w:tc>
        <w:tc>
          <w:tcPr>
            <w:tcW w:w="2841" w:type="dxa"/>
            <w:vAlign w:val="center"/>
          </w:tcPr>
          <w:p w14:paraId="49F79967" w14:textId="77777777" w:rsidR="007838A5" w:rsidRDefault="00FE2D88">
            <w:pPr>
              <w:widowControl/>
              <w:jc w:val="right"/>
              <w:textAlignment w:val="center"/>
              <w:rPr>
                <w:rFonts w:ascii="宋体" w:eastAsia="宋体" w:hAnsi="宋体" w:cs="宋体"/>
                <w:color w:val="000000"/>
                <w:sz w:val="22"/>
                <w:szCs w:val="22"/>
              </w:rPr>
            </w:pPr>
            <w:r>
              <w:rPr>
                <w:rFonts w:ascii="宋体" w:eastAsia="宋体" w:hAnsi="宋体" w:cs="宋体" w:hint="eastAsia"/>
                <w:color w:val="000000"/>
                <w:kern w:val="0"/>
                <w:sz w:val="22"/>
                <w:szCs w:val="22"/>
                <w:lang w:bidi="ar"/>
              </w:rPr>
              <w:t>0.000351494</w:t>
            </w:r>
          </w:p>
        </w:tc>
      </w:tr>
    </w:tbl>
    <w:p w14:paraId="2E447381" w14:textId="77777777" w:rsidR="007838A5" w:rsidRDefault="007838A5">
      <w:pPr>
        <w:rPr>
          <w:rFonts w:hAnsi="Cambria Math"/>
        </w:rPr>
      </w:pPr>
    </w:p>
    <w:p w14:paraId="537E8AB0" w14:textId="77777777" w:rsidR="0038035A" w:rsidRDefault="000E1FF4">
      <w:pPr>
        <w:rPr>
          <w:rFonts w:hAnsi="Cambria Math"/>
        </w:rPr>
      </w:pPr>
      <w:r>
        <w:rPr>
          <w:rFonts w:hAnsi="Cambria Math" w:hint="eastAsia"/>
        </w:rPr>
        <w:t>通过深入分析鱼类死亡数对七鳃鳗性别比梯度的图表，我们发现在水域中占比较大的鱼类，其死亡数量对七鳃鳗性别比变化相对不敏感。相反，占比较小的鱼的死亡数在</w:t>
      </w:r>
      <w:r>
        <w:rPr>
          <w:rFonts w:hAnsi="Cambria Math" w:hint="eastAsia"/>
        </w:rPr>
        <w:t>七鳃鳗性别比变化</w:t>
      </w:r>
      <w:r>
        <w:rPr>
          <w:rFonts w:hAnsi="Cambria Math" w:hint="eastAsia"/>
        </w:rPr>
        <w:t>上表现出更高的敏感性。这一观察可以归因于占比较大的鱼类种群密度大，对七鳃鳗寄生的抵抗力强</w:t>
      </w:r>
      <w:r w:rsidR="0038035A">
        <w:rPr>
          <w:rFonts w:hAnsi="Cambria Math" w:hint="eastAsia"/>
        </w:rPr>
        <w:t>，</w:t>
      </w:r>
      <w:r>
        <w:rPr>
          <w:rFonts w:hAnsi="Cambria Math" w:hint="eastAsia"/>
        </w:rPr>
        <w:t>因此敏感性低</w:t>
      </w:r>
      <w:r w:rsidR="0038035A">
        <w:rPr>
          <w:rFonts w:hAnsi="Cambria Math" w:hint="eastAsia"/>
        </w:rPr>
        <w:t>。</w:t>
      </w:r>
      <w:r>
        <w:rPr>
          <w:rFonts w:hAnsi="Cambria Math" w:hint="eastAsia"/>
        </w:rPr>
        <w:t>占比小的鱼类本身</w:t>
      </w:r>
      <w:r w:rsidR="0038035A">
        <w:rPr>
          <w:rFonts w:hAnsi="Cambria Math" w:hint="eastAsia"/>
        </w:rPr>
        <w:t>人口较少，较为</w:t>
      </w:r>
      <w:r>
        <w:rPr>
          <w:rFonts w:hAnsi="Cambria Math" w:hint="eastAsia"/>
        </w:rPr>
        <w:t>脆弱，一旦受到寄生</w:t>
      </w:r>
      <w:r w:rsidR="0038035A">
        <w:rPr>
          <w:rFonts w:hAnsi="Cambria Math" w:hint="eastAsia"/>
        </w:rPr>
        <w:t>的影响，其死亡数的变化就更为剧烈</w:t>
      </w:r>
      <w:r>
        <w:rPr>
          <w:rFonts w:hAnsi="Cambria Math" w:hint="eastAsia"/>
        </w:rPr>
        <w:t>。</w:t>
      </w:r>
    </w:p>
    <w:p w14:paraId="130FD7CF" w14:textId="246398BC" w:rsidR="007838A5" w:rsidRDefault="0038035A">
      <w:pPr>
        <w:rPr>
          <w:rFonts w:hAnsi="Cambria Math"/>
        </w:rPr>
      </w:pPr>
      <w:r>
        <w:rPr>
          <w:rFonts w:hAnsi="Cambria Math" w:hint="eastAsia"/>
        </w:rPr>
        <w:t>鉴于以上观察，我们可以得出结论。在保护水域中鱼类，巩固生态系统稳定性时</w:t>
      </w:r>
      <w:r w:rsidR="000E1FF4">
        <w:rPr>
          <w:rFonts w:hAnsi="Cambria Math" w:hint="eastAsia"/>
        </w:rPr>
        <w:t>，我们应该将重点放在数量</w:t>
      </w:r>
      <w:r>
        <w:rPr>
          <w:rFonts w:hAnsi="Cambria Math" w:hint="eastAsia"/>
        </w:rPr>
        <w:t>相对</w:t>
      </w:r>
      <w:r w:rsidR="000E1FF4">
        <w:rPr>
          <w:rFonts w:hAnsi="Cambria Math" w:hint="eastAsia"/>
        </w:rPr>
        <w:t>稀少的鱼类上，这样有助于提升生态系统的稳定性。</w:t>
      </w:r>
      <w:r>
        <w:rPr>
          <w:rFonts w:hAnsi="Cambria Math" w:hint="eastAsia"/>
        </w:rPr>
        <w:t>这一针对性的保护措施，有助于维持水域生态平衡，促进鱼类种群健康发展。</w:t>
      </w:r>
    </w:p>
    <w:p w14:paraId="037ADC6B" w14:textId="77777777" w:rsidR="00E804D9" w:rsidRPr="0038035A" w:rsidRDefault="00E804D9">
      <w:pPr>
        <w:rPr>
          <w:rFonts w:hAnsi="Cambria Math" w:hint="eastAsia"/>
        </w:rPr>
      </w:pPr>
    </w:p>
    <w:p w14:paraId="61D6DFA9" w14:textId="77777777" w:rsidR="007838A5" w:rsidRDefault="00FE2D88">
      <w:pPr>
        <w:rPr>
          <w:rFonts w:hAnsi="Cambria Math"/>
        </w:rPr>
      </w:pPr>
      <w:r>
        <w:rPr>
          <w:rFonts w:hAnsi="Cambria Math" w:hint="eastAsia"/>
        </w:rPr>
        <w:t>Task2</w:t>
      </w:r>
    </w:p>
    <w:p w14:paraId="0B4F50D5" w14:textId="77777777" w:rsidR="007838A5" w:rsidRDefault="00FE2D88">
      <w:pPr>
        <w:rPr>
          <w:rFonts w:hAnsi="Cambria Math"/>
        </w:rPr>
      </w:pPr>
      <w:r>
        <w:rPr>
          <w:rFonts w:hAnsi="Cambria Math" w:hint="eastAsia"/>
        </w:rPr>
        <w:t>Excel</w:t>
      </w:r>
      <w:r>
        <w:rPr>
          <w:rFonts w:hAnsi="Cambria Math" w:hint="eastAsia"/>
        </w:rPr>
        <w:t>表数据（</w:t>
      </w:r>
      <w:r>
        <w:rPr>
          <w:rFonts w:hAnsi="Cambria Math" w:hint="eastAsia"/>
        </w:rPr>
        <w:t>task23sendata.xlsx</w:t>
      </w:r>
      <w:r>
        <w:rPr>
          <w:rFonts w:hAnsi="Cambria Math" w:hint="eastAsia"/>
        </w:rPr>
        <w:t>）</w:t>
      </w:r>
    </w:p>
    <w:p w14:paraId="7CDCA735" w14:textId="095DF906" w:rsidR="007838A5" w:rsidRDefault="007838A5"/>
    <w:p w14:paraId="22260C91" w14:textId="0F509063" w:rsidR="00D152B6" w:rsidRDefault="00D152B6">
      <w:pPr>
        <w:rPr>
          <w:rFonts w:hint="eastAsia"/>
        </w:rPr>
      </w:pPr>
      <w:r w:rsidRPr="00D152B6">
        <w:lastRenderedPageBreak/>
        <w:drawing>
          <wp:inline distT="0" distB="0" distL="0" distR="0" wp14:anchorId="20BFDE8A" wp14:editId="4ECD5FFD">
            <wp:extent cx="5274310" cy="16059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05915"/>
                    </a:xfrm>
                    <a:prstGeom prst="rect">
                      <a:avLst/>
                    </a:prstGeom>
                  </pic:spPr>
                </pic:pic>
              </a:graphicData>
            </a:graphic>
          </wp:inline>
        </w:drawing>
      </w:r>
    </w:p>
    <w:p w14:paraId="188854FA" w14:textId="75270104" w:rsidR="007838A5" w:rsidRDefault="007838A5">
      <w:pPr>
        <w:rPr>
          <w:rFonts w:hAnsi="Cambria Math"/>
        </w:rPr>
      </w:pPr>
    </w:p>
    <w:p w14:paraId="745EEC3D" w14:textId="35EDD4D2" w:rsidR="00D152B6" w:rsidRDefault="00D152B6">
      <w:pPr>
        <w:rPr>
          <w:rFonts w:hAnsi="Cambria Math"/>
        </w:rPr>
      </w:pPr>
      <w:r>
        <w:rPr>
          <w:rFonts w:hAnsi="Cambria Math" w:hint="eastAsia"/>
        </w:rPr>
        <w:t>对于</w:t>
      </w:r>
      <w:r w:rsidR="00C57A03">
        <w:rPr>
          <w:rFonts w:hAnsi="Cambria Math" w:hint="eastAsia"/>
        </w:rPr>
        <w:t>不平衡的环境资源量与不平衡的七鳃鳗性别比这一最接近现实情况的模型，我们进行了对于性别比、环境资源量（自然增长率）</w:t>
      </w:r>
      <w:r w:rsidR="00FE2D88">
        <w:rPr>
          <w:rFonts w:hAnsi="Cambria Math" w:hint="eastAsia"/>
        </w:rPr>
        <w:t>两</w:t>
      </w:r>
      <w:r w:rsidR="00C57A03">
        <w:rPr>
          <w:rFonts w:hAnsi="Cambria Math" w:hint="eastAsia"/>
        </w:rPr>
        <w:t>个变量对于一段时间后总</w:t>
      </w:r>
      <w:r w:rsidR="00FE2D88">
        <w:rPr>
          <w:rFonts w:hAnsi="Cambria Math" w:hint="eastAsia"/>
        </w:rPr>
        <w:t>七鳃鳗</w:t>
      </w:r>
      <w:r w:rsidR="00C57A03">
        <w:rPr>
          <w:rFonts w:hAnsi="Cambria Math" w:hint="eastAsia"/>
        </w:rPr>
        <w:t>数量的敏感性分析。</w:t>
      </w:r>
    </w:p>
    <w:p w14:paraId="5F380F57" w14:textId="45E9EAF4" w:rsidR="00C57A03" w:rsidRDefault="00C57A03">
      <w:pPr>
        <w:rPr>
          <w:rFonts w:hAnsi="Cambria Math"/>
        </w:rPr>
      </w:pPr>
      <w:r>
        <w:rPr>
          <w:rFonts w:hAnsi="Cambria Math" w:hint="eastAsia"/>
        </w:rPr>
        <w:t>当</w:t>
      </w:r>
      <w:r>
        <w:rPr>
          <w:rFonts w:hAnsi="Cambria Math" w:hint="eastAsia"/>
        </w:rPr>
        <w:t>unproductive</w:t>
      </w:r>
      <w:r>
        <w:rPr>
          <w:rFonts w:hAnsi="Cambria Math" w:hint="eastAsia"/>
        </w:rPr>
        <w:t>环境中，雄性性别比在</w:t>
      </w:r>
      <w:r>
        <w:rPr>
          <w:rFonts w:hAnsi="Cambria Math" w:hint="eastAsia"/>
        </w:rPr>
        <w:t>0</w:t>
      </w:r>
      <w:r>
        <w:rPr>
          <w:rFonts w:hAnsi="Cambria Math"/>
        </w:rPr>
        <w:t>.75</w:t>
      </w:r>
      <w:r>
        <w:rPr>
          <w:rFonts w:hAnsi="Cambria Math" w:hint="eastAsia"/>
        </w:rPr>
        <w:t>-0</w:t>
      </w:r>
      <w:r>
        <w:rPr>
          <w:rFonts w:hAnsi="Cambria Math"/>
        </w:rPr>
        <w:t>.80</w:t>
      </w:r>
      <w:r>
        <w:rPr>
          <w:rFonts w:hAnsi="Cambria Math" w:hint="eastAsia"/>
        </w:rPr>
        <w:t>附近变动时，七鳃鳗数量达到了最高值，若性别比进一步增高或降低，都会导致总数量的下降。这说明在面对资源不均的环境时，七鳃鳗改变其性别比至</w:t>
      </w:r>
      <w:r>
        <w:rPr>
          <w:rFonts w:hAnsi="Cambria Math" w:hint="eastAsia"/>
        </w:rPr>
        <w:t>0</w:t>
      </w:r>
      <w:r>
        <w:rPr>
          <w:rFonts w:hAnsi="Cambria Math"/>
        </w:rPr>
        <w:t>.8</w:t>
      </w:r>
      <w:r>
        <w:rPr>
          <w:rFonts w:hAnsi="Cambria Math" w:hint="eastAsia"/>
        </w:rPr>
        <w:t>左右是最好的选择。</w:t>
      </w:r>
    </w:p>
    <w:p w14:paraId="03937D00" w14:textId="739E858D" w:rsidR="00C57A03" w:rsidRDefault="00C57A03" w:rsidP="008D5D29">
      <w:pPr>
        <w:rPr>
          <w:rFonts w:hAnsi="Cambria Math"/>
        </w:rPr>
      </w:pPr>
      <w:r>
        <w:rPr>
          <w:rFonts w:hAnsi="Cambria Math" w:hint="eastAsia"/>
        </w:rPr>
        <w:t>当</w:t>
      </w:r>
      <w:r>
        <w:rPr>
          <w:rFonts w:hAnsi="Cambria Math" w:hint="eastAsia"/>
        </w:rPr>
        <w:t>productive</w:t>
      </w:r>
      <w:r>
        <w:rPr>
          <w:rFonts w:hAnsi="Cambria Math" w:hint="eastAsia"/>
        </w:rPr>
        <w:t>环境中资源丰富度变化时，相当于自然增长率在</w:t>
      </w:r>
      <w:r>
        <w:rPr>
          <w:rFonts w:hAnsi="Cambria Math" w:hint="eastAsia"/>
        </w:rPr>
        <w:t>1</w:t>
      </w:r>
      <w:r>
        <w:rPr>
          <w:rFonts w:hAnsi="Cambria Math" w:hint="eastAsia"/>
        </w:rPr>
        <w:t>附近变化。我们可以观察到，自然资源增加时，总七鳃鳗数量会随之增加。当自然资源减少时，总数量会先增大再减少。这表明当资源不平衡时，改变性别比这一策略才是有效的，若资源平衡，采用非</w:t>
      </w:r>
      <w:r>
        <w:rPr>
          <w:rFonts w:hAnsi="Cambria Math" w:hint="eastAsia"/>
        </w:rPr>
        <w:t>1</w:t>
      </w:r>
      <w:r>
        <w:rPr>
          <w:rFonts w:hAnsi="Cambria Math" w:hint="eastAsia"/>
        </w:rPr>
        <w:t>：</w:t>
      </w:r>
      <w:r>
        <w:rPr>
          <w:rFonts w:hAnsi="Cambria Math" w:hint="eastAsia"/>
        </w:rPr>
        <w:t>1</w:t>
      </w:r>
      <w:r>
        <w:rPr>
          <w:rFonts w:hAnsi="Cambria Math" w:hint="eastAsia"/>
        </w:rPr>
        <w:t>的性别比会起到不好的效果。</w:t>
      </w:r>
      <w:r w:rsidR="008D5D29">
        <w:rPr>
          <w:rFonts w:hAnsi="Cambria Math" w:hint="eastAsia"/>
        </w:rPr>
        <w:t>雌性七鳃鳗繁殖能力系数</w:t>
      </w:r>
      <w:r w:rsidR="008D5D29">
        <w:rPr>
          <w:rFonts w:hAnsi="Cambria Math" w:hint="eastAsia"/>
        </w:rPr>
        <w:t>gamma</w:t>
      </w:r>
      <w:r w:rsidR="008D5D29">
        <w:rPr>
          <w:rFonts w:hAnsi="Cambria Math" w:hint="eastAsia"/>
        </w:rPr>
        <w:t>也很好的反应了这一现象。我们假设</w:t>
      </w:r>
      <w:r w:rsidR="008D5D29">
        <w:rPr>
          <w:rFonts w:hAnsi="Cambria Math" w:hint="eastAsia"/>
        </w:rPr>
        <w:t>productive</w:t>
      </w:r>
      <w:r w:rsidR="008D5D29">
        <w:rPr>
          <w:rFonts w:hAnsi="Cambria Math" w:hint="eastAsia"/>
        </w:rPr>
        <w:t>环境中雌性比</w:t>
      </w:r>
      <w:r w:rsidR="008D5D29">
        <w:rPr>
          <w:rFonts w:hAnsi="Cambria Math" w:hint="eastAsia"/>
        </w:rPr>
        <w:t>unproductive</w:t>
      </w:r>
      <w:r w:rsidR="008D5D29">
        <w:rPr>
          <w:rFonts w:hAnsi="Cambria Math" w:hint="eastAsia"/>
        </w:rPr>
        <w:t>环境的繁殖能力强</w:t>
      </w:r>
      <w:r w:rsidR="008D5D29">
        <w:rPr>
          <w:rFonts w:hAnsi="Cambria Math" w:hint="eastAsia"/>
        </w:rPr>
        <w:t>gamma</w:t>
      </w:r>
      <w:r w:rsidR="008D5D29">
        <w:rPr>
          <w:rFonts w:hAnsi="Cambria Math" w:hint="eastAsia"/>
        </w:rPr>
        <w:t>倍。观察图表可以发现当</w:t>
      </w:r>
      <w:r w:rsidR="008D5D29">
        <w:rPr>
          <w:rFonts w:hAnsi="Cambria Math" w:hint="eastAsia"/>
        </w:rPr>
        <w:t>gamma</w:t>
      </w:r>
      <w:r w:rsidR="008D5D29">
        <w:rPr>
          <w:rFonts w:hAnsi="Cambria Math" w:hint="eastAsia"/>
        </w:rPr>
        <w:t>上升时，七鳃鳗总数量先陡峭上升，随后趋于平缓。这也说明资源不平衡（繁殖能力差别大）时，七鳃鳗改变性别比的收益更大。</w:t>
      </w:r>
    </w:p>
    <w:p w14:paraId="23766D7B" w14:textId="1152D9E2" w:rsidR="00FE2D88" w:rsidRDefault="00FE2D88" w:rsidP="008D5D29">
      <w:pPr>
        <w:rPr>
          <w:rFonts w:hAnsi="Cambria Math"/>
        </w:rPr>
      </w:pPr>
    </w:p>
    <w:p w14:paraId="327D708B" w14:textId="49F5C266" w:rsidR="00FE2D88" w:rsidRDefault="00FE2D88" w:rsidP="008D5D29">
      <w:pPr>
        <w:rPr>
          <w:rFonts w:hAnsi="Cambria Math"/>
        </w:rPr>
      </w:pPr>
      <w:r>
        <w:rPr>
          <w:rFonts w:hAnsi="Cambria Math" w:hint="eastAsia"/>
        </w:rPr>
        <w:t>GPT</w:t>
      </w:r>
      <w:r>
        <w:rPr>
          <w:rFonts w:hAnsi="Cambria Math" w:hint="eastAsia"/>
        </w:rPr>
        <w:t>版：</w:t>
      </w:r>
    </w:p>
    <w:p w14:paraId="4BF159CC" w14:textId="77777777" w:rsidR="00FE2D88" w:rsidRPr="00FE2D88" w:rsidRDefault="00FE2D88" w:rsidP="00FE2D88">
      <w:pPr>
        <w:rPr>
          <w:rFonts w:hAnsi="Cambria Math"/>
        </w:rPr>
      </w:pPr>
    </w:p>
    <w:p w14:paraId="050ED6C2" w14:textId="77777777" w:rsidR="00FE2D88" w:rsidRPr="00FE2D88" w:rsidRDefault="00FE2D88" w:rsidP="00FE2D88">
      <w:pPr>
        <w:rPr>
          <w:rFonts w:hAnsi="Cambria Math" w:hint="eastAsia"/>
        </w:rPr>
      </w:pPr>
      <w:r w:rsidRPr="00FE2D88">
        <w:rPr>
          <w:rFonts w:hAnsi="Cambria Math" w:hint="eastAsia"/>
        </w:rPr>
        <w:t>对于不平衡的环境资源量与不平衡的七鳃鳗性别比这一最贴近实际情况的模型，我们进行了关于性别比、环境资源量（自然增长率）、物种迁移率三个变量对一段时间后总七鳃鳗数量的敏感性分析。</w:t>
      </w:r>
    </w:p>
    <w:p w14:paraId="25517651" w14:textId="77777777" w:rsidR="00FE2D88" w:rsidRPr="00FE2D88" w:rsidRDefault="00FE2D88" w:rsidP="00FE2D88">
      <w:pPr>
        <w:rPr>
          <w:rFonts w:hAnsi="Cambria Math"/>
        </w:rPr>
      </w:pPr>
    </w:p>
    <w:p w14:paraId="4134D0DA" w14:textId="77777777" w:rsidR="00FE2D88" w:rsidRPr="00FE2D88" w:rsidRDefault="00FE2D88" w:rsidP="00FE2D88">
      <w:pPr>
        <w:rPr>
          <w:rFonts w:hAnsi="Cambria Math" w:hint="eastAsia"/>
        </w:rPr>
      </w:pPr>
      <w:r w:rsidRPr="00FE2D88">
        <w:rPr>
          <w:rFonts w:hAnsi="Cambria Math" w:hint="eastAsia"/>
        </w:rPr>
        <w:t>在非生产性环境中，雄性性别比在</w:t>
      </w:r>
      <w:r w:rsidRPr="00FE2D88">
        <w:rPr>
          <w:rFonts w:hAnsi="Cambria Math" w:hint="eastAsia"/>
        </w:rPr>
        <w:t>0.75-0.80</w:t>
      </w:r>
      <w:r w:rsidRPr="00FE2D88">
        <w:rPr>
          <w:rFonts w:hAnsi="Cambria Math" w:hint="eastAsia"/>
        </w:rPr>
        <w:t>之间波动时，七鳃鳗数量达到最高值。若性别比进一步升高或降低，均导致总数量下降。这表明在面对资源不均的环境时，将七鳃鳗性别比调整至</w:t>
      </w:r>
      <w:r w:rsidRPr="00FE2D88">
        <w:rPr>
          <w:rFonts w:hAnsi="Cambria Math" w:hint="eastAsia"/>
        </w:rPr>
        <w:t>0.8</w:t>
      </w:r>
      <w:r w:rsidRPr="00FE2D88">
        <w:rPr>
          <w:rFonts w:hAnsi="Cambria Math" w:hint="eastAsia"/>
        </w:rPr>
        <w:t>左右是最为合适的选择。</w:t>
      </w:r>
    </w:p>
    <w:p w14:paraId="223D035A" w14:textId="77777777" w:rsidR="00FE2D88" w:rsidRPr="00FE2D88" w:rsidRDefault="00FE2D88" w:rsidP="00FE2D88">
      <w:pPr>
        <w:rPr>
          <w:rFonts w:hAnsi="Cambria Math"/>
        </w:rPr>
      </w:pPr>
    </w:p>
    <w:p w14:paraId="742F9267" w14:textId="19B66A77" w:rsidR="00FE2D88" w:rsidRPr="00FE2D88" w:rsidRDefault="00FE2D88" w:rsidP="00FE2D88">
      <w:pPr>
        <w:rPr>
          <w:rFonts w:hAnsi="Cambria Math" w:hint="eastAsia"/>
        </w:rPr>
      </w:pPr>
      <w:r w:rsidRPr="00FE2D88">
        <w:rPr>
          <w:rFonts w:hAnsi="Cambria Math" w:hint="eastAsia"/>
        </w:rPr>
        <w:t>在生产性环境中，资源丰富度变化相当于自然增长率在</w:t>
      </w:r>
      <w:r w:rsidRPr="00FE2D88">
        <w:rPr>
          <w:rFonts w:hAnsi="Cambria Math" w:hint="eastAsia"/>
        </w:rPr>
        <w:t>1</w:t>
      </w:r>
      <w:r w:rsidRPr="00FE2D88">
        <w:rPr>
          <w:rFonts w:hAnsi="Cambria Math" w:hint="eastAsia"/>
        </w:rPr>
        <w:t>附近波动。观察到自然资源增加时，总七鳃鳗数量随之增加；而当自然资源减少时，总数量先增加后减少。这说明在资源不平衡的情况下，调整性别比是一种有效策略。若资源平衡，采用非</w:t>
      </w:r>
      <w:r w:rsidRPr="00FE2D88">
        <w:rPr>
          <w:rFonts w:hAnsi="Cambria Math" w:hint="eastAsia"/>
        </w:rPr>
        <w:t>1</w:t>
      </w:r>
      <w:r w:rsidRPr="00FE2D88">
        <w:rPr>
          <w:rFonts w:hAnsi="Cambria Math" w:hint="eastAsia"/>
        </w:rPr>
        <w:t>：</w:t>
      </w:r>
      <w:r w:rsidRPr="00FE2D88">
        <w:rPr>
          <w:rFonts w:hAnsi="Cambria Math" w:hint="eastAsia"/>
        </w:rPr>
        <w:t>1</w:t>
      </w:r>
      <w:r w:rsidRPr="00FE2D88">
        <w:rPr>
          <w:rFonts w:hAnsi="Cambria Math" w:hint="eastAsia"/>
        </w:rPr>
        <w:t>的性别比会产生不良效果。雌性七鳃鳗繁殖能力系数</w:t>
      </w:r>
      <w:r w:rsidRPr="00FE2D88">
        <w:rPr>
          <w:rFonts w:hAnsi="Cambria Math" w:hint="eastAsia"/>
        </w:rPr>
        <w:t xml:space="preserve"> gamma </w:t>
      </w:r>
      <w:r w:rsidRPr="00FE2D88">
        <w:rPr>
          <w:rFonts w:hAnsi="Cambria Math" w:hint="eastAsia"/>
        </w:rPr>
        <w:t>也很好地反映了这一现象。我们假设在生产性环境中，雌性相较于非生产性环境具有</w:t>
      </w:r>
      <w:r w:rsidRPr="00FE2D88">
        <w:rPr>
          <w:rFonts w:hAnsi="Cambria Math" w:hint="eastAsia"/>
        </w:rPr>
        <w:t xml:space="preserve"> gamma </w:t>
      </w:r>
      <w:r w:rsidRPr="00FE2D88">
        <w:rPr>
          <w:rFonts w:hAnsi="Cambria Math" w:hint="eastAsia"/>
        </w:rPr>
        <w:t>倍的繁殖能力。通过观察图表，发现随着</w:t>
      </w:r>
      <w:r w:rsidRPr="00FE2D88">
        <w:rPr>
          <w:rFonts w:hAnsi="Cambria Math" w:hint="eastAsia"/>
        </w:rPr>
        <w:t xml:space="preserve"> gamma </w:t>
      </w:r>
      <w:r w:rsidRPr="00FE2D88">
        <w:rPr>
          <w:rFonts w:hAnsi="Cambria Math" w:hint="eastAsia"/>
        </w:rPr>
        <w:t>的增加，七鳃鳗总数量首先急剧上升，然后趋于平缓。这也说明在资源不平衡（繁殖能力差异大）的情况下，调整性别比对七鳃鳗数量的影响更为显著。</w:t>
      </w:r>
    </w:p>
    <w:p w14:paraId="3F9AC00E" w14:textId="77777777" w:rsidR="00D152B6" w:rsidRDefault="00D152B6">
      <w:pPr>
        <w:rPr>
          <w:rFonts w:hint="eastAsia"/>
        </w:rPr>
      </w:pPr>
    </w:p>
    <w:p w14:paraId="4130C932" w14:textId="77777777" w:rsidR="007838A5" w:rsidRDefault="00FE2D88">
      <w:r>
        <w:rPr>
          <w:rFonts w:hint="eastAsia"/>
        </w:rPr>
        <w:t>Task3</w:t>
      </w:r>
    </w:p>
    <w:p w14:paraId="07A35CDB" w14:textId="77777777" w:rsidR="007838A5" w:rsidRDefault="00FE2D88">
      <w:pPr>
        <w:rPr>
          <w:rFonts w:hAnsi="Cambria Math"/>
        </w:rPr>
      </w:pPr>
      <w:r>
        <w:rPr>
          <w:rFonts w:hAnsi="Cambria Math" w:hint="eastAsia"/>
        </w:rPr>
        <w:t>Excel</w:t>
      </w:r>
      <w:r>
        <w:rPr>
          <w:rFonts w:hAnsi="Cambria Math" w:hint="eastAsia"/>
        </w:rPr>
        <w:t>表数据（</w:t>
      </w:r>
      <w:r>
        <w:rPr>
          <w:rFonts w:hAnsi="Cambria Math" w:hint="eastAsia"/>
        </w:rPr>
        <w:t>task23sendata.xlsx</w:t>
      </w:r>
      <w:r>
        <w:rPr>
          <w:rFonts w:hAnsi="Cambria Math" w:hint="eastAsia"/>
        </w:rPr>
        <w:t>）</w:t>
      </w:r>
    </w:p>
    <w:p w14:paraId="212E014C" w14:textId="77777777" w:rsidR="007838A5" w:rsidRDefault="00FE2D88">
      <w:pPr>
        <w:rPr>
          <w:rFonts w:hAnsi="Cambria Math"/>
        </w:rPr>
      </w:pPr>
      <w:r>
        <w:rPr>
          <w:noProof/>
        </w:rPr>
        <w:lastRenderedPageBreak/>
        <w:drawing>
          <wp:inline distT="0" distB="0" distL="114300" distR="114300" wp14:anchorId="29FB431A" wp14:editId="274A116A">
            <wp:extent cx="1952625" cy="1648460"/>
            <wp:effectExtent l="0" t="0" r="317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1952625" cy="1648460"/>
                    </a:xfrm>
                    <a:prstGeom prst="rect">
                      <a:avLst/>
                    </a:prstGeom>
                    <a:noFill/>
                    <a:ln>
                      <a:noFill/>
                    </a:ln>
                  </pic:spPr>
                </pic:pic>
              </a:graphicData>
            </a:graphic>
          </wp:inline>
        </w:drawing>
      </w:r>
    </w:p>
    <w:p w14:paraId="7CF47BE0" w14:textId="7F67D088" w:rsidR="007838A5" w:rsidRDefault="00FE2D88">
      <w:r>
        <w:rPr>
          <w:rFonts w:hint="eastAsia"/>
        </w:rPr>
        <w:t>D</w:t>
      </w:r>
      <w:r>
        <w:rPr>
          <w:rFonts w:hint="eastAsia"/>
        </w:rPr>
        <w:t>的梯度先负后正，可见</w:t>
      </w:r>
      <w:r>
        <w:rPr>
          <w:rFonts w:hint="eastAsia"/>
        </w:rPr>
        <w:t>D</w:t>
      </w:r>
      <w:r>
        <w:rPr>
          <w:rFonts w:hint="eastAsia"/>
        </w:rPr>
        <w:t>先下降后上升，随性别比的变化有极小值。（该图是导数图像）</w:t>
      </w:r>
    </w:p>
    <w:p w14:paraId="4CB7FFD8" w14:textId="49DEE6D9" w:rsidR="008D5D29" w:rsidRDefault="008D5D29"/>
    <w:p w14:paraId="074AE375" w14:textId="67DD1358" w:rsidR="008D5D29" w:rsidRDefault="008D5D29">
      <w:pPr>
        <w:rPr>
          <w:rFonts w:hint="eastAsia"/>
        </w:rPr>
      </w:pPr>
      <w:r>
        <w:rPr>
          <w:rFonts w:hint="eastAsia"/>
        </w:rPr>
        <w:t>不好分析，算了</w:t>
      </w:r>
    </w:p>
    <w:sectPr w:rsidR="008D5D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F3FAB"/>
    <w:multiLevelType w:val="singleLevel"/>
    <w:tmpl w:val="4D3F3FAB"/>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Y2OWI3MTk5OTFhZTNiMTk2ODJjYWJmZWQ4MDdhNzEifQ=="/>
  </w:docVars>
  <w:rsids>
    <w:rsidRoot w:val="007838A5"/>
    <w:rsid w:val="000E1FF4"/>
    <w:rsid w:val="0036705C"/>
    <w:rsid w:val="0038035A"/>
    <w:rsid w:val="0054090E"/>
    <w:rsid w:val="007838A5"/>
    <w:rsid w:val="008D5D29"/>
    <w:rsid w:val="00C57A03"/>
    <w:rsid w:val="00D152B6"/>
    <w:rsid w:val="00E804D9"/>
    <w:rsid w:val="00F716FE"/>
    <w:rsid w:val="00FE2D88"/>
    <w:rsid w:val="08DD05AC"/>
    <w:rsid w:val="2F015E96"/>
    <w:rsid w:val="327B29E6"/>
    <w:rsid w:val="4D486E85"/>
    <w:rsid w:val="5BEE3490"/>
    <w:rsid w:val="655C0D2F"/>
    <w:rsid w:val="7854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A0E4B"/>
  <w15:docId w15:val="{9380B5AE-F79D-4B54-9EA2-61C43E97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804D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80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12647</dc:creator>
  <cp:lastModifiedBy>赵 为之</cp:lastModifiedBy>
  <cp:revision>3</cp:revision>
  <dcterms:created xsi:type="dcterms:W3CDTF">2024-02-05T09:29:00Z</dcterms:created>
  <dcterms:modified xsi:type="dcterms:W3CDTF">2024-02-05T13:12:00Z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A6C165972444490E802E982B679928F9_12</vt:lpwstr>
  </property>
</Properties>
</file>