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DTU研发</w:t>
      </w:r>
      <w:r>
        <w:rPr>
          <w:rFonts w:hint="eastAsia"/>
          <w:lang w:eastAsia="zh-CN"/>
        </w:rPr>
        <w:t>技术顾问相关工作职责</w:t>
      </w:r>
    </w:p>
    <w:p>
      <w:pPr>
        <w:ind w:left="1260" w:leftChars="0"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为推动我公司</w:t>
      </w:r>
      <w:r>
        <w:rPr>
          <w:rFonts w:hint="eastAsia"/>
          <w:lang w:val="en-US" w:eastAsia="zh-CN"/>
        </w:rPr>
        <w:t>配电终端产品的开发进度，本公司聘请朱凌清先生为公司技术顾问，负责部分研发工作。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经公司和朱凌清先生协商后，达成如下开发任务由朱先生负责完成，包括：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DTU和线损模块的文件中间件和历史数据存储模块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在理解101 104扩展规约文件传输部分的基础上，编写文件中间件。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配电终端因其应用场合不同，要存储的历史数据也有不同，历史数据在101 104扩展规约中用文件传输的方式上传，文件中间件的任务一是定时或消息触发进行历史文件的存贮；二是以101 104要求的格式形成文件，并以持续数据流回应规约调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将原线损模块的历史数据存储部分(LOG)整理做成一个存储通用件，提供接口给上述中间件调用。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结构如图，这样可以使得101 104协议程序固定不变、LOG存储类似一个DRIVER也固定不变，每种不同的终端有不同的中间件完成不同历史文件。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指导我们编写维护口dpaZzmap模块对SOE、打印历史的读取。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695315" cy="4271645"/>
            <wp:effectExtent l="0" t="0" r="635" b="14605"/>
            <wp:docPr id="1" name="图片 1" descr="FileMid程序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leMid程序说明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69531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HT7038交流采样和电能量采集DCA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将原有线损模块中HT7038数据采集部分独立出来做成一个采集DCA。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完成电流电压有效值、有功无功功率、功率因素、频率、电能量的采集，结果存入DBMS。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研究K64 SPI驱动用于HT7038的可能性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目的是可以使用SPI总线与HT7038通讯，尽量采用SPI中断方式通讯。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研究HT7038波形连续采集的方案，实现读取连续不重叠原始采样数据序列。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HT7830的原始采样数据可以通过命令启动后，在一个缓存读取，我们通过精确控制命令时间等方式，使采样数据一个周波接一个周波连续、不间断、而且不重叠。为谐波计算、故障捕捉、故障录波等工作做基础。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这两项研究使得HT7038这个方案在今后开发TTU、分布式DTU等其他配电终端时可以选用，意义重大。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对我们开发工作提供力所能及的指导和咨询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各种技术问题可能涉及操作系统的使用、程序结构合理性建议、</w:t>
      </w:r>
      <w:bookmarkStart w:id="0" w:name="_GoBack"/>
      <w:bookmarkEnd w:id="0"/>
      <w:r>
        <w:rPr>
          <w:rFonts w:hint="eastAsia"/>
          <w:lang w:val="en-US" w:eastAsia="zh-CN"/>
        </w:rPr>
        <w:t>技术难点探讨等等。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公司将尽力提供朱先生所需的硬件资源和其他相关技术支持，协助测试或调试等，此两项任务中第1项任务中的DTU文件部分在4月中完成，尽量提前，线损模块稍靠后；第2项任务5、6月完成即可。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所有技术成果归上海致达智能科技股份有限公司所有，不得提供给第三方。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本工作职责经双方认可，作为技术顾问聘用的附件，与聘用合同具有同等效力。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EDCA"/>
    <w:multiLevelType w:val="singleLevel"/>
    <w:tmpl w:val="5A0BEDC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311C"/>
    <w:rsid w:val="07A1154E"/>
    <w:rsid w:val="0AB36A53"/>
    <w:rsid w:val="0C9E10F2"/>
    <w:rsid w:val="0D0D22F2"/>
    <w:rsid w:val="0D190A34"/>
    <w:rsid w:val="0E8941C7"/>
    <w:rsid w:val="119D5FED"/>
    <w:rsid w:val="186D77CC"/>
    <w:rsid w:val="19E44927"/>
    <w:rsid w:val="1A0354BC"/>
    <w:rsid w:val="1AA243FB"/>
    <w:rsid w:val="1AD05A5C"/>
    <w:rsid w:val="1C0E1316"/>
    <w:rsid w:val="1CBC20E7"/>
    <w:rsid w:val="1D0A25C6"/>
    <w:rsid w:val="1E7F1FAE"/>
    <w:rsid w:val="200A04EB"/>
    <w:rsid w:val="21802D0B"/>
    <w:rsid w:val="221B0610"/>
    <w:rsid w:val="23112364"/>
    <w:rsid w:val="268309A2"/>
    <w:rsid w:val="294F712D"/>
    <w:rsid w:val="2FE96BAC"/>
    <w:rsid w:val="2FEE24D8"/>
    <w:rsid w:val="30EC3076"/>
    <w:rsid w:val="312D33D6"/>
    <w:rsid w:val="357015F6"/>
    <w:rsid w:val="39962C20"/>
    <w:rsid w:val="3FF04E05"/>
    <w:rsid w:val="41C36A45"/>
    <w:rsid w:val="42631DA8"/>
    <w:rsid w:val="46C602DA"/>
    <w:rsid w:val="48414698"/>
    <w:rsid w:val="516A45C4"/>
    <w:rsid w:val="52950E58"/>
    <w:rsid w:val="55B97F05"/>
    <w:rsid w:val="56214535"/>
    <w:rsid w:val="566F07C9"/>
    <w:rsid w:val="56C46438"/>
    <w:rsid w:val="56DE1D33"/>
    <w:rsid w:val="584C549B"/>
    <w:rsid w:val="58ED2AFD"/>
    <w:rsid w:val="597D78D3"/>
    <w:rsid w:val="5A9536AD"/>
    <w:rsid w:val="5B604065"/>
    <w:rsid w:val="5C357780"/>
    <w:rsid w:val="5CD01264"/>
    <w:rsid w:val="5EA973F5"/>
    <w:rsid w:val="60706EAD"/>
    <w:rsid w:val="60A130BB"/>
    <w:rsid w:val="61743E8E"/>
    <w:rsid w:val="636272A7"/>
    <w:rsid w:val="63CD1AB5"/>
    <w:rsid w:val="666B2AEB"/>
    <w:rsid w:val="668610B7"/>
    <w:rsid w:val="67062EF8"/>
    <w:rsid w:val="67C66CC0"/>
    <w:rsid w:val="6A7F44DC"/>
    <w:rsid w:val="6A820E42"/>
    <w:rsid w:val="6ACD535A"/>
    <w:rsid w:val="6AFF1087"/>
    <w:rsid w:val="6B72614F"/>
    <w:rsid w:val="6BF335D2"/>
    <w:rsid w:val="6E271A41"/>
    <w:rsid w:val="6EBD7AC3"/>
    <w:rsid w:val="6ECA1077"/>
    <w:rsid w:val="6ED13831"/>
    <w:rsid w:val="71842930"/>
    <w:rsid w:val="71E96313"/>
    <w:rsid w:val="72774F79"/>
    <w:rsid w:val="739F0D5C"/>
    <w:rsid w:val="76263CED"/>
    <w:rsid w:val="7E5266BC"/>
    <w:rsid w:val="7E536C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chenmanhong</dc:creator>
  <cp:lastModifiedBy>xxxxxxxx</cp:lastModifiedBy>
  <dcterms:modified xsi:type="dcterms:W3CDTF">2018-03-24T02:22:50Z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