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B571C" w14:textId="77777777" w:rsidR="00EB3734" w:rsidRDefault="00000000">
      <w:pPr>
        <w:pStyle w:val="Title"/>
        <w:keepNext w:val="0"/>
        <w:spacing w:after="0" w:line="360" w:lineRule="auto"/>
        <w:jc w:val="center"/>
        <w:rPr>
          <w:rFonts w:ascii="Times New Roman" w:eastAsia="Times New Roman" w:hAnsi="Times New Roman" w:cs="Times New Roman"/>
          <w:b/>
          <w:bCs/>
          <w:sz w:val="36"/>
          <w:szCs w:val="36"/>
        </w:rPr>
      </w:pPr>
      <w:bookmarkStart w:id="0" w:name="_y61sktmy49em" w:colFirst="0" w:colLast="0"/>
      <w:bookmarkEnd w:id="0"/>
      <w:proofErr w:type="spellStart"/>
      <w:r>
        <w:rPr>
          <w:rFonts w:ascii="Times New Roman" w:eastAsia="Times New Roman" w:hAnsi="Times New Roman" w:cs="Times New Roman"/>
          <w:b/>
          <w:bCs/>
          <w:sz w:val="36"/>
          <w:szCs w:val="36"/>
        </w:rPr>
        <w:t>SkillHighlight</w:t>
      </w:r>
      <w:proofErr w:type="spellEnd"/>
      <w:r>
        <w:rPr>
          <w:rFonts w:ascii="Times New Roman" w:eastAsia="Times New Roman" w:hAnsi="Times New Roman" w:cs="Times New Roman"/>
          <w:b/>
          <w:bCs/>
          <w:sz w:val="36"/>
          <w:szCs w:val="36"/>
        </w:rPr>
        <w:t>: A BERT-Based Context-Aware Keyword Highlighter for CS/IT Résumé Screening</w:t>
      </w:r>
    </w:p>
    <w:p w14:paraId="5CF98E95" w14:textId="77777777" w:rsidR="00EB3734" w:rsidRDefault="00EB3734">
      <w:pPr>
        <w:spacing w:line="240" w:lineRule="auto"/>
        <w:rPr>
          <w:rFonts w:ascii="Times New Roman" w:eastAsia="Times New Roman" w:hAnsi="Times New Roman" w:cs="Times New Roman"/>
          <w:b/>
          <w:bCs/>
          <w:sz w:val="36"/>
          <w:szCs w:val="36"/>
        </w:rPr>
        <w:sectPr w:rsidR="00EB3734">
          <w:pgSz w:w="12240" w:h="15840"/>
          <w:pgMar w:top="1440" w:right="1080" w:bottom="1440" w:left="1080" w:header="720" w:footer="720" w:gutter="0"/>
          <w:pgNumType w:start="1"/>
          <w:cols w:space="720"/>
        </w:sectPr>
      </w:pPr>
    </w:p>
    <w:p w14:paraId="6CDFD9EB" w14:textId="77777777" w:rsidR="00EB3734" w:rsidRDefault="00EB3734">
      <w:pPr>
        <w:widowControl w:val="0"/>
        <w:jc w:val="center"/>
        <w:rPr>
          <w:rFonts w:ascii="Times New Roman" w:eastAsia="Times New Roman" w:hAnsi="Times New Roman" w:cs="Times New Roman"/>
          <w:sz w:val="24"/>
          <w:szCs w:val="24"/>
        </w:rPr>
      </w:pPr>
    </w:p>
    <w:p w14:paraId="62B80CDF" w14:textId="52754F2E" w:rsidR="00EB373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t>Adriano, Evance Gabrielle C.</w:t>
      </w:r>
    </w:p>
    <w:p w14:paraId="49D2B4A2" w14:textId="77777777" w:rsidR="00EB3734" w:rsidRDefault="00000000">
      <w:pPr>
        <w:widowControl w:val="0"/>
        <w:jc w:val="center"/>
        <w:rPr>
          <w:rFonts w:ascii="Times New Roman" w:eastAsia="Times New Roman" w:hAnsi="Times New Roman" w:cs="Times New Roman"/>
          <w:i/>
          <w:iCs/>
          <w:sz w:val="19"/>
          <w:szCs w:val="19"/>
        </w:rPr>
      </w:pPr>
      <w:r>
        <w:rPr>
          <w:rFonts w:ascii="Times New Roman" w:eastAsia="Times New Roman" w:hAnsi="Times New Roman" w:cs="Times New Roman"/>
          <w:i/>
          <w:iCs/>
          <w:sz w:val="19"/>
          <w:szCs w:val="19"/>
        </w:rPr>
        <w:t>Bachelor of Science in Computer Science</w:t>
      </w:r>
    </w:p>
    <w:p w14:paraId="33687ABA" w14:textId="77777777" w:rsidR="00EB3734" w:rsidRDefault="00000000">
      <w:pPr>
        <w:widowControl w:val="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De La Salle University - </w:t>
      </w:r>
      <w:proofErr w:type="spellStart"/>
      <w:r>
        <w:rPr>
          <w:rFonts w:ascii="Times New Roman" w:eastAsia="Times New Roman" w:hAnsi="Times New Roman" w:cs="Times New Roman"/>
          <w:i/>
          <w:iCs/>
          <w:sz w:val="20"/>
          <w:szCs w:val="20"/>
        </w:rPr>
        <w:t>Dasmariñas</w:t>
      </w:r>
      <w:proofErr w:type="spellEnd"/>
    </w:p>
    <w:p w14:paraId="4A38FD2C" w14:textId="77777777" w:rsidR="00EB3734" w:rsidRDefault="00000000">
      <w:pPr>
        <w:widowControl w:val="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Cavite, Philippines</w:t>
      </w:r>
    </w:p>
    <w:p w14:paraId="07556564" w14:textId="77777777" w:rsidR="00EB3734" w:rsidRDefault="00000000">
      <w:pPr>
        <w:widowControl w:val="0"/>
        <w:jc w:val="center"/>
        <w:rPr>
          <w:rFonts w:ascii="Helvetica Neue" w:eastAsia="Helvetica Neue" w:hAnsi="Helvetica Neue" w:cs="Helvetica Neue"/>
          <w:sz w:val="24"/>
          <w:szCs w:val="24"/>
        </w:rPr>
      </w:pPr>
      <w:r>
        <w:rPr>
          <w:rFonts w:ascii="Times New Roman" w:eastAsia="Times New Roman" w:hAnsi="Times New Roman" w:cs="Times New Roman"/>
          <w:i/>
          <w:iCs/>
          <w:sz w:val="20"/>
          <w:szCs w:val="20"/>
        </w:rPr>
        <w:t>AEC0117@dlsud.edu.ph</w:t>
      </w:r>
    </w:p>
    <w:p w14:paraId="721F7016" w14:textId="77777777" w:rsidR="00EB3734" w:rsidRDefault="00000000">
      <w:pPr>
        <w:spacing w:line="240" w:lineRule="auto"/>
        <w:jc w:val="center"/>
        <w:rPr>
          <w:rFonts w:ascii="Helvetica Neue" w:eastAsia="Helvetica Neue" w:hAnsi="Helvetica Neue" w:cs="Helvetica Neue"/>
          <w:sz w:val="24"/>
          <w:szCs w:val="24"/>
        </w:rPr>
      </w:pPr>
      <w:r>
        <w:br w:type="column"/>
      </w:r>
    </w:p>
    <w:p w14:paraId="3ABE0676" w14:textId="77777777" w:rsidR="00EB3734" w:rsidRDefault="00000000" w:rsidP="00B27DE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t xml:space="preserve">Alejandro, Art </w:t>
      </w:r>
      <w:proofErr w:type="spellStart"/>
      <w:r>
        <w:rPr>
          <w:rFonts w:ascii="Times New Roman" w:eastAsia="Times New Roman" w:hAnsi="Times New Roman" w:cs="Times New Roman"/>
        </w:rPr>
        <w:t>Genzen</w:t>
      </w:r>
      <w:proofErr w:type="spellEnd"/>
      <w:r>
        <w:rPr>
          <w:rFonts w:ascii="Times New Roman" w:eastAsia="Times New Roman" w:hAnsi="Times New Roman" w:cs="Times New Roman"/>
        </w:rPr>
        <w:t xml:space="preserve"> A.</w:t>
      </w:r>
    </w:p>
    <w:p w14:paraId="270AB8BB" w14:textId="77777777" w:rsidR="00EB3734" w:rsidRDefault="00000000">
      <w:pPr>
        <w:widowControl w:val="0"/>
        <w:jc w:val="center"/>
        <w:rPr>
          <w:rFonts w:ascii="Times New Roman" w:eastAsia="Times New Roman" w:hAnsi="Times New Roman" w:cs="Times New Roman"/>
          <w:i/>
          <w:iCs/>
          <w:sz w:val="19"/>
          <w:szCs w:val="19"/>
        </w:rPr>
      </w:pPr>
      <w:r>
        <w:rPr>
          <w:rFonts w:ascii="Times New Roman" w:eastAsia="Times New Roman" w:hAnsi="Times New Roman" w:cs="Times New Roman"/>
          <w:i/>
          <w:iCs/>
          <w:sz w:val="19"/>
          <w:szCs w:val="19"/>
        </w:rPr>
        <w:t>Bachelor of Science in Computer Science</w:t>
      </w:r>
    </w:p>
    <w:p w14:paraId="615DABEF" w14:textId="77777777" w:rsidR="00EB3734" w:rsidRDefault="00000000">
      <w:pPr>
        <w:widowControl w:val="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De La Salle University - </w:t>
      </w:r>
      <w:proofErr w:type="spellStart"/>
      <w:r>
        <w:rPr>
          <w:rFonts w:ascii="Times New Roman" w:eastAsia="Times New Roman" w:hAnsi="Times New Roman" w:cs="Times New Roman"/>
          <w:i/>
          <w:iCs/>
          <w:sz w:val="20"/>
          <w:szCs w:val="20"/>
        </w:rPr>
        <w:t>Dasmariñas</w:t>
      </w:r>
      <w:proofErr w:type="spellEnd"/>
    </w:p>
    <w:p w14:paraId="6199CD09" w14:textId="77777777" w:rsidR="00EB3734" w:rsidRDefault="00000000">
      <w:pPr>
        <w:widowControl w:val="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Cavite, Philippines</w:t>
      </w:r>
    </w:p>
    <w:p w14:paraId="645BAA9C" w14:textId="77777777" w:rsidR="00EB3734" w:rsidRDefault="00000000">
      <w:pPr>
        <w:widowControl w:val="0"/>
        <w:jc w:val="center"/>
        <w:rPr>
          <w:rFonts w:ascii="Helvetica Neue" w:eastAsia="Helvetica Neue" w:hAnsi="Helvetica Neue" w:cs="Helvetica Neue"/>
          <w:sz w:val="24"/>
          <w:szCs w:val="24"/>
        </w:rPr>
      </w:pPr>
      <w:r>
        <w:rPr>
          <w:rFonts w:ascii="Times New Roman" w:eastAsia="Times New Roman" w:hAnsi="Times New Roman" w:cs="Times New Roman"/>
          <w:i/>
          <w:iCs/>
          <w:sz w:val="20"/>
          <w:szCs w:val="20"/>
        </w:rPr>
        <w:t>AAA0357@dlsud.edu.ph</w:t>
      </w:r>
    </w:p>
    <w:p w14:paraId="2BAD026F" w14:textId="77777777" w:rsidR="00EB3734" w:rsidRDefault="00000000">
      <w:pPr>
        <w:spacing w:line="240" w:lineRule="auto"/>
        <w:jc w:val="center"/>
        <w:rPr>
          <w:rFonts w:ascii="Helvetica Neue" w:eastAsia="Helvetica Neue" w:hAnsi="Helvetica Neue" w:cs="Helvetica Neue"/>
          <w:sz w:val="24"/>
          <w:szCs w:val="24"/>
        </w:rPr>
      </w:pPr>
      <w:r>
        <w:br w:type="column"/>
      </w:r>
    </w:p>
    <w:p w14:paraId="538B3417" w14:textId="77777777" w:rsidR="00EB3734" w:rsidRDefault="00000000" w:rsidP="00B27DE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t>Feliciano, Samuel M.</w:t>
      </w:r>
    </w:p>
    <w:p w14:paraId="1E5A422E" w14:textId="77777777" w:rsidR="00EB3734" w:rsidRDefault="00000000">
      <w:pPr>
        <w:widowControl w:val="0"/>
        <w:jc w:val="center"/>
        <w:rPr>
          <w:rFonts w:ascii="Times New Roman" w:eastAsia="Times New Roman" w:hAnsi="Times New Roman" w:cs="Times New Roman"/>
          <w:i/>
          <w:iCs/>
          <w:sz w:val="19"/>
          <w:szCs w:val="19"/>
        </w:rPr>
      </w:pPr>
      <w:r>
        <w:rPr>
          <w:rFonts w:ascii="Times New Roman" w:eastAsia="Times New Roman" w:hAnsi="Times New Roman" w:cs="Times New Roman"/>
          <w:i/>
          <w:iCs/>
          <w:sz w:val="19"/>
          <w:szCs w:val="19"/>
        </w:rPr>
        <w:t>Bachelor of Science in Computer Science</w:t>
      </w:r>
    </w:p>
    <w:p w14:paraId="07A9A0CD" w14:textId="77777777" w:rsidR="00EB3734" w:rsidRDefault="00000000">
      <w:pPr>
        <w:widowControl w:val="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De La Salle University - </w:t>
      </w:r>
      <w:proofErr w:type="spellStart"/>
      <w:r>
        <w:rPr>
          <w:rFonts w:ascii="Times New Roman" w:eastAsia="Times New Roman" w:hAnsi="Times New Roman" w:cs="Times New Roman"/>
          <w:i/>
          <w:iCs/>
          <w:sz w:val="20"/>
          <w:szCs w:val="20"/>
        </w:rPr>
        <w:t>Dasmariñas</w:t>
      </w:r>
      <w:proofErr w:type="spellEnd"/>
    </w:p>
    <w:p w14:paraId="118A93E5" w14:textId="77777777" w:rsidR="00EB3734" w:rsidRDefault="00000000">
      <w:pPr>
        <w:widowControl w:val="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Cavite, Philippines</w:t>
      </w:r>
    </w:p>
    <w:p w14:paraId="0C586D3E" w14:textId="77777777" w:rsidR="00EB3734" w:rsidRDefault="00000000">
      <w:pPr>
        <w:widowControl w:val="0"/>
        <w:jc w:val="center"/>
        <w:rPr>
          <w:rFonts w:ascii="Helvetica Neue" w:eastAsia="Helvetica Neue" w:hAnsi="Helvetica Neue" w:cs="Helvetica Neue"/>
          <w:sz w:val="24"/>
          <w:szCs w:val="24"/>
        </w:rPr>
      </w:pPr>
      <w:r>
        <w:rPr>
          <w:rFonts w:ascii="Times New Roman" w:eastAsia="Times New Roman" w:hAnsi="Times New Roman" w:cs="Times New Roman"/>
          <w:i/>
          <w:iCs/>
          <w:sz w:val="20"/>
          <w:szCs w:val="20"/>
        </w:rPr>
        <w:t>FSM0396@dlsud.edu.ph</w:t>
      </w:r>
    </w:p>
    <w:p w14:paraId="3763AE14" w14:textId="77777777" w:rsidR="00EB3734" w:rsidRDefault="00EB3734">
      <w:pPr>
        <w:rPr>
          <w:rFonts w:ascii="Times New Roman" w:eastAsia="Times New Roman" w:hAnsi="Times New Roman" w:cs="Times New Roman"/>
          <w:i/>
          <w:iCs/>
          <w:sz w:val="20"/>
          <w:szCs w:val="20"/>
        </w:rPr>
        <w:sectPr w:rsidR="00EB3734">
          <w:type w:val="continuous"/>
          <w:pgSz w:w="12240" w:h="15840"/>
          <w:pgMar w:top="1080" w:right="1080" w:bottom="1440" w:left="1080" w:header="720" w:footer="720" w:gutter="0"/>
          <w:cols w:num="3" w:space="720" w:equalWidth="0">
            <w:col w:w="3360" w:space="0"/>
            <w:col w:w="3360" w:space="0"/>
            <w:col w:w="3360" w:space="0"/>
          </w:cols>
        </w:sectPr>
      </w:pPr>
    </w:p>
    <w:p w14:paraId="061A04D8" w14:textId="77777777" w:rsidR="00EB3734" w:rsidRDefault="00000000">
      <w:pPr>
        <w:rPr>
          <w:rFonts w:ascii="Helvetica Neue" w:eastAsia="Helvetica Neue" w:hAnsi="Helvetica Neue" w:cs="Helvetica Neue"/>
          <w:sz w:val="24"/>
          <w:szCs w:val="24"/>
        </w:rPr>
        <w:sectPr w:rsidR="00EB3734">
          <w:type w:val="continuous"/>
          <w:pgSz w:w="12240" w:h="15840"/>
          <w:pgMar w:top="1440" w:right="1080" w:bottom="1440" w:left="1080" w:header="720" w:footer="720" w:gutter="0"/>
          <w:cols w:space="720"/>
        </w:sectPr>
      </w:pPr>
      <w:r>
        <w:rPr>
          <w:rFonts w:ascii="Times New Roman" w:eastAsia="Times New Roman" w:hAnsi="Times New Roman" w:cs="Times New Roman"/>
          <w:i/>
          <w:iCs/>
          <w:sz w:val="20"/>
          <w:szCs w:val="20"/>
        </w:rPr>
        <w:br/>
      </w:r>
      <w:r>
        <w:rPr>
          <w:rFonts w:ascii="Times New Roman" w:eastAsia="Times New Roman" w:hAnsi="Times New Roman" w:cs="Times New Roman"/>
          <w:i/>
          <w:iCs/>
          <w:sz w:val="20"/>
          <w:szCs w:val="20"/>
        </w:rPr>
        <w:br/>
      </w:r>
    </w:p>
    <w:p w14:paraId="2F388233" w14:textId="77777777" w:rsidR="00EB3734" w:rsidRDefault="00000000">
      <w:pPr>
        <w:widowControl w:val="0"/>
        <w:spacing w:before="240"/>
        <w:jc w:val="both"/>
        <w:rPr>
          <w:rFonts w:ascii="Times New Roman" w:eastAsia="Times New Roman" w:hAnsi="Times New Roman" w:cs="Times New Roman"/>
          <w:b/>
          <w:bCs/>
        </w:rPr>
      </w:pPr>
      <w:r>
        <w:rPr>
          <w:rFonts w:ascii="Times New Roman" w:eastAsia="Times New Roman" w:hAnsi="Times New Roman" w:cs="Times New Roman"/>
          <w:b/>
          <w:bCs/>
        </w:rPr>
        <w:t>ABSTRACT</w:t>
      </w:r>
    </w:p>
    <w:p w14:paraId="25E7AD0E"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today's competitive labor market, résumés serve as the primary gateway between job seekers and employers, yet students and fresh graduates often struggle to communicate their competencies effectively. This study introduces </w:t>
      </w:r>
      <w:proofErr w:type="spellStart"/>
      <w:r>
        <w:rPr>
          <w:rFonts w:ascii="Times New Roman" w:eastAsia="Times New Roman" w:hAnsi="Times New Roman" w:cs="Times New Roman"/>
          <w:sz w:val="20"/>
          <w:szCs w:val="20"/>
        </w:rPr>
        <w:t>SkillHighlight</w:t>
      </w:r>
      <w:proofErr w:type="spellEnd"/>
      <w:r>
        <w:rPr>
          <w:rFonts w:ascii="Times New Roman" w:eastAsia="Times New Roman" w:hAnsi="Times New Roman" w:cs="Times New Roman"/>
          <w:sz w:val="20"/>
          <w:szCs w:val="20"/>
        </w:rPr>
        <w:t xml:space="preserve">, a system that combines BERT-based contextual embeddings with K-Nearest Neighbors (KNN) classification to analyze résumé content, identify relevant skills, and generate self-promotion scoring. The system addresses the dual challenge of helping applicants showcase their qualifications while enabling recruiters to efficiently screen candidates without overlooking talent due to automated filtering limitations. Evaluation results demonstrate strong performance: the KNN classifier achieved 86.2% accuracy with 97.1% precision, keyword highlighting attained 97.1% precision, and the hybrid scoring mechanism achieved 90.0% overall accuracy with clear discriminative power (0.690 mean score separation). By moving beyond traditional frequency-based approaches, </w:t>
      </w:r>
      <w:proofErr w:type="spellStart"/>
      <w:r>
        <w:rPr>
          <w:rFonts w:ascii="Times New Roman" w:eastAsia="Times New Roman" w:hAnsi="Times New Roman" w:cs="Times New Roman"/>
          <w:sz w:val="20"/>
          <w:szCs w:val="20"/>
        </w:rPr>
        <w:t>SkillHighlight</w:t>
      </w:r>
      <w:proofErr w:type="spellEnd"/>
      <w:r>
        <w:rPr>
          <w:rFonts w:ascii="Times New Roman" w:eastAsia="Times New Roman" w:hAnsi="Times New Roman" w:cs="Times New Roman"/>
          <w:sz w:val="20"/>
          <w:szCs w:val="20"/>
        </w:rPr>
        <w:t xml:space="preserve"> promotes fairness, transparency, and efficiency in recruitment for both job seekers and employers.</w:t>
      </w:r>
    </w:p>
    <w:p w14:paraId="43E6B359" w14:textId="77777777" w:rsidR="00EB3734" w:rsidRDefault="00000000">
      <w:pPr>
        <w:widowControl w:val="0"/>
        <w:spacing w:before="120" w:after="12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CCS CONCEPTS</w:t>
      </w:r>
    </w:p>
    <w:p w14:paraId="047B3F31"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Cardo" w:eastAsia="Cardo" w:hAnsi="Cardo" w:cs="Cardo"/>
          <w:sz w:val="20"/>
          <w:szCs w:val="20"/>
        </w:rPr>
        <w:t>• Information systems → Information retrieval • Computing methodologies → Natural language processing • Applied computing → Document analysis</w:t>
      </w:r>
    </w:p>
    <w:p w14:paraId="0733F6D2"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Keywords:</w:t>
      </w:r>
      <w:r>
        <w:rPr>
          <w:rFonts w:ascii="Times New Roman" w:eastAsia="Times New Roman" w:hAnsi="Times New Roman" w:cs="Times New Roman"/>
          <w:sz w:val="20"/>
          <w:szCs w:val="20"/>
        </w:rPr>
        <w:t xml:space="preserve"> résumé screening, BERT embeddings, keyword extraction, self-promotion analysis, applicant tracking systems, fair recruitment</w:t>
      </w:r>
    </w:p>
    <w:p w14:paraId="6F909CB8" w14:textId="77777777" w:rsidR="00EB3734" w:rsidRDefault="00000000" w:rsidP="00B27DE4">
      <w:pPr>
        <w:widowControl w:val="0"/>
        <w:spacing w:before="240" w:after="1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INTRODUCTION</w:t>
      </w:r>
    </w:p>
    <w:p w14:paraId="19D93528"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1.1 Background and Motivation</w:t>
      </w:r>
    </w:p>
    <w:p w14:paraId="3CD9122D"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today's competitive labor market, the résumé serves as the first gateway between job seekers and employers. Yet, students and fresh graduates often struggle to communicate their competencies effectively, limiting their chances of securing employment. Zakaria et al. (2023) observed that many students face difficulties in aligning their qualifications with employer expectations, noting that guided résumé preparation can significantly improve how these skills are presented.</w:t>
      </w:r>
    </w:p>
    <w:p w14:paraId="6E9B2F99"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On the employer side, the challenge is equally pressing. With hundreds of applications submitted for a single role, recruiters increasingly depend on applicant tracking systems (ATS) to manage the volume. However, Johnson (2023) reported that nearly 88% of employers acknowledge the risk of overlooking highly qualified candidates simply because their résumés are not "ATS-friendly."</w:t>
      </w:r>
    </w:p>
    <w:p w14:paraId="527DE5F6"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Recent independent evidence reinforces this concern: a 2021 Harvard Business School / Accenture study of 2,275 employers and 8,720 "hidden workers" found that 88% of hiring executives believe their ATS filters out high-skill applicants who could perform the job (Fuller et al., 2021). The same report concludes that approximately 27 million U.S. workers are effectively "hidden" from recruiters due to rigid keyword and formatting rules.</w:t>
      </w:r>
    </w:p>
    <w:p w14:paraId="6D41AD3D" w14:textId="77777777" w:rsidR="006F4C35" w:rsidRDefault="006F4C35">
      <w:pPr>
        <w:widowControl w:val="0"/>
        <w:spacing w:before="200" w:after="120"/>
        <w:jc w:val="both"/>
        <w:rPr>
          <w:rFonts w:ascii="Times New Roman" w:eastAsia="Times New Roman" w:hAnsi="Times New Roman" w:cs="Times New Roman"/>
          <w:b/>
          <w:bCs/>
          <w:sz w:val="18"/>
          <w:szCs w:val="18"/>
        </w:rPr>
      </w:pPr>
    </w:p>
    <w:p w14:paraId="0F413E94" w14:textId="77777777" w:rsidR="006F4C35" w:rsidRDefault="006F4C35">
      <w:pPr>
        <w:widowControl w:val="0"/>
        <w:spacing w:before="200" w:after="120"/>
        <w:jc w:val="both"/>
        <w:rPr>
          <w:rFonts w:ascii="Times New Roman" w:eastAsia="Times New Roman" w:hAnsi="Times New Roman" w:cs="Times New Roman"/>
          <w:b/>
          <w:bCs/>
          <w:sz w:val="18"/>
          <w:szCs w:val="18"/>
        </w:rPr>
      </w:pPr>
    </w:p>
    <w:p w14:paraId="42EBDF11" w14:textId="0B9FDF2B"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1.2 Research Objectives</w:t>
      </w:r>
    </w:p>
    <w:p w14:paraId="6DD95AB3"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purpose of this study is to develop </w:t>
      </w:r>
      <w:proofErr w:type="spellStart"/>
      <w:r>
        <w:rPr>
          <w:rFonts w:ascii="Times New Roman" w:eastAsia="Times New Roman" w:hAnsi="Times New Roman" w:cs="Times New Roman"/>
          <w:sz w:val="20"/>
          <w:szCs w:val="20"/>
        </w:rPr>
        <w:t>SkillHighlight</w:t>
      </w:r>
      <w:proofErr w:type="spellEnd"/>
      <w:r>
        <w:rPr>
          <w:rFonts w:ascii="Times New Roman" w:eastAsia="Times New Roman" w:hAnsi="Times New Roman" w:cs="Times New Roman"/>
          <w:sz w:val="20"/>
          <w:szCs w:val="20"/>
        </w:rPr>
        <w:t>, an effective system for identifying and presenting the skill sets of applicants—particularly students and fresh graduates—in a way that aligns with employer expectations. The system emphasizes both hard skills (technical abilities, certifications, specialized knowledge) and soft skills (communication, teamwork, adaptability), while highlighting relevant keywords frequently sought by recruiters.</w:t>
      </w:r>
    </w:p>
    <w:p w14:paraId="467988D3"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Specific objectives include:</w:t>
      </w:r>
    </w:p>
    <w:p w14:paraId="3F82F3F9"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Analyze existing résumé screening challenges by reviewing related literature and identifying ATS limitations</w:t>
      </w:r>
    </w:p>
    <w:p w14:paraId="1DD671D3"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Design system architecture incorporating BERT-based contextual keyword highlighting and automated skill detection</w:t>
      </w:r>
    </w:p>
    <w:p w14:paraId="46D96160"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Develop functionalities for automatic keyword highlighting, composition analysis, and self-promotion scoring</w:t>
      </w:r>
    </w:p>
    <w:p w14:paraId="1C7982C8"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Integrate meaningful keyword verification using self-promotion scoring to distinguish authentic competencies from buzzword-dependent content</w:t>
      </w:r>
    </w:p>
    <w:p w14:paraId="7C9B0380"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 Test and evaluate system accuracy using sample résumés</w:t>
      </w:r>
    </w:p>
    <w:p w14:paraId="61E24553"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1.3 Significance of the Study</w:t>
      </w:r>
    </w:p>
    <w:p w14:paraId="408A7CDC"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study addresses persistent challenges in an increasingly competitive employment landscape. For students and fresh graduates, </w:t>
      </w:r>
      <w:proofErr w:type="spellStart"/>
      <w:r>
        <w:rPr>
          <w:rFonts w:ascii="Times New Roman" w:eastAsia="Times New Roman" w:hAnsi="Times New Roman" w:cs="Times New Roman"/>
          <w:sz w:val="20"/>
          <w:szCs w:val="20"/>
        </w:rPr>
        <w:t>SkillHighlight</w:t>
      </w:r>
      <w:proofErr w:type="spellEnd"/>
      <w:r>
        <w:rPr>
          <w:rFonts w:ascii="Times New Roman" w:eastAsia="Times New Roman" w:hAnsi="Times New Roman" w:cs="Times New Roman"/>
          <w:sz w:val="20"/>
          <w:szCs w:val="20"/>
        </w:rPr>
        <w:t xml:space="preserve"> provides an accessible tool that identifies in-demand skills and promotes genuine self-presentation. For recruiters, the system streamlines evaluation by automatically detecting relevant skills, reducing manual screening time.</w:t>
      </w:r>
    </w:p>
    <w:p w14:paraId="1BE4D97E"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Unlike systems such as Navarro's (2025) </w:t>
      </w:r>
      <w:proofErr w:type="spellStart"/>
      <w:r>
        <w:rPr>
          <w:rFonts w:ascii="Times New Roman" w:eastAsia="Times New Roman" w:hAnsi="Times New Roman" w:cs="Times New Roman"/>
          <w:sz w:val="20"/>
          <w:szCs w:val="20"/>
        </w:rPr>
        <w:t>JustScreen</w:t>
      </w:r>
      <w:proofErr w:type="spellEnd"/>
      <w:r>
        <w:rPr>
          <w:rFonts w:ascii="Times New Roman" w:eastAsia="Times New Roman" w:hAnsi="Times New Roman" w:cs="Times New Roman"/>
          <w:sz w:val="20"/>
          <w:szCs w:val="20"/>
        </w:rPr>
        <w:t xml:space="preserve">, which relied primarily on </w:t>
      </w:r>
      <w:proofErr w:type="spellStart"/>
      <w:r>
        <w:rPr>
          <w:rFonts w:ascii="Times New Roman" w:eastAsia="Times New Roman" w:hAnsi="Times New Roman" w:cs="Times New Roman"/>
          <w:sz w:val="20"/>
          <w:szCs w:val="20"/>
        </w:rPr>
        <w:t>spaCy</w:t>
      </w:r>
      <w:proofErr w:type="spellEnd"/>
      <w:r>
        <w:rPr>
          <w:rFonts w:ascii="Times New Roman" w:eastAsia="Times New Roman" w:hAnsi="Times New Roman" w:cs="Times New Roman"/>
          <w:sz w:val="20"/>
          <w:szCs w:val="20"/>
        </w:rPr>
        <w:t xml:space="preserve"> and RAKE keyword extraction, this project employs a more advanced architecture combining BERT contextual embeddings with KNN classification and heuristic scoring to deliver deeper semantic understanding and fairer evaluation.</w:t>
      </w:r>
    </w:p>
    <w:p w14:paraId="35787AE2" w14:textId="77777777" w:rsidR="00EB3734" w:rsidRDefault="00000000" w:rsidP="00B27DE4">
      <w:pPr>
        <w:widowControl w:val="0"/>
        <w:spacing w:before="240" w:after="1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RELATED WORK</w:t>
      </w:r>
    </w:p>
    <w:p w14:paraId="6A0F0E36"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2.1 Resume Parsing and Keyword Extraction</w:t>
      </w:r>
    </w:p>
    <w:p w14:paraId="5EA10CD9"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Resume parsing and keyword extraction are essential for transforming unstructured resumes into analyzable text. Several studies highlight different approaches. </w:t>
      </w:r>
      <w:proofErr w:type="spellStart"/>
      <w:r>
        <w:rPr>
          <w:rFonts w:ascii="Times New Roman" w:eastAsia="Times New Roman" w:hAnsi="Times New Roman" w:cs="Times New Roman"/>
          <w:sz w:val="20"/>
          <w:szCs w:val="20"/>
        </w:rPr>
        <w:t>Daryania</w:t>
      </w:r>
      <w:proofErr w:type="spellEnd"/>
      <w:r>
        <w:rPr>
          <w:rFonts w:ascii="Times New Roman" w:eastAsia="Times New Roman" w:hAnsi="Times New Roman" w:cs="Times New Roman"/>
          <w:sz w:val="20"/>
          <w:szCs w:val="20"/>
        </w:rPr>
        <w:t xml:space="preserve"> et al. (2020) developed NLP-based systems that extract </w:t>
      </w:r>
      <w:r>
        <w:rPr>
          <w:rFonts w:ascii="Times New Roman" w:eastAsia="Times New Roman" w:hAnsi="Times New Roman" w:cs="Times New Roman"/>
          <w:sz w:val="20"/>
          <w:szCs w:val="20"/>
        </w:rPr>
        <w:t>keywords and generate relevance scores by comparing resumes with job descriptions. Other researchers extended parsing techniques with machine learning, applying ML algorithms to improve ranking and candidate matching (Patlolla et al., 2023).</w:t>
      </w:r>
    </w:p>
    <w:p w14:paraId="6376DBDD"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2.2 Machine Learning in Resume Screening</w:t>
      </w:r>
    </w:p>
    <w:p w14:paraId="61DD90DD" w14:textId="77777777" w:rsidR="00EB3734" w:rsidRDefault="00000000">
      <w:pPr>
        <w:widowControl w:val="0"/>
        <w:spacing w:before="120" w:after="1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Onukwugha</w:t>
      </w:r>
      <w:proofErr w:type="spellEnd"/>
      <w:r>
        <w:rPr>
          <w:rFonts w:ascii="Times New Roman" w:eastAsia="Times New Roman" w:hAnsi="Times New Roman" w:cs="Times New Roman"/>
          <w:sz w:val="20"/>
          <w:szCs w:val="20"/>
        </w:rPr>
        <w:t xml:space="preserve"> et al. (2024) demonstrated that Naïve Bayes and K-Nearest Neighbors (KNN) algorithms achieve high accuracy in predicting resume effectiveness. These ML methods benefit small-scale projects through time-efficiency while providing reliable categorization results.</w:t>
      </w:r>
    </w:p>
    <w:p w14:paraId="0C0B577D"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2.3 AI-Driven Resume Screening and Bias Mitigation</w:t>
      </w:r>
    </w:p>
    <w:p w14:paraId="2A280AC9"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Navarro et al. (2025) introduced </w:t>
      </w:r>
      <w:proofErr w:type="spellStart"/>
      <w:r>
        <w:rPr>
          <w:rFonts w:ascii="Times New Roman" w:eastAsia="Times New Roman" w:hAnsi="Times New Roman" w:cs="Times New Roman"/>
          <w:sz w:val="20"/>
          <w:szCs w:val="20"/>
        </w:rPr>
        <w:t>JustScreen</w:t>
      </w:r>
      <w:proofErr w:type="spellEnd"/>
      <w:r>
        <w:rPr>
          <w:rFonts w:ascii="Times New Roman" w:eastAsia="Times New Roman" w:hAnsi="Times New Roman" w:cs="Times New Roman"/>
          <w:sz w:val="20"/>
          <w:szCs w:val="20"/>
        </w:rPr>
        <w:t>, a resume screening system that enhances existing ATS by applying NLP, machine learning, and generative AI. Their framework emphasizes eliminating biases and promoting merit-based candidate selection, demonstrating a shift toward ethical and unbiased candidate assessment.</w:t>
      </w:r>
    </w:p>
    <w:p w14:paraId="5D329995"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2.4 Fairness in Machine Learning</w:t>
      </w:r>
    </w:p>
    <w:p w14:paraId="793ADDCA"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Mehrabi et al. (2022) provide comprehensive context for fairness in artificial intelligence, showing how bias in data and algorithms can lead to unfair decisions in hiring, criminal justice, and facial recognition. Their survey identifies gaps in knowledge and reviews methods for reducing unfairness in machine learning systems.</w:t>
      </w:r>
    </w:p>
    <w:p w14:paraId="625B8777"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2.5 Local Context: Philippine Employment</w:t>
      </w:r>
    </w:p>
    <w:p w14:paraId="1712712D" w14:textId="77777777" w:rsidR="006F4C35" w:rsidRDefault="00000000" w:rsidP="006F4C35">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Aguilar and Torres (2023) highlighted evolving employer expectations in Philippine markets, emphasizing the need for graduates to demonstrate combinations of skills, knowledge, and attitudes. Albina and </w:t>
      </w:r>
      <w:proofErr w:type="spellStart"/>
      <w:r>
        <w:rPr>
          <w:rFonts w:ascii="Times New Roman" w:eastAsia="Times New Roman" w:hAnsi="Times New Roman" w:cs="Times New Roman"/>
          <w:sz w:val="20"/>
          <w:szCs w:val="20"/>
        </w:rPr>
        <w:t>Sumagaysay</w:t>
      </w:r>
      <w:proofErr w:type="spellEnd"/>
      <w:r>
        <w:rPr>
          <w:rFonts w:ascii="Times New Roman" w:eastAsia="Times New Roman" w:hAnsi="Times New Roman" w:cs="Times New Roman"/>
          <w:sz w:val="20"/>
          <w:szCs w:val="20"/>
        </w:rPr>
        <w:t xml:space="preserve"> (2020) conducted a tracer study finding that 78.53% of IT graduates were employed, with 69.78% believing their first job related to their field.</w:t>
      </w:r>
    </w:p>
    <w:p w14:paraId="7B12289C" w14:textId="77777777" w:rsidR="006F4C35" w:rsidRDefault="006F4C35" w:rsidP="006F4C35">
      <w:pPr>
        <w:widowControl w:val="0"/>
        <w:spacing w:before="120" w:after="120"/>
        <w:jc w:val="both"/>
        <w:rPr>
          <w:rFonts w:ascii="Times New Roman" w:eastAsia="Times New Roman" w:hAnsi="Times New Roman" w:cs="Times New Roman"/>
          <w:b/>
          <w:bCs/>
          <w:sz w:val="28"/>
          <w:szCs w:val="28"/>
        </w:rPr>
      </w:pPr>
    </w:p>
    <w:p w14:paraId="3F885E73" w14:textId="77777777" w:rsidR="006F4C35" w:rsidRDefault="006F4C35" w:rsidP="006F4C35">
      <w:pPr>
        <w:widowControl w:val="0"/>
        <w:spacing w:before="120" w:after="120"/>
        <w:jc w:val="both"/>
        <w:rPr>
          <w:rFonts w:ascii="Times New Roman" w:eastAsia="Times New Roman" w:hAnsi="Times New Roman" w:cs="Times New Roman"/>
          <w:b/>
          <w:bCs/>
          <w:sz w:val="28"/>
          <w:szCs w:val="28"/>
        </w:rPr>
      </w:pPr>
    </w:p>
    <w:p w14:paraId="1B99FCBE" w14:textId="77777777" w:rsidR="006F4C35" w:rsidRDefault="006F4C35" w:rsidP="006F4C35">
      <w:pPr>
        <w:widowControl w:val="0"/>
        <w:spacing w:before="120" w:after="120"/>
        <w:jc w:val="both"/>
        <w:rPr>
          <w:rFonts w:ascii="Times New Roman" w:eastAsia="Times New Roman" w:hAnsi="Times New Roman" w:cs="Times New Roman"/>
          <w:b/>
          <w:bCs/>
          <w:sz w:val="28"/>
          <w:szCs w:val="28"/>
        </w:rPr>
      </w:pPr>
    </w:p>
    <w:p w14:paraId="76F13CC0" w14:textId="77777777" w:rsidR="006F4C35" w:rsidRDefault="006F4C35" w:rsidP="006F4C35">
      <w:pPr>
        <w:widowControl w:val="0"/>
        <w:spacing w:before="120" w:after="120"/>
        <w:jc w:val="both"/>
        <w:rPr>
          <w:rFonts w:ascii="Times New Roman" w:eastAsia="Times New Roman" w:hAnsi="Times New Roman" w:cs="Times New Roman"/>
          <w:b/>
          <w:bCs/>
          <w:sz w:val="28"/>
          <w:szCs w:val="28"/>
        </w:rPr>
      </w:pPr>
    </w:p>
    <w:p w14:paraId="6E9200E6" w14:textId="77777777" w:rsidR="006F4C35" w:rsidRDefault="006F4C35" w:rsidP="006F4C35">
      <w:pPr>
        <w:widowControl w:val="0"/>
        <w:spacing w:before="120" w:after="120"/>
        <w:jc w:val="both"/>
        <w:rPr>
          <w:rFonts w:ascii="Times New Roman" w:eastAsia="Times New Roman" w:hAnsi="Times New Roman" w:cs="Times New Roman"/>
          <w:b/>
          <w:bCs/>
          <w:sz w:val="28"/>
          <w:szCs w:val="28"/>
        </w:rPr>
      </w:pPr>
    </w:p>
    <w:p w14:paraId="2280361E" w14:textId="77777777" w:rsidR="006F4C35" w:rsidRDefault="006F4C35" w:rsidP="006F4C35">
      <w:pPr>
        <w:widowControl w:val="0"/>
        <w:spacing w:before="120" w:after="120"/>
        <w:jc w:val="both"/>
        <w:rPr>
          <w:rFonts w:ascii="Times New Roman" w:eastAsia="Times New Roman" w:hAnsi="Times New Roman" w:cs="Times New Roman"/>
          <w:b/>
          <w:bCs/>
          <w:sz w:val="28"/>
          <w:szCs w:val="28"/>
        </w:rPr>
      </w:pPr>
    </w:p>
    <w:p w14:paraId="0A7C1471" w14:textId="77777777" w:rsidR="006F4C35" w:rsidRDefault="006F4C35" w:rsidP="006F4C35">
      <w:pPr>
        <w:widowControl w:val="0"/>
        <w:spacing w:before="120" w:after="120"/>
        <w:jc w:val="both"/>
        <w:rPr>
          <w:rFonts w:ascii="Times New Roman" w:eastAsia="Times New Roman" w:hAnsi="Times New Roman" w:cs="Times New Roman"/>
          <w:b/>
          <w:bCs/>
          <w:sz w:val="28"/>
          <w:szCs w:val="28"/>
        </w:rPr>
      </w:pPr>
    </w:p>
    <w:p w14:paraId="1FCF88EC" w14:textId="2BA8EC40" w:rsidR="006F4C35" w:rsidRPr="006F4C35" w:rsidRDefault="00000000" w:rsidP="00B27DE4">
      <w:pPr>
        <w:widowControl w:val="0"/>
        <w:spacing w:before="120" w:after="120"/>
        <w:rPr>
          <w:rFonts w:ascii="Times New Roman" w:eastAsia="Times New Roman" w:hAnsi="Times New Roman" w:cs="Times New Roman"/>
          <w:sz w:val="20"/>
          <w:szCs w:val="20"/>
        </w:rPr>
      </w:pPr>
      <w:r>
        <w:rPr>
          <w:rFonts w:ascii="Times New Roman" w:eastAsia="Times New Roman" w:hAnsi="Times New Roman" w:cs="Times New Roman"/>
          <w:b/>
          <w:bCs/>
          <w:sz w:val="28"/>
          <w:szCs w:val="28"/>
        </w:rPr>
        <w:lastRenderedPageBreak/>
        <w:t>3. SYSTEM DESIGN AND METHODOLOGY</w:t>
      </w:r>
    </w:p>
    <w:p w14:paraId="1DAC716B" w14:textId="0CC294B5" w:rsidR="00EB3734" w:rsidRPr="006F4C35" w:rsidRDefault="00000000" w:rsidP="006F4C35">
      <w:pPr>
        <w:widowControl w:val="0"/>
        <w:spacing w:before="240"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18"/>
          <w:szCs w:val="18"/>
        </w:rPr>
        <w:t>3.1 Conceptual Framework</w:t>
      </w:r>
    </w:p>
    <w:p w14:paraId="7B87E4D8"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SkillHighlight</w:t>
      </w:r>
      <w:proofErr w:type="spellEnd"/>
      <w:r>
        <w:rPr>
          <w:rFonts w:ascii="Times New Roman" w:eastAsia="Times New Roman" w:hAnsi="Times New Roman" w:cs="Times New Roman"/>
          <w:sz w:val="20"/>
          <w:szCs w:val="20"/>
        </w:rPr>
        <w:t xml:space="preserve"> system converts resume text input into analytical feedback through NLP and machine-learning processes. The framework consists of Input, Process, Output, and Evaluation components.</w:t>
      </w:r>
      <w:r>
        <w:rPr>
          <w:rFonts w:ascii="Times New Roman" w:eastAsia="Times New Roman" w:hAnsi="Times New Roman" w:cs="Times New Roman"/>
          <w:sz w:val="20"/>
          <w:szCs w:val="20"/>
        </w:rPr>
        <w:br/>
        <w:t xml:space="preserve"> </w:t>
      </w:r>
      <w:r>
        <w:rPr>
          <w:rFonts w:ascii="Times New Roman" w:eastAsia="Times New Roman" w:hAnsi="Times New Roman" w:cs="Times New Roman"/>
          <w:noProof/>
          <w:sz w:val="20"/>
          <w:szCs w:val="20"/>
        </w:rPr>
        <w:drawing>
          <wp:inline distT="114300" distB="114300" distL="114300" distR="114300" wp14:anchorId="40848419" wp14:editId="36CC83A1">
            <wp:extent cx="3048000" cy="2209800"/>
            <wp:effectExtent l="0" t="0" r="0" b="0"/>
            <wp:docPr id="11" name="image12.png" descr="A diagram of a process flow&#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diagram of a process flow&#10;&#10;AI-generated content may be incorrect."/>
                    <pic:cNvPicPr preferRelativeResize="0"/>
                  </pic:nvPicPr>
                  <pic:blipFill>
                    <a:blip r:embed="rId6"/>
                    <a:srcRect/>
                    <a:stretch>
                      <a:fillRect/>
                    </a:stretch>
                  </pic:blipFill>
                  <pic:spPr>
                    <a:xfrm>
                      <a:off x="0" y="0"/>
                      <a:ext cx="3048000" cy="2209800"/>
                    </a:xfrm>
                    <a:prstGeom prst="rect">
                      <a:avLst/>
                    </a:prstGeom>
                    <a:ln/>
                  </pic:spPr>
                </pic:pic>
              </a:graphicData>
            </a:graphic>
          </wp:inline>
        </w:drawing>
      </w:r>
    </w:p>
    <w:p w14:paraId="27631D8B"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3.1.1: Conceptual Framework of the Study</w:t>
      </w:r>
    </w:p>
    <w:p w14:paraId="207126B4"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Input:</w:t>
      </w:r>
      <w:r>
        <w:rPr>
          <w:rFonts w:ascii="Times New Roman" w:eastAsia="Times New Roman" w:hAnsi="Times New Roman" w:cs="Times New Roman"/>
          <w:sz w:val="20"/>
          <w:szCs w:val="20"/>
        </w:rPr>
        <w:t xml:space="preserve"> Resume text data and keyword databases (action verbs, soft skills, hard skills, recruiter keywords)</w:t>
      </w:r>
    </w:p>
    <w:p w14:paraId="2FE68CA0" w14:textId="77777777" w:rsidR="00EB3734" w:rsidRDefault="00000000">
      <w:pPr>
        <w:widowControl w:val="0"/>
        <w:spacing w:before="120" w:after="12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w:t>
      </w:r>
    </w:p>
    <w:p w14:paraId="3AADA9AC"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Text preprocessing using </w:t>
      </w:r>
      <w:proofErr w:type="spellStart"/>
      <w:r>
        <w:rPr>
          <w:rFonts w:ascii="Times New Roman" w:eastAsia="Times New Roman" w:hAnsi="Times New Roman" w:cs="Times New Roman"/>
          <w:sz w:val="20"/>
          <w:szCs w:val="20"/>
        </w:rPr>
        <w:t>spaCy</w:t>
      </w:r>
      <w:proofErr w:type="spellEnd"/>
    </w:p>
    <w:p w14:paraId="3352F344"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Contextual embedding via BERT</w:t>
      </w:r>
    </w:p>
    <w:p w14:paraId="104B51FF"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Self-promotion classification (BERT + KNN)</w:t>
      </w:r>
    </w:p>
    <w:p w14:paraId="34955265"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Keyword recognition and highlighting</w:t>
      </w:r>
    </w:p>
    <w:p w14:paraId="5F86AD5A"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Analytical visualization</w:t>
      </w:r>
    </w:p>
    <w:p w14:paraId="4CB54C88" w14:textId="77777777" w:rsidR="00EB3734" w:rsidRDefault="00000000">
      <w:pPr>
        <w:widowControl w:val="0"/>
        <w:spacing w:before="120" w:after="12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Output:</w:t>
      </w:r>
    </w:p>
    <w:p w14:paraId="6245DA64"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Highlighted résumé text with color-coded skills</w:t>
      </w:r>
    </w:p>
    <w:p w14:paraId="2CD81821"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Self-promotion score</w:t>
      </w:r>
    </w:p>
    <w:p w14:paraId="79226FBE"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Skill composition metrics</w:t>
      </w:r>
    </w:p>
    <w:p w14:paraId="3925D059"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Sentence-level insights</w:t>
      </w:r>
    </w:p>
    <w:p w14:paraId="7AB6B7C7"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3.2 Scoring Algorithm</w:t>
      </w:r>
    </w:p>
    <w:p w14:paraId="4EB53824"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self-promotion scoring mechanism combines machine learning predictions with heuristic-based adjustments to produce a final score ranging from 0.0 to 1.0.</w:t>
      </w:r>
    </w:p>
    <w:p w14:paraId="193797D2"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3.2.1 KNN Base Probability</w:t>
      </w:r>
    </w:p>
    <w:p w14:paraId="04C8057F"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initial score derives from the K-Nearest Neighbors classifier:</w:t>
      </w:r>
    </w:p>
    <w:p w14:paraId="08878114" w14:textId="77777777" w:rsidR="00EB3734" w:rsidRDefault="00000000">
      <w:pPr>
        <w:widowControl w:val="0"/>
        <w:spacing w:before="240"/>
        <w:jc w:val="center"/>
        <w:rPr>
          <w:rFonts w:ascii="Times New Roman" w:eastAsia="Times New Roman" w:hAnsi="Times New Roman" w:cs="Times New Roman"/>
          <w:i/>
          <w:iCs/>
          <w:sz w:val="27"/>
          <w:szCs w:val="27"/>
        </w:rPr>
      </w:pPr>
      <w:r>
        <w:rPr>
          <w:rFonts w:ascii="Times New Roman" w:eastAsia="Times New Roman" w:hAnsi="Times New Roman" w:cs="Times New Roman"/>
          <w:i/>
          <w:iCs/>
          <w:sz w:val="27"/>
          <w:szCs w:val="27"/>
        </w:rPr>
        <w:t>P</w:t>
      </w:r>
      <w:r>
        <w:rPr>
          <w:rFonts w:ascii="Times New Roman" w:eastAsia="Times New Roman" w:hAnsi="Times New Roman" w:cs="Times New Roman"/>
          <w:i/>
          <w:iCs/>
          <w:sz w:val="27"/>
          <w:szCs w:val="27"/>
          <w:vertAlign w:val="subscript"/>
        </w:rPr>
        <w:t>KNN</w:t>
      </w:r>
      <w:r>
        <w:rPr>
          <w:rFonts w:ascii="Times New Roman" w:eastAsia="Times New Roman" w:hAnsi="Times New Roman" w:cs="Times New Roman"/>
          <w:i/>
          <w:iCs/>
          <w:sz w:val="27"/>
          <w:szCs w:val="27"/>
        </w:rPr>
        <w:t xml:space="preserve">(s) = </w:t>
      </w:r>
      <w:proofErr w:type="spellStart"/>
      <w:r>
        <w:rPr>
          <w:rFonts w:ascii="Times New Roman" w:eastAsia="Times New Roman" w:hAnsi="Times New Roman" w:cs="Times New Roman"/>
          <w:i/>
          <w:iCs/>
          <w:sz w:val="27"/>
          <w:szCs w:val="27"/>
        </w:rPr>
        <w:t>k</w:t>
      </w:r>
      <w:r>
        <w:rPr>
          <w:rFonts w:ascii="Times New Roman" w:eastAsia="Times New Roman" w:hAnsi="Times New Roman" w:cs="Times New Roman"/>
          <w:i/>
          <w:iCs/>
          <w:sz w:val="27"/>
          <w:szCs w:val="27"/>
          <w:vertAlign w:val="subscript"/>
        </w:rPr>
        <w:t>self</w:t>
      </w:r>
      <w:proofErr w:type="spellEnd"/>
      <w:r>
        <w:rPr>
          <w:rFonts w:ascii="Times New Roman" w:eastAsia="Times New Roman" w:hAnsi="Times New Roman" w:cs="Times New Roman"/>
          <w:i/>
          <w:iCs/>
          <w:sz w:val="27"/>
          <w:szCs w:val="27"/>
          <w:vertAlign w:val="subscript"/>
        </w:rPr>
        <w:t>-promo</w:t>
      </w:r>
      <w:r>
        <w:rPr>
          <w:rFonts w:ascii="Times New Roman" w:eastAsia="Times New Roman" w:hAnsi="Times New Roman" w:cs="Times New Roman"/>
          <w:i/>
          <w:iCs/>
          <w:sz w:val="27"/>
          <w:szCs w:val="27"/>
        </w:rPr>
        <w:t xml:space="preserve"> / k</w:t>
      </w:r>
    </w:p>
    <w:p w14:paraId="516F889F"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s = input sentence embedding, k = 5 neighbors, and </w:t>
      </w:r>
      <w:proofErr w:type="spellStart"/>
      <w:r>
        <w:rPr>
          <w:rFonts w:ascii="Times New Roman" w:eastAsia="Times New Roman" w:hAnsi="Times New Roman" w:cs="Times New Roman"/>
          <w:sz w:val="20"/>
          <w:szCs w:val="20"/>
        </w:rPr>
        <w:t>k</w:t>
      </w:r>
      <w:r>
        <w:rPr>
          <w:rFonts w:ascii="Times New Roman" w:eastAsia="Times New Roman" w:hAnsi="Times New Roman" w:cs="Times New Roman"/>
          <w:sz w:val="20"/>
          <w:szCs w:val="20"/>
          <w:vertAlign w:val="subscript"/>
        </w:rPr>
        <w:t>self</w:t>
      </w:r>
      <w:proofErr w:type="spellEnd"/>
      <w:r>
        <w:rPr>
          <w:rFonts w:ascii="Times New Roman" w:eastAsia="Times New Roman" w:hAnsi="Times New Roman" w:cs="Times New Roman"/>
          <w:sz w:val="20"/>
          <w:szCs w:val="20"/>
          <w:vertAlign w:val="subscript"/>
        </w:rPr>
        <w:t>-promo</w:t>
      </w:r>
      <w:r>
        <w:rPr>
          <w:rFonts w:ascii="Times New Roman" w:eastAsia="Times New Roman" w:hAnsi="Times New Roman" w:cs="Times New Roman"/>
          <w:sz w:val="20"/>
          <w:szCs w:val="20"/>
        </w:rPr>
        <w:t xml:space="preserve"> = count of neighbors classified as self-promotional.</w:t>
      </w:r>
    </w:p>
    <w:p w14:paraId="3ED929FB"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3.2.2 Final Score Computation</w:t>
      </w:r>
    </w:p>
    <w:p w14:paraId="2C2C6371"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final score integrates KNN probability with heuristic bonuses and penalties:</w:t>
      </w:r>
    </w:p>
    <w:p w14:paraId="3DEFB70C" w14:textId="77777777" w:rsidR="00EB3734" w:rsidRDefault="00000000">
      <w:pPr>
        <w:widowControl w:val="0"/>
        <w:spacing w:before="240"/>
        <w:jc w:val="center"/>
        <w:rPr>
          <w:rFonts w:ascii="Times New Roman" w:eastAsia="Times New Roman" w:hAnsi="Times New Roman" w:cs="Times New Roman"/>
          <w:i/>
          <w:iCs/>
          <w:sz w:val="27"/>
          <w:szCs w:val="27"/>
        </w:rPr>
      </w:pPr>
      <w:r>
        <w:rPr>
          <w:rFonts w:ascii="Times New Roman" w:eastAsia="Times New Roman" w:hAnsi="Times New Roman" w:cs="Times New Roman"/>
          <w:i/>
          <w:iCs/>
          <w:sz w:val="27"/>
          <w:szCs w:val="27"/>
        </w:rPr>
        <w:t xml:space="preserve">Score(s) = </w:t>
      </w:r>
      <w:proofErr w:type="gramStart"/>
      <w:r>
        <w:rPr>
          <w:rFonts w:ascii="Times New Roman" w:eastAsia="Times New Roman" w:hAnsi="Times New Roman" w:cs="Times New Roman"/>
          <w:i/>
          <w:iCs/>
          <w:sz w:val="27"/>
          <w:szCs w:val="27"/>
        </w:rPr>
        <w:t>clamp(</w:t>
      </w:r>
      <w:proofErr w:type="gramEnd"/>
      <w:r>
        <w:rPr>
          <w:rFonts w:ascii="Times New Roman" w:eastAsia="Times New Roman" w:hAnsi="Times New Roman" w:cs="Times New Roman"/>
          <w:i/>
          <w:iCs/>
          <w:sz w:val="27"/>
          <w:szCs w:val="27"/>
        </w:rPr>
        <w:t>P</w:t>
      </w:r>
      <w:r>
        <w:rPr>
          <w:rFonts w:ascii="Times New Roman" w:eastAsia="Times New Roman" w:hAnsi="Times New Roman" w:cs="Times New Roman"/>
          <w:i/>
          <w:iCs/>
          <w:sz w:val="27"/>
          <w:szCs w:val="27"/>
          <w:vertAlign w:val="subscript"/>
        </w:rPr>
        <w:t>KNN</w:t>
      </w:r>
      <w:r>
        <w:rPr>
          <w:rFonts w:ascii="Times New Roman" w:eastAsia="Times New Roman" w:hAnsi="Times New Roman" w:cs="Times New Roman"/>
          <w:i/>
          <w:iCs/>
          <w:sz w:val="27"/>
          <w:szCs w:val="27"/>
        </w:rPr>
        <w:t xml:space="preserve"> + </w:t>
      </w:r>
      <w:proofErr w:type="spellStart"/>
      <w:r>
        <w:rPr>
          <w:rFonts w:ascii="Times New Roman" w:eastAsia="Times New Roman" w:hAnsi="Times New Roman" w:cs="Times New Roman"/>
          <w:i/>
          <w:iCs/>
          <w:sz w:val="27"/>
          <w:szCs w:val="27"/>
        </w:rPr>
        <w:t>B</w:t>
      </w:r>
      <w:r>
        <w:rPr>
          <w:rFonts w:ascii="Times New Roman" w:eastAsia="Times New Roman" w:hAnsi="Times New Roman" w:cs="Times New Roman"/>
          <w:i/>
          <w:iCs/>
          <w:sz w:val="27"/>
          <w:szCs w:val="27"/>
          <w:vertAlign w:val="subscript"/>
        </w:rPr>
        <w:t>metric</w:t>
      </w:r>
      <w:proofErr w:type="spellEnd"/>
      <w:r>
        <w:rPr>
          <w:rFonts w:ascii="Times New Roman" w:eastAsia="Times New Roman" w:hAnsi="Times New Roman" w:cs="Times New Roman"/>
          <w:i/>
          <w:iCs/>
          <w:sz w:val="27"/>
          <w:szCs w:val="27"/>
        </w:rPr>
        <w:t xml:space="preserve"> + </w:t>
      </w:r>
      <w:proofErr w:type="spellStart"/>
      <w:r>
        <w:rPr>
          <w:rFonts w:ascii="Times New Roman" w:eastAsia="Times New Roman" w:hAnsi="Times New Roman" w:cs="Times New Roman"/>
          <w:i/>
          <w:iCs/>
          <w:sz w:val="27"/>
          <w:szCs w:val="27"/>
        </w:rPr>
        <w:t>B</w:t>
      </w:r>
      <w:r>
        <w:rPr>
          <w:rFonts w:ascii="Times New Roman" w:eastAsia="Times New Roman" w:hAnsi="Times New Roman" w:cs="Times New Roman"/>
          <w:i/>
          <w:iCs/>
          <w:sz w:val="27"/>
          <w:szCs w:val="27"/>
          <w:vertAlign w:val="subscript"/>
        </w:rPr>
        <w:t>achieve</w:t>
      </w:r>
      <w:proofErr w:type="spellEnd"/>
      <w:r>
        <w:rPr>
          <w:rFonts w:ascii="Times New Roman" w:eastAsia="Times New Roman" w:hAnsi="Times New Roman" w:cs="Times New Roman"/>
          <w:i/>
          <w:iCs/>
          <w:sz w:val="27"/>
          <w:szCs w:val="27"/>
        </w:rPr>
        <w:t xml:space="preserve"> + </w:t>
      </w:r>
      <w:proofErr w:type="spellStart"/>
      <w:r>
        <w:rPr>
          <w:rFonts w:ascii="Times New Roman" w:eastAsia="Times New Roman" w:hAnsi="Times New Roman" w:cs="Times New Roman"/>
          <w:i/>
          <w:iCs/>
          <w:sz w:val="27"/>
          <w:szCs w:val="27"/>
        </w:rPr>
        <w:t>B</w:t>
      </w:r>
      <w:r>
        <w:rPr>
          <w:rFonts w:ascii="Times New Roman" w:eastAsia="Times New Roman" w:hAnsi="Times New Roman" w:cs="Times New Roman"/>
          <w:i/>
          <w:iCs/>
          <w:sz w:val="27"/>
          <w:szCs w:val="27"/>
          <w:vertAlign w:val="subscript"/>
        </w:rPr>
        <w:t>bullet</w:t>
      </w:r>
      <w:proofErr w:type="spellEnd"/>
      <w:r>
        <w:rPr>
          <w:rFonts w:ascii="Times New Roman" w:eastAsia="Times New Roman" w:hAnsi="Times New Roman" w:cs="Times New Roman"/>
          <w:i/>
          <w:iCs/>
          <w:sz w:val="27"/>
          <w:szCs w:val="27"/>
        </w:rPr>
        <w:t xml:space="preserve"> + </w:t>
      </w:r>
      <w:proofErr w:type="spellStart"/>
      <w:r>
        <w:rPr>
          <w:rFonts w:ascii="Times New Roman" w:eastAsia="Times New Roman" w:hAnsi="Times New Roman" w:cs="Times New Roman"/>
          <w:i/>
          <w:iCs/>
          <w:sz w:val="27"/>
          <w:szCs w:val="27"/>
        </w:rPr>
        <w:t>B</w:t>
      </w:r>
      <w:r>
        <w:rPr>
          <w:rFonts w:ascii="Times New Roman" w:eastAsia="Times New Roman" w:hAnsi="Times New Roman" w:cs="Times New Roman"/>
          <w:i/>
          <w:iCs/>
          <w:sz w:val="27"/>
          <w:szCs w:val="27"/>
          <w:vertAlign w:val="subscript"/>
        </w:rPr>
        <w:t>sentiment</w:t>
      </w:r>
      <w:proofErr w:type="spellEnd"/>
      <w:r>
        <w:rPr>
          <w:rFonts w:ascii="Times New Roman" w:eastAsia="Times New Roman" w:hAnsi="Times New Roman" w:cs="Times New Roman"/>
          <w:i/>
          <w:iCs/>
          <w:sz w:val="27"/>
          <w:szCs w:val="27"/>
        </w:rPr>
        <w:t xml:space="preserve"> + </w:t>
      </w:r>
      <w:proofErr w:type="spellStart"/>
      <w:r>
        <w:rPr>
          <w:rFonts w:ascii="Times New Roman" w:eastAsia="Times New Roman" w:hAnsi="Times New Roman" w:cs="Times New Roman"/>
          <w:i/>
          <w:iCs/>
          <w:sz w:val="27"/>
          <w:szCs w:val="27"/>
        </w:rPr>
        <w:t>B</w:t>
      </w:r>
      <w:r>
        <w:rPr>
          <w:rFonts w:ascii="Times New Roman" w:eastAsia="Times New Roman" w:hAnsi="Times New Roman" w:cs="Times New Roman"/>
          <w:i/>
          <w:iCs/>
          <w:sz w:val="27"/>
          <w:szCs w:val="27"/>
          <w:vertAlign w:val="subscript"/>
        </w:rPr>
        <w:t>action</w:t>
      </w:r>
      <w:proofErr w:type="spellEnd"/>
      <w:r>
        <w:rPr>
          <w:rFonts w:ascii="Times New Roman" w:eastAsia="Times New Roman" w:hAnsi="Times New Roman" w:cs="Times New Roman"/>
          <w:i/>
          <w:iCs/>
          <w:sz w:val="27"/>
          <w:szCs w:val="27"/>
        </w:rPr>
        <w:t xml:space="preserve"> + </w:t>
      </w:r>
      <w:proofErr w:type="spellStart"/>
      <w:r>
        <w:rPr>
          <w:rFonts w:ascii="Times New Roman" w:eastAsia="Times New Roman" w:hAnsi="Times New Roman" w:cs="Times New Roman"/>
          <w:i/>
          <w:iCs/>
          <w:sz w:val="27"/>
          <w:szCs w:val="27"/>
        </w:rPr>
        <w:t>P</w:t>
      </w:r>
      <w:r>
        <w:rPr>
          <w:rFonts w:ascii="Times New Roman" w:eastAsia="Times New Roman" w:hAnsi="Times New Roman" w:cs="Times New Roman"/>
          <w:i/>
          <w:iCs/>
          <w:sz w:val="27"/>
          <w:szCs w:val="27"/>
          <w:vertAlign w:val="subscript"/>
        </w:rPr>
        <w:t>length</w:t>
      </w:r>
      <w:proofErr w:type="spellEnd"/>
      <w:r>
        <w:rPr>
          <w:rFonts w:ascii="Times New Roman" w:eastAsia="Times New Roman" w:hAnsi="Times New Roman" w:cs="Times New Roman"/>
          <w:i/>
          <w:iCs/>
          <w:sz w:val="27"/>
          <w:szCs w:val="27"/>
        </w:rPr>
        <w:t>)</w:t>
      </w:r>
    </w:p>
    <w:p w14:paraId="304E2EC3"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 clamp(x) = </w:t>
      </w:r>
      <w:proofErr w:type="gramStart"/>
      <w:r>
        <w:rPr>
          <w:rFonts w:ascii="Times New Roman" w:eastAsia="Times New Roman" w:hAnsi="Times New Roman" w:cs="Times New Roman"/>
          <w:sz w:val="20"/>
          <w:szCs w:val="20"/>
        </w:rPr>
        <w:t>min(</w:t>
      </w:r>
      <w:proofErr w:type="gramEnd"/>
      <w:r>
        <w:rPr>
          <w:rFonts w:ascii="Times New Roman" w:eastAsia="Times New Roman" w:hAnsi="Times New Roman" w:cs="Times New Roman"/>
          <w:sz w:val="20"/>
          <w:szCs w:val="20"/>
        </w:rPr>
        <w:t xml:space="preserve">1.0, </w:t>
      </w:r>
      <w:proofErr w:type="gramStart"/>
      <w:r>
        <w:rPr>
          <w:rFonts w:ascii="Times New Roman" w:eastAsia="Times New Roman" w:hAnsi="Times New Roman" w:cs="Times New Roman"/>
          <w:sz w:val="20"/>
          <w:szCs w:val="20"/>
        </w:rPr>
        <w:t>max(</w:t>
      </w:r>
      <w:proofErr w:type="gramEnd"/>
      <w:r>
        <w:rPr>
          <w:rFonts w:ascii="Times New Roman" w:eastAsia="Times New Roman" w:hAnsi="Times New Roman" w:cs="Times New Roman"/>
          <w:sz w:val="20"/>
          <w:szCs w:val="20"/>
        </w:rPr>
        <w:t>0.0, x))</w:t>
      </w:r>
    </w:p>
    <w:p w14:paraId="4264BBCB" w14:textId="77777777" w:rsidR="00EB3734" w:rsidRDefault="00000000">
      <w:pPr>
        <w:widowControl w:val="0"/>
        <w:spacing w:before="2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3.2.3.1: Heuristic Components</w:t>
      </w:r>
    </w:p>
    <w:tbl>
      <w:tblPr>
        <w:tblStyle w:val="a"/>
        <w:tblW w:w="5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22"/>
        <w:gridCol w:w="1024"/>
        <w:gridCol w:w="2760"/>
      </w:tblGrid>
      <w:tr w:rsidR="00EB3734" w14:paraId="2A097349" w14:textId="77777777" w:rsidTr="00B27DE4">
        <w:trPr>
          <w:trHeight w:val="920"/>
        </w:trPr>
        <w:tc>
          <w:tcPr>
            <w:tcW w:w="1522" w:type="dxa"/>
            <w:tcBorders>
              <w:top w:val="single" w:sz="5" w:space="0" w:color="000000"/>
              <w:left w:val="single" w:sz="5" w:space="0" w:color="000000"/>
              <w:bottom w:val="single" w:sz="5" w:space="0" w:color="000000"/>
              <w:right w:val="single" w:sz="5" w:space="0" w:color="000000"/>
            </w:tcBorders>
            <w:shd w:val="clear" w:color="auto" w:fill="F0F0F0"/>
            <w:tcMar>
              <w:top w:w="120" w:type="dxa"/>
              <w:left w:w="120" w:type="dxa"/>
              <w:bottom w:w="120" w:type="dxa"/>
              <w:right w:w="120" w:type="dxa"/>
            </w:tcMar>
          </w:tcPr>
          <w:p w14:paraId="2D852321" w14:textId="77777777" w:rsidR="00EB3734" w:rsidRDefault="00000000">
            <w:pPr>
              <w:widowControl w:val="0"/>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Component</w:t>
            </w:r>
          </w:p>
        </w:tc>
        <w:tc>
          <w:tcPr>
            <w:tcW w:w="1024" w:type="dxa"/>
            <w:tcBorders>
              <w:top w:val="single" w:sz="5" w:space="0" w:color="000000"/>
              <w:left w:val="nil"/>
              <w:bottom w:val="single" w:sz="5" w:space="0" w:color="000000"/>
              <w:right w:val="single" w:sz="5" w:space="0" w:color="000000"/>
            </w:tcBorders>
            <w:shd w:val="clear" w:color="auto" w:fill="F0F0F0"/>
            <w:tcMar>
              <w:top w:w="120" w:type="dxa"/>
              <w:left w:w="120" w:type="dxa"/>
              <w:bottom w:w="120" w:type="dxa"/>
              <w:right w:w="120" w:type="dxa"/>
            </w:tcMar>
          </w:tcPr>
          <w:p w14:paraId="67A16E4B" w14:textId="77777777" w:rsidR="00EB3734" w:rsidRDefault="00000000">
            <w:pPr>
              <w:widowControl w:val="0"/>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Value</w:t>
            </w:r>
          </w:p>
        </w:tc>
        <w:tc>
          <w:tcPr>
            <w:tcW w:w="2760" w:type="dxa"/>
            <w:tcBorders>
              <w:top w:val="single" w:sz="5" w:space="0" w:color="000000"/>
              <w:left w:val="nil"/>
              <w:bottom w:val="single" w:sz="5" w:space="0" w:color="000000"/>
              <w:right w:val="single" w:sz="5" w:space="0" w:color="000000"/>
            </w:tcBorders>
            <w:shd w:val="clear" w:color="auto" w:fill="F0F0F0"/>
            <w:tcMar>
              <w:top w:w="120" w:type="dxa"/>
              <w:left w:w="120" w:type="dxa"/>
              <w:bottom w:w="120" w:type="dxa"/>
              <w:right w:w="120" w:type="dxa"/>
            </w:tcMar>
          </w:tcPr>
          <w:p w14:paraId="37113420" w14:textId="77777777" w:rsidR="00EB3734" w:rsidRDefault="00000000">
            <w:pPr>
              <w:widowControl w:val="0"/>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Condition</w:t>
            </w:r>
          </w:p>
        </w:tc>
      </w:tr>
      <w:tr w:rsidR="00EB3734" w14:paraId="30D364A1" w14:textId="77777777" w:rsidTr="00B27DE4">
        <w:trPr>
          <w:trHeight w:val="920"/>
        </w:trPr>
        <w:tc>
          <w:tcPr>
            <w:tcW w:w="1522"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4798922F"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Metric Bonus</w:t>
            </w:r>
          </w:p>
        </w:tc>
        <w:tc>
          <w:tcPr>
            <w:tcW w:w="1024" w:type="dxa"/>
            <w:tcBorders>
              <w:top w:val="nil"/>
              <w:left w:val="nil"/>
              <w:bottom w:val="single" w:sz="5" w:space="0" w:color="000000"/>
              <w:right w:val="single" w:sz="5" w:space="0" w:color="000000"/>
            </w:tcBorders>
            <w:tcMar>
              <w:top w:w="120" w:type="dxa"/>
              <w:left w:w="120" w:type="dxa"/>
              <w:bottom w:w="120" w:type="dxa"/>
              <w:right w:w="120" w:type="dxa"/>
            </w:tcMar>
          </w:tcPr>
          <w:p w14:paraId="432CE6AC"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+0.15</w:t>
            </w:r>
          </w:p>
        </w:tc>
        <w:tc>
          <w:tcPr>
            <w:tcW w:w="2760" w:type="dxa"/>
            <w:tcBorders>
              <w:top w:val="nil"/>
              <w:left w:val="nil"/>
              <w:bottom w:val="single" w:sz="5" w:space="0" w:color="000000"/>
              <w:right w:val="single" w:sz="5" w:space="0" w:color="000000"/>
            </w:tcBorders>
            <w:tcMar>
              <w:top w:w="120" w:type="dxa"/>
              <w:left w:w="120" w:type="dxa"/>
              <w:bottom w:w="120" w:type="dxa"/>
              <w:right w:w="120" w:type="dxa"/>
            </w:tcMar>
          </w:tcPr>
          <w:p w14:paraId="2C9A26E8"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Contains quantifiable metrics (%, $, numbers)</w:t>
            </w:r>
          </w:p>
        </w:tc>
      </w:tr>
      <w:tr w:rsidR="00EB3734" w14:paraId="71FBEC1B" w14:textId="77777777" w:rsidTr="00B27DE4">
        <w:trPr>
          <w:trHeight w:val="920"/>
        </w:trPr>
        <w:tc>
          <w:tcPr>
            <w:tcW w:w="1522"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38C83FDE"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Achievement Bonus</w:t>
            </w:r>
          </w:p>
        </w:tc>
        <w:tc>
          <w:tcPr>
            <w:tcW w:w="1024" w:type="dxa"/>
            <w:tcBorders>
              <w:top w:val="nil"/>
              <w:left w:val="nil"/>
              <w:bottom w:val="single" w:sz="5" w:space="0" w:color="000000"/>
              <w:right w:val="single" w:sz="5" w:space="0" w:color="000000"/>
            </w:tcBorders>
            <w:tcMar>
              <w:top w:w="120" w:type="dxa"/>
              <w:left w:w="120" w:type="dxa"/>
              <w:bottom w:w="120" w:type="dxa"/>
              <w:right w:w="120" w:type="dxa"/>
            </w:tcMar>
          </w:tcPr>
          <w:p w14:paraId="7546F725"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+0.12</w:t>
            </w:r>
          </w:p>
        </w:tc>
        <w:tc>
          <w:tcPr>
            <w:tcW w:w="2760" w:type="dxa"/>
            <w:tcBorders>
              <w:top w:val="nil"/>
              <w:left w:val="nil"/>
              <w:bottom w:val="single" w:sz="5" w:space="0" w:color="000000"/>
              <w:right w:val="single" w:sz="5" w:space="0" w:color="000000"/>
            </w:tcBorders>
            <w:tcMar>
              <w:top w:w="120" w:type="dxa"/>
              <w:left w:w="120" w:type="dxa"/>
              <w:bottom w:w="120" w:type="dxa"/>
              <w:right w:w="120" w:type="dxa"/>
            </w:tcMar>
          </w:tcPr>
          <w:p w14:paraId="3E843BEE"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Contains achievement verb + impact word</w:t>
            </w:r>
          </w:p>
        </w:tc>
      </w:tr>
      <w:tr w:rsidR="00EB3734" w14:paraId="3645FBEB" w14:textId="77777777" w:rsidTr="00B27DE4">
        <w:trPr>
          <w:trHeight w:val="920"/>
        </w:trPr>
        <w:tc>
          <w:tcPr>
            <w:tcW w:w="1522"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689DAF0F"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Bullet Bonus</w:t>
            </w:r>
          </w:p>
        </w:tc>
        <w:tc>
          <w:tcPr>
            <w:tcW w:w="1024" w:type="dxa"/>
            <w:tcBorders>
              <w:top w:val="nil"/>
              <w:left w:val="nil"/>
              <w:bottom w:val="single" w:sz="5" w:space="0" w:color="000000"/>
              <w:right w:val="single" w:sz="5" w:space="0" w:color="000000"/>
            </w:tcBorders>
            <w:tcMar>
              <w:top w:w="120" w:type="dxa"/>
              <w:left w:w="120" w:type="dxa"/>
              <w:bottom w:w="120" w:type="dxa"/>
              <w:right w:w="120" w:type="dxa"/>
            </w:tcMar>
          </w:tcPr>
          <w:p w14:paraId="0451B7FB"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+0.08</w:t>
            </w:r>
          </w:p>
        </w:tc>
        <w:tc>
          <w:tcPr>
            <w:tcW w:w="2760" w:type="dxa"/>
            <w:tcBorders>
              <w:top w:val="nil"/>
              <w:left w:val="nil"/>
              <w:bottom w:val="single" w:sz="5" w:space="0" w:color="000000"/>
              <w:right w:val="single" w:sz="5" w:space="0" w:color="000000"/>
            </w:tcBorders>
            <w:tcMar>
              <w:top w:w="120" w:type="dxa"/>
              <w:left w:w="120" w:type="dxa"/>
              <w:bottom w:w="120" w:type="dxa"/>
              <w:right w:w="120" w:type="dxa"/>
            </w:tcMar>
          </w:tcPr>
          <w:p w14:paraId="4E0BD061"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Formatted as bullet point</w:t>
            </w:r>
          </w:p>
        </w:tc>
      </w:tr>
      <w:tr w:rsidR="00EB3734" w14:paraId="6EE01391" w14:textId="77777777" w:rsidTr="00B27DE4">
        <w:trPr>
          <w:trHeight w:val="920"/>
        </w:trPr>
        <w:tc>
          <w:tcPr>
            <w:tcW w:w="1522"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35DE48AE"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Sentiment Bonus</w:t>
            </w:r>
          </w:p>
        </w:tc>
        <w:tc>
          <w:tcPr>
            <w:tcW w:w="1024" w:type="dxa"/>
            <w:tcBorders>
              <w:top w:val="nil"/>
              <w:left w:val="nil"/>
              <w:bottom w:val="single" w:sz="5" w:space="0" w:color="000000"/>
              <w:right w:val="single" w:sz="5" w:space="0" w:color="000000"/>
            </w:tcBorders>
            <w:tcMar>
              <w:top w:w="120" w:type="dxa"/>
              <w:left w:w="120" w:type="dxa"/>
              <w:bottom w:w="120" w:type="dxa"/>
              <w:right w:w="120" w:type="dxa"/>
            </w:tcMar>
          </w:tcPr>
          <w:p w14:paraId="2B96FAAD"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+0.06</w:t>
            </w:r>
          </w:p>
        </w:tc>
        <w:tc>
          <w:tcPr>
            <w:tcW w:w="2760" w:type="dxa"/>
            <w:tcBorders>
              <w:top w:val="nil"/>
              <w:left w:val="nil"/>
              <w:bottom w:val="single" w:sz="5" w:space="0" w:color="000000"/>
              <w:right w:val="single" w:sz="5" w:space="0" w:color="000000"/>
            </w:tcBorders>
            <w:tcMar>
              <w:top w:w="120" w:type="dxa"/>
              <w:left w:w="120" w:type="dxa"/>
              <w:bottom w:w="120" w:type="dxa"/>
              <w:right w:w="120" w:type="dxa"/>
            </w:tcMar>
          </w:tcPr>
          <w:p w14:paraId="5A1B92EA"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Positive sentiment polarity &gt; 0.15</w:t>
            </w:r>
          </w:p>
        </w:tc>
      </w:tr>
      <w:tr w:rsidR="00EB3734" w14:paraId="3DE77026" w14:textId="77777777" w:rsidTr="00B27DE4">
        <w:trPr>
          <w:trHeight w:val="920"/>
        </w:trPr>
        <w:tc>
          <w:tcPr>
            <w:tcW w:w="1522"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255B857B" w14:textId="7432FBF4" w:rsidR="00EB3734" w:rsidRDefault="00000000" w:rsidP="00B27DE4">
            <w:pPr>
              <w:widowControl w:val="0"/>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Action</w:t>
            </w:r>
            <w:r w:rsidR="00B27DE4">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Verb Bonus</w:t>
            </w:r>
          </w:p>
        </w:tc>
        <w:tc>
          <w:tcPr>
            <w:tcW w:w="1024" w:type="dxa"/>
            <w:tcBorders>
              <w:top w:val="nil"/>
              <w:left w:val="nil"/>
              <w:bottom w:val="single" w:sz="5" w:space="0" w:color="000000"/>
              <w:right w:val="single" w:sz="5" w:space="0" w:color="000000"/>
            </w:tcBorders>
            <w:tcMar>
              <w:top w:w="120" w:type="dxa"/>
              <w:left w:w="120" w:type="dxa"/>
              <w:bottom w:w="120" w:type="dxa"/>
              <w:right w:w="120" w:type="dxa"/>
            </w:tcMar>
          </w:tcPr>
          <w:p w14:paraId="431C976D"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+0.05</w:t>
            </w:r>
          </w:p>
        </w:tc>
        <w:tc>
          <w:tcPr>
            <w:tcW w:w="2760" w:type="dxa"/>
            <w:tcBorders>
              <w:top w:val="nil"/>
              <w:left w:val="nil"/>
              <w:bottom w:val="single" w:sz="5" w:space="0" w:color="000000"/>
              <w:right w:val="single" w:sz="5" w:space="0" w:color="000000"/>
            </w:tcBorders>
            <w:tcMar>
              <w:top w:w="120" w:type="dxa"/>
              <w:left w:w="120" w:type="dxa"/>
              <w:bottom w:w="120" w:type="dxa"/>
              <w:right w:w="120" w:type="dxa"/>
            </w:tcMar>
          </w:tcPr>
          <w:p w14:paraId="3AE9FEF9"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Contains strong action verb</w:t>
            </w:r>
          </w:p>
        </w:tc>
      </w:tr>
      <w:tr w:rsidR="00EB3734" w14:paraId="0AB6C1E2" w14:textId="77777777" w:rsidTr="00B27DE4">
        <w:trPr>
          <w:trHeight w:val="920"/>
        </w:trPr>
        <w:tc>
          <w:tcPr>
            <w:tcW w:w="1522"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2C62589"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Length Penalty</w:t>
            </w:r>
          </w:p>
        </w:tc>
        <w:tc>
          <w:tcPr>
            <w:tcW w:w="1024" w:type="dxa"/>
            <w:tcBorders>
              <w:top w:val="nil"/>
              <w:left w:val="nil"/>
              <w:bottom w:val="single" w:sz="5" w:space="0" w:color="000000"/>
              <w:right w:val="single" w:sz="5" w:space="0" w:color="000000"/>
            </w:tcBorders>
            <w:tcMar>
              <w:top w:w="120" w:type="dxa"/>
              <w:left w:w="120" w:type="dxa"/>
              <w:bottom w:w="120" w:type="dxa"/>
              <w:right w:w="120" w:type="dxa"/>
            </w:tcMar>
          </w:tcPr>
          <w:p w14:paraId="369B00C4"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-0.10</w:t>
            </w:r>
          </w:p>
        </w:tc>
        <w:tc>
          <w:tcPr>
            <w:tcW w:w="2760" w:type="dxa"/>
            <w:tcBorders>
              <w:top w:val="nil"/>
              <w:left w:val="nil"/>
              <w:bottom w:val="single" w:sz="5" w:space="0" w:color="000000"/>
              <w:right w:val="single" w:sz="5" w:space="0" w:color="000000"/>
            </w:tcBorders>
            <w:tcMar>
              <w:top w:w="120" w:type="dxa"/>
              <w:left w:w="120" w:type="dxa"/>
              <w:bottom w:w="120" w:type="dxa"/>
              <w:right w:w="120" w:type="dxa"/>
            </w:tcMar>
          </w:tcPr>
          <w:p w14:paraId="73792CC0"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Sentence length &lt; 8 words</w:t>
            </w:r>
          </w:p>
        </w:tc>
      </w:tr>
    </w:tbl>
    <w:p w14:paraId="20389F98"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3.3 Technology Stack</w:t>
      </w:r>
    </w:p>
    <w:p w14:paraId="374F4F4E" w14:textId="77777777" w:rsidR="00EB3734" w:rsidRDefault="00000000">
      <w:pPr>
        <w:widowControl w:val="0"/>
        <w:spacing w:before="2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4.4.1: Tools and Technologies</w:t>
      </w:r>
    </w:p>
    <w:tbl>
      <w:tblPr>
        <w:tblStyle w:val="a0"/>
        <w:tblW w:w="4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1"/>
        <w:gridCol w:w="3089"/>
      </w:tblGrid>
      <w:tr w:rsidR="00EB3734" w14:paraId="0BB01FBB" w14:textId="77777777">
        <w:trPr>
          <w:trHeight w:val="945"/>
        </w:trPr>
        <w:tc>
          <w:tcPr>
            <w:tcW w:w="1711" w:type="dxa"/>
            <w:tcBorders>
              <w:top w:val="single" w:sz="5" w:space="0" w:color="000000"/>
              <w:left w:val="single" w:sz="5" w:space="0" w:color="000000"/>
              <w:bottom w:val="single" w:sz="5" w:space="0" w:color="000000"/>
              <w:right w:val="single" w:sz="5" w:space="0" w:color="000000"/>
            </w:tcBorders>
            <w:shd w:val="clear" w:color="auto" w:fill="F0F0F0"/>
            <w:tcMar>
              <w:top w:w="120" w:type="dxa"/>
              <w:left w:w="120" w:type="dxa"/>
              <w:bottom w:w="120" w:type="dxa"/>
              <w:right w:w="120" w:type="dxa"/>
            </w:tcMar>
          </w:tcPr>
          <w:p w14:paraId="78A228F1" w14:textId="77777777" w:rsidR="00EB3734" w:rsidRDefault="00000000">
            <w:pPr>
              <w:widowControl w:val="0"/>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Technology</w:t>
            </w:r>
          </w:p>
        </w:tc>
        <w:tc>
          <w:tcPr>
            <w:tcW w:w="3088" w:type="dxa"/>
            <w:tcBorders>
              <w:top w:val="single" w:sz="5" w:space="0" w:color="000000"/>
              <w:left w:val="nil"/>
              <w:bottom w:val="single" w:sz="5" w:space="0" w:color="000000"/>
              <w:right w:val="single" w:sz="5" w:space="0" w:color="000000"/>
            </w:tcBorders>
            <w:shd w:val="clear" w:color="auto" w:fill="F0F0F0"/>
            <w:tcMar>
              <w:top w:w="120" w:type="dxa"/>
              <w:left w:w="120" w:type="dxa"/>
              <w:bottom w:w="120" w:type="dxa"/>
              <w:right w:w="120" w:type="dxa"/>
            </w:tcMar>
          </w:tcPr>
          <w:p w14:paraId="00099BF1" w14:textId="77777777" w:rsidR="00EB3734" w:rsidRDefault="00000000">
            <w:pPr>
              <w:widowControl w:val="0"/>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Purpose</w:t>
            </w:r>
          </w:p>
        </w:tc>
      </w:tr>
      <w:tr w:rsidR="00EB3734" w14:paraId="5842F37C" w14:textId="77777777">
        <w:trPr>
          <w:trHeight w:val="945"/>
        </w:trPr>
        <w:tc>
          <w:tcPr>
            <w:tcW w:w="1711"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EBDFEBB"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Python 3.8+</w:t>
            </w:r>
          </w:p>
        </w:tc>
        <w:tc>
          <w:tcPr>
            <w:tcW w:w="3088" w:type="dxa"/>
            <w:tcBorders>
              <w:top w:val="nil"/>
              <w:left w:val="nil"/>
              <w:bottom w:val="single" w:sz="5" w:space="0" w:color="000000"/>
              <w:right w:val="single" w:sz="5" w:space="0" w:color="000000"/>
            </w:tcBorders>
            <w:tcMar>
              <w:top w:w="120" w:type="dxa"/>
              <w:left w:w="120" w:type="dxa"/>
              <w:bottom w:w="120" w:type="dxa"/>
              <w:right w:w="120" w:type="dxa"/>
            </w:tcMar>
          </w:tcPr>
          <w:p w14:paraId="59E24376"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Primary programming language</w:t>
            </w:r>
          </w:p>
        </w:tc>
      </w:tr>
      <w:tr w:rsidR="00EB3734" w14:paraId="1322B7AB" w14:textId="77777777">
        <w:trPr>
          <w:trHeight w:val="945"/>
        </w:trPr>
        <w:tc>
          <w:tcPr>
            <w:tcW w:w="1711"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1B83D249" w14:textId="77777777" w:rsidR="00EB3734" w:rsidRDefault="00000000" w:rsidP="00B27DE4">
            <w:pPr>
              <w:widowControl w:val="0"/>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BERT (all-MiniLM-L6-v2)</w:t>
            </w:r>
          </w:p>
        </w:tc>
        <w:tc>
          <w:tcPr>
            <w:tcW w:w="3088" w:type="dxa"/>
            <w:tcBorders>
              <w:top w:val="nil"/>
              <w:left w:val="nil"/>
              <w:bottom w:val="single" w:sz="5" w:space="0" w:color="000000"/>
              <w:right w:val="single" w:sz="5" w:space="0" w:color="000000"/>
            </w:tcBorders>
            <w:tcMar>
              <w:top w:w="120" w:type="dxa"/>
              <w:left w:w="120" w:type="dxa"/>
              <w:bottom w:w="120" w:type="dxa"/>
              <w:right w:w="120" w:type="dxa"/>
            </w:tcMar>
          </w:tcPr>
          <w:p w14:paraId="2B270620"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Contextual sentence embeddings (384-dimensional)</w:t>
            </w:r>
          </w:p>
        </w:tc>
      </w:tr>
      <w:tr w:rsidR="00EB3734" w14:paraId="028D19B4" w14:textId="77777777">
        <w:trPr>
          <w:trHeight w:val="945"/>
        </w:trPr>
        <w:tc>
          <w:tcPr>
            <w:tcW w:w="1711"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35ECDDE2"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scikit-learn KNN</w:t>
            </w:r>
          </w:p>
        </w:tc>
        <w:tc>
          <w:tcPr>
            <w:tcW w:w="3088" w:type="dxa"/>
            <w:tcBorders>
              <w:top w:val="nil"/>
              <w:left w:val="nil"/>
              <w:bottom w:val="single" w:sz="5" w:space="0" w:color="000000"/>
              <w:right w:val="single" w:sz="5" w:space="0" w:color="000000"/>
            </w:tcBorders>
            <w:tcMar>
              <w:top w:w="120" w:type="dxa"/>
              <w:left w:w="120" w:type="dxa"/>
              <w:bottom w:w="120" w:type="dxa"/>
              <w:right w:w="120" w:type="dxa"/>
            </w:tcMar>
          </w:tcPr>
          <w:p w14:paraId="5B08FADF"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K-Nearest Neighbors classification</w:t>
            </w:r>
          </w:p>
        </w:tc>
      </w:tr>
      <w:tr w:rsidR="00EB3734" w14:paraId="27CAFC91" w14:textId="77777777">
        <w:trPr>
          <w:trHeight w:val="945"/>
        </w:trPr>
        <w:tc>
          <w:tcPr>
            <w:tcW w:w="1711"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A1FB5F3" w14:textId="77777777" w:rsidR="00EB3734" w:rsidRDefault="00000000">
            <w:pPr>
              <w:widowControl w:val="0"/>
              <w:spacing w:before="240" w:after="240"/>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spaCy</w:t>
            </w:r>
            <w:proofErr w:type="spellEnd"/>
          </w:p>
        </w:tc>
        <w:tc>
          <w:tcPr>
            <w:tcW w:w="3088" w:type="dxa"/>
            <w:tcBorders>
              <w:top w:val="nil"/>
              <w:left w:val="nil"/>
              <w:bottom w:val="single" w:sz="5" w:space="0" w:color="000000"/>
              <w:right w:val="single" w:sz="5" w:space="0" w:color="000000"/>
            </w:tcBorders>
            <w:tcMar>
              <w:top w:w="120" w:type="dxa"/>
              <w:left w:w="120" w:type="dxa"/>
              <w:bottom w:w="120" w:type="dxa"/>
              <w:right w:w="120" w:type="dxa"/>
            </w:tcMar>
          </w:tcPr>
          <w:p w14:paraId="2D9427E3"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NLP preprocessing and validation</w:t>
            </w:r>
          </w:p>
        </w:tc>
      </w:tr>
      <w:tr w:rsidR="00EB3734" w14:paraId="5F0617A7" w14:textId="77777777">
        <w:trPr>
          <w:trHeight w:val="945"/>
        </w:trPr>
        <w:tc>
          <w:tcPr>
            <w:tcW w:w="1711"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31481CFF" w14:textId="77777777" w:rsidR="00EB3734" w:rsidRDefault="00000000">
            <w:pPr>
              <w:widowControl w:val="0"/>
              <w:spacing w:before="240" w:after="240"/>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Streamlit</w:t>
            </w:r>
            <w:proofErr w:type="spellEnd"/>
          </w:p>
        </w:tc>
        <w:tc>
          <w:tcPr>
            <w:tcW w:w="3088" w:type="dxa"/>
            <w:tcBorders>
              <w:top w:val="nil"/>
              <w:left w:val="nil"/>
              <w:bottom w:val="single" w:sz="5" w:space="0" w:color="000000"/>
              <w:right w:val="single" w:sz="5" w:space="0" w:color="000000"/>
            </w:tcBorders>
            <w:tcMar>
              <w:top w:w="120" w:type="dxa"/>
              <w:left w:w="120" w:type="dxa"/>
              <w:bottom w:w="120" w:type="dxa"/>
              <w:right w:w="120" w:type="dxa"/>
            </w:tcMar>
          </w:tcPr>
          <w:p w14:paraId="368D1FB4"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Web interface development</w:t>
            </w:r>
          </w:p>
        </w:tc>
      </w:tr>
      <w:tr w:rsidR="00EB3734" w14:paraId="47F4B69B" w14:textId="77777777">
        <w:trPr>
          <w:trHeight w:val="945"/>
        </w:trPr>
        <w:tc>
          <w:tcPr>
            <w:tcW w:w="1711"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07C644A7" w14:textId="77777777" w:rsidR="00EB3734" w:rsidRDefault="00000000">
            <w:pPr>
              <w:widowControl w:val="0"/>
              <w:spacing w:before="240" w:after="240"/>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TextBlob</w:t>
            </w:r>
            <w:proofErr w:type="spellEnd"/>
          </w:p>
        </w:tc>
        <w:tc>
          <w:tcPr>
            <w:tcW w:w="3088" w:type="dxa"/>
            <w:tcBorders>
              <w:top w:val="nil"/>
              <w:left w:val="nil"/>
              <w:bottom w:val="single" w:sz="5" w:space="0" w:color="000000"/>
              <w:right w:val="single" w:sz="5" w:space="0" w:color="000000"/>
            </w:tcBorders>
            <w:tcMar>
              <w:top w:w="120" w:type="dxa"/>
              <w:left w:w="120" w:type="dxa"/>
              <w:bottom w:w="120" w:type="dxa"/>
              <w:right w:w="120" w:type="dxa"/>
            </w:tcMar>
          </w:tcPr>
          <w:p w14:paraId="5C446C1F"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Sentiment analysis</w:t>
            </w:r>
          </w:p>
        </w:tc>
      </w:tr>
      <w:tr w:rsidR="00EB3734" w14:paraId="18AC66F2" w14:textId="77777777">
        <w:trPr>
          <w:trHeight w:val="945"/>
        </w:trPr>
        <w:tc>
          <w:tcPr>
            <w:tcW w:w="1711"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120E2DE1" w14:textId="77777777" w:rsidR="00EB3734" w:rsidRDefault="00000000" w:rsidP="00B27DE4">
            <w:pPr>
              <w:widowControl w:val="0"/>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PyPDF2, python-docx</w:t>
            </w:r>
          </w:p>
        </w:tc>
        <w:tc>
          <w:tcPr>
            <w:tcW w:w="3088" w:type="dxa"/>
            <w:tcBorders>
              <w:top w:val="nil"/>
              <w:left w:val="nil"/>
              <w:bottom w:val="single" w:sz="5" w:space="0" w:color="000000"/>
              <w:right w:val="single" w:sz="5" w:space="0" w:color="000000"/>
            </w:tcBorders>
            <w:tcMar>
              <w:top w:w="120" w:type="dxa"/>
              <w:left w:w="120" w:type="dxa"/>
              <w:bottom w:w="120" w:type="dxa"/>
              <w:right w:w="120" w:type="dxa"/>
            </w:tcMar>
          </w:tcPr>
          <w:p w14:paraId="4502D4D9"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Document parsing (PDF, DOCX, TXT)</w:t>
            </w:r>
          </w:p>
        </w:tc>
      </w:tr>
    </w:tbl>
    <w:p w14:paraId="29DE2CC0" w14:textId="77777777" w:rsidR="006F4C35" w:rsidRDefault="006F4C35">
      <w:pPr>
        <w:widowControl w:val="0"/>
        <w:spacing w:before="200" w:after="120"/>
        <w:jc w:val="both"/>
        <w:rPr>
          <w:rFonts w:ascii="Times New Roman" w:eastAsia="Times New Roman" w:hAnsi="Times New Roman" w:cs="Times New Roman"/>
          <w:b/>
          <w:bCs/>
          <w:sz w:val="18"/>
          <w:szCs w:val="18"/>
        </w:rPr>
      </w:pPr>
    </w:p>
    <w:p w14:paraId="000EA69F" w14:textId="77777777" w:rsidR="00B27DE4" w:rsidRDefault="00B27DE4">
      <w:pPr>
        <w:widowControl w:val="0"/>
        <w:spacing w:before="200" w:after="120"/>
        <w:jc w:val="both"/>
        <w:rPr>
          <w:rFonts w:ascii="Times New Roman" w:eastAsia="Times New Roman" w:hAnsi="Times New Roman" w:cs="Times New Roman"/>
          <w:b/>
          <w:bCs/>
          <w:sz w:val="18"/>
          <w:szCs w:val="18"/>
        </w:rPr>
      </w:pPr>
    </w:p>
    <w:p w14:paraId="17261159" w14:textId="77777777" w:rsidR="00B27DE4" w:rsidRDefault="00B27DE4">
      <w:pPr>
        <w:widowControl w:val="0"/>
        <w:spacing w:before="200" w:after="120"/>
        <w:jc w:val="both"/>
        <w:rPr>
          <w:rFonts w:ascii="Times New Roman" w:eastAsia="Times New Roman" w:hAnsi="Times New Roman" w:cs="Times New Roman"/>
          <w:b/>
          <w:bCs/>
          <w:sz w:val="18"/>
          <w:szCs w:val="18"/>
        </w:rPr>
      </w:pPr>
    </w:p>
    <w:p w14:paraId="4980FCB0" w14:textId="77777777" w:rsidR="00B27DE4" w:rsidRDefault="00B27DE4">
      <w:pPr>
        <w:widowControl w:val="0"/>
        <w:spacing w:before="200" w:after="120"/>
        <w:jc w:val="both"/>
        <w:rPr>
          <w:rFonts w:ascii="Times New Roman" w:eastAsia="Times New Roman" w:hAnsi="Times New Roman" w:cs="Times New Roman"/>
          <w:b/>
          <w:bCs/>
          <w:sz w:val="18"/>
          <w:szCs w:val="18"/>
        </w:rPr>
      </w:pPr>
    </w:p>
    <w:p w14:paraId="3E9F9B90" w14:textId="77777777" w:rsidR="00B27DE4" w:rsidRDefault="00B27DE4">
      <w:pPr>
        <w:widowControl w:val="0"/>
        <w:spacing w:before="200" w:after="120"/>
        <w:jc w:val="both"/>
        <w:rPr>
          <w:rFonts w:ascii="Times New Roman" w:eastAsia="Times New Roman" w:hAnsi="Times New Roman" w:cs="Times New Roman"/>
          <w:b/>
          <w:bCs/>
          <w:sz w:val="18"/>
          <w:szCs w:val="18"/>
        </w:rPr>
      </w:pPr>
    </w:p>
    <w:p w14:paraId="18A22E36" w14:textId="77777777" w:rsidR="00B27DE4" w:rsidRDefault="00B27DE4">
      <w:pPr>
        <w:widowControl w:val="0"/>
        <w:spacing w:before="200" w:after="120"/>
        <w:jc w:val="both"/>
        <w:rPr>
          <w:rFonts w:ascii="Times New Roman" w:eastAsia="Times New Roman" w:hAnsi="Times New Roman" w:cs="Times New Roman"/>
          <w:b/>
          <w:bCs/>
          <w:sz w:val="18"/>
          <w:szCs w:val="18"/>
        </w:rPr>
      </w:pPr>
    </w:p>
    <w:p w14:paraId="7081B68F" w14:textId="77777777" w:rsidR="00B27DE4" w:rsidRDefault="00B27DE4">
      <w:pPr>
        <w:widowControl w:val="0"/>
        <w:spacing w:before="200" w:after="120"/>
        <w:jc w:val="both"/>
        <w:rPr>
          <w:rFonts w:ascii="Times New Roman" w:eastAsia="Times New Roman" w:hAnsi="Times New Roman" w:cs="Times New Roman"/>
          <w:b/>
          <w:bCs/>
          <w:sz w:val="18"/>
          <w:szCs w:val="18"/>
        </w:rPr>
      </w:pPr>
    </w:p>
    <w:p w14:paraId="28F60AC9" w14:textId="34A49B14" w:rsidR="00EB3734" w:rsidRDefault="00000000" w:rsidP="006F4C35">
      <w:pPr>
        <w:widowControl w:val="0"/>
        <w:spacing w:before="200" w:after="1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3.4 Use Case Model</w:t>
      </w:r>
      <w:r>
        <w:rPr>
          <w:rFonts w:ascii="Times New Roman" w:eastAsia="Times New Roman" w:hAnsi="Times New Roman" w:cs="Times New Roman"/>
          <w:b/>
          <w:bCs/>
          <w:sz w:val="18"/>
          <w:szCs w:val="18"/>
        </w:rPr>
        <w:br/>
        <w:t xml:space="preserve"> </w:t>
      </w:r>
      <w:r>
        <w:rPr>
          <w:rFonts w:ascii="Times New Roman" w:eastAsia="Times New Roman" w:hAnsi="Times New Roman" w:cs="Times New Roman"/>
          <w:b/>
          <w:bCs/>
          <w:noProof/>
          <w:sz w:val="18"/>
          <w:szCs w:val="18"/>
        </w:rPr>
        <w:drawing>
          <wp:inline distT="114300" distB="114300" distL="114300" distR="114300" wp14:anchorId="5EE29B71" wp14:editId="367223BB">
            <wp:extent cx="3048000" cy="1714500"/>
            <wp:effectExtent l="0" t="0" r="0" b="0"/>
            <wp:docPr id="4" name="image4.jpg" descr="A diagram with text and imag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jpg" descr="A diagram with text and images&#10;&#10;AI-generated content may be incorrect."/>
                    <pic:cNvPicPr preferRelativeResize="0"/>
                  </pic:nvPicPr>
                  <pic:blipFill>
                    <a:blip r:embed="rId7"/>
                    <a:srcRect/>
                    <a:stretch>
                      <a:fillRect/>
                    </a:stretch>
                  </pic:blipFill>
                  <pic:spPr>
                    <a:xfrm>
                      <a:off x="0" y="0"/>
                      <a:ext cx="3048000" cy="1714500"/>
                    </a:xfrm>
                    <a:prstGeom prst="rect">
                      <a:avLst/>
                    </a:prstGeom>
                    <a:ln/>
                  </pic:spPr>
                </pic:pic>
              </a:graphicData>
            </a:graphic>
          </wp:inline>
        </w:drawing>
      </w:r>
    </w:p>
    <w:p w14:paraId="020895B1" w14:textId="0E2821E5"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4.1.1: Use Case Model</w:t>
      </w:r>
    </w:p>
    <w:p w14:paraId="7070094B" w14:textId="03864426" w:rsidR="006F4C35" w:rsidRPr="006F4C35" w:rsidRDefault="00000000" w:rsidP="006F4C35">
      <w:pPr>
        <w:widowControl w:val="0"/>
        <w:spacing w:before="200" w:after="120"/>
        <w:rPr>
          <w:rFonts w:eastAsia="Times New Roman"/>
          <w:b/>
          <w:bCs/>
          <w:sz w:val="18"/>
          <w:szCs w:val="18"/>
          <w:lang w:val="en-PH"/>
        </w:rPr>
      </w:pPr>
      <w:r>
        <w:rPr>
          <w:rFonts w:ascii="Times New Roman" w:eastAsia="Times New Roman" w:hAnsi="Times New Roman" w:cs="Times New Roman"/>
          <w:b/>
          <w:bCs/>
          <w:sz w:val="18"/>
          <w:szCs w:val="18"/>
        </w:rPr>
        <w:t>3.5 System Architecture</w:t>
      </w:r>
      <w:r>
        <w:rPr>
          <w:rFonts w:ascii="Times New Roman" w:eastAsia="Times New Roman" w:hAnsi="Times New Roman" w:cs="Times New Roman"/>
          <w:b/>
          <w:bCs/>
          <w:sz w:val="18"/>
          <w:szCs w:val="18"/>
        </w:rPr>
        <w:br/>
      </w:r>
      <w:r>
        <w:rPr>
          <w:rFonts w:ascii="Times New Roman" w:eastAsia="Times New Roman" w:hAnsi="Times New Roman" w:cs="Times New Roman"/>
          <w:b/>
          <w:bCs/>
          <w:sz w:val="18"/>
          <w:szCs w:val="18"/>
        </w:rPr>
        <w:br/>
      </w:r>
      <w:r w:rsidR="006F4C35" w:rsidRPr="006F4C35">
        <w:rPr>
          <w:rFonts w:eastAsia="Times New Roman"/>
          <w:b/>
          <w:bCs/>
          <w:sz w:val="18"/>
          <w:szCs w:val="18"/>
          <w:lang w:val="en-PH"/>
        </w:rPr>
        <w:drawing>
          <wp:inline distT="0" distB="0" distL="0" distR="0" wp14:anchorId="11B1E377" wp14:editId="78F5A9F6">
            <wp:extent cx="2971800" cy="2143760"/>
            <wp:effectExtent l="0" t="0" r="0" b="8890"/>
            <wp:docPr id="678552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800" cy="2143760"/>
                    </a:xfrm>
                    <a:prstGeom prst="rect">
                      <a:avLst/>
                    </a:prstGeom>
                    <a:noFill/>
                    <a:ln>
                      <a:noFill/>
                    </a:ln>
                  </pic:spPr>
                </pic:pic>
              </a:graphicData>
            </a:graphic>
          </wp:inline>
        </w:drawing>
      </w:r>
    </w:p>
    <w:p w14:paraId="66140527" w14:textId="5435DD55" w:rsidR="00EB3734" w:rsidRDefault="00000000" w:rsidP="006F4C35">
      <w:pPr>
        <w:widowControl w:val="0"/>
        <w:spacing w:before="200" w:after="1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4.1.1</w:t>
      </w:r>
      <w:r w:rsidR="006F4C35">
        <w:rPr>
          <w:rFonts w:ascii="Times New Roman" w:eastAsia="Times New Roman" w:hAnsi="Times New Roman" w:cs="Times New Roman"/>
          <w:b/>
          <w:bCs/>
          <w:sz w:val="18"/>
          <w:szCs w:val="18"/>
        </w:rPr>
        <w:t>.1</w:t>
      </w:r>
      <w:r>
        <w:rPr>
          <w:rFonts w:ascii="Times New Roman" w:eastAsia="Times New Roman" w:hAnsi="Times New Roman" w:cs="Times New Roman"/>
          <w:b/>
          <w:bCs/>
          <w:sz w:val="18"/>
          <w:szCs w:val="18"/>
        </w:rPr>
        <w:t xml:space="preserve">: System Architecture of </w:t>
      </w:r>
      <w:proofErr w:type="spellStart"/>
      <w:r>
        <w:rPr>
          <w:rFonts w:ascii="Times New Roman" w:eastAsia="Times New Roman" w:hAnsi="Times New Roman" w:cs="Times New Roman"/>
          <w:b/>
          <w:bCs/>
          <w:sz w:val="18"/>
          <w:szCs w:val="18"/>
        </w:rPr>
        <w:t>SkillHighlight</w:t>
      </w:r>
      <w:proofErr w:type="spellEnd"/>
    </w:p>
    <w:p w14:paraId="29169AE9" w14:textId="77777777" w:rsidR="00EB3734" w:rsidRDefault="00000000">
      <w:pPr>
        <w:widowControl w:val="0"/>
        <w:spacing w:before="240"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IMPLEMENTATION</w:t>
      </w:r>
    </w:p>
    <w:p w14:paraId="6341AC24"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4.1 Resume Upload Interface</w:t>
      </w:r>
    </w:p>
    <w:p w14:paraId="68B54B52" w14:textId="4993A7AD"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Job seekers and recruiters begin by uploading a résumé in PDF, DOCX, or TXT format. The system's interface provides a simple upload panel where users can select their file.</w:t>
      </w:r>
    </w:p>
    <w:p w14:paraId="34321503" w14:textId="3178F260" w:rsidR="00EB3734" w:rsidRPr="006F4C35" w:rsidRDefault="00000000" w:rsidP="006F4C35">
      <w:pPr>
        <w:widowControl w:val="0"/>
        <w:spacing w:before="160" w:after="32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3D18311" wp14:editId="279DFD9E">
            <wp:extent cx="3048000" cy="1435100"/>
            <wp:effectExtent l="0" t="0" r="0" b="0"/>
            <wp:docPr id="7"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AI-generated content may be incorrect."/>
                    <pic:cNvPicPr preferRelativeResize="0"/>
                  </pic:nvPicPr>
                  <pic:blipFill>
                    <a:blip r:embed="rId9"/>
                    <a:srcRect/>
                    <a:stretch>
                      <a:fillRect/>
                    </a:stretch>
                  </pic:blipFill>
                  <pic:spPr>
                    <a:xfrm>
                      <a:off x="0" y="0"/>
                      <a:ext cx="3048000" cy="1435100"/>
                    </a:xfrm>
                    <a:prstGeom prst="rect">
                      <a:avLst/>
                    </a:prstGeom>
                    <a:ln/>
                  </pic:spPr>
                </pic:pic>
              </a:graphicData>
            </a:graphic>
          </wp:inline>
        </w:drawing>
      </w:r>
      <w:r>
        <w:rPr>
          <w:rFonts w:ascii="Times New Roman" w:eastAsia="Times New Roman" w:hAnsi="Times New Roman" w:cs="Times New Roman"/>
          <w:b/>
          <w:bCs/>
          <w:sz w:val="18"/>
          <w:szCs w:val="18"/>
        </w:rPr>
        <w:t>Figure 4.5.1.1: Resume Upload Interface</w:t>
      </w:r>
    </w:p>
    <w:p w14:paraId="005CE4B8"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4.2 Text Processing</w:t>
      </w:r>
    </w:p>
    <w:p w14:paraId="06BF050B"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w:t>
      </w:r>
      <w:proofErr w:type="gramStart"/>
      <w:r>
        <w:rPr>
          <w:rFonts w:ascii="Times New Roman" w:eastAsia="Times New Roman" w:hAnsi="Times New Roman" w:cs="Times New Roman"/>
          <w:sz w:val="20"/>
          <w:szCs w:val="20"/>
        </w:rPr>
        <w:t>upload</w:t>
      </w:r>
      <w:proofErr w:type="gramEnd"/>
      <w:r>
        <w:rPr>
          <w:rFonts w:ascii="Times New Roman" w:eastAsia="Times New Roman" w:hAnsi="Times New Roman" w:cs="Times New Roman"/>
          <w:sz w:val="20"/>
          <w:szCs w:val="20"/>
        </w:rPr>
        <w:t>, the résumé is converted into normalized text and passed into the embedding module, where BERT generates contextual sentence embeddings.</w:t>
      </w:r>
    </w:p>
    <w:p w14:paraId="69313230" w14:textId="77777777" w:rsidR="00EB3734" w:rsidRDefault="00000000">
      <w:pPr>
        <w:widowControl w:val="0"/>
        <w:spacing w:before="160" w:after="32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73175316" wp14:editId="60DB7823">
            <wp:extent cx="3048000" cy="1447800"/>
            <wp:effectExtent l="0" t="0" r="0" b="0"/>
            <wp:docPr id="8"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AI-generated content may be incorrect."/>
                    <pic:cNvPicPr preferRelativeResize="0"/>
                  </pic:nvPicPr>
                  <pic:blipFill>
                    <a:blip r:embed="rId10"/>
                    <a:srcRect/>
                    <a:stretch>
                      <a:fillRect/>
                    </a:stretch>
                  </pic:blipFill>
                  <pic:spPr>
                    <a:xfrm>
                      <a:off x="0" y="0"/>
                      <a:ext cx="3048000" cy="1447800"/>
                    </a:xfrm>
                    <a:prstGeom prst="rect">
                      <a:avLst/>
                    </a:prstGeom>
                    <a:ln/>
                  </pic:spPr>
                </pic:pic>
              </a:graphicData>
            </a:graphic>
          </wp:inline>
        </w:drawing>
      </w:r>
    </w:p>
    <w:p w14:paraId="1F5F56B0"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4.5.2.1: Uploaded DOCX File</w:t>
      </w:r>
    </w:p>
    <w:p w14:paraId="278D60C6"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4.3 Output Visualization</w:t>
      </w:r>
    </w:p>
    <w:p w14:paraId="75C666AA"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Results are compiled into structured output with color-coded highlights, keyword composition charts, and sentence-level scoring.</w:t>
      </w:r>
    </w:p>
    <w:p w14:paraId="575D86AF"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noProof/>
          <w:sz w:val="20"/>
          <w:szCs w:val="20"/>
        </w:rPr>
        <w:drawing>
          <wp:inline distT="114300" distB="114300" distL="114300" distR="114300" wp14:anchorId="5E9CCE60" wp14:editId="40A615C9">
            <wp:extent cx="3048000" cy="1422400"/>
            <wp:effectExtent l="0" t="0" r="0" b="0"/>
            <wp:docPr id="13" name="image11.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 screen&#10;&#10;AI-generated content may be incorrect."/>
                    <pic:cNvPicPr preferRelativeResize="0"/>
                  </pic:nvPicPr>
                  <pic:blipFill>
                    <a:blip r:embed="rId11"/>
                    <a:srcRect/>
                    <a:stretch>
                      <a:fillRect/>
                    </a:stretch>
                  </pic:blipFill>
                  <pic:spPr>
                    <a:xfrm>
                      <a:off x="0" y="0"/>
                      <a:ext cx="3048000" cy="1422400"/>
                    </a:xfrm>
                    <a:prstGeom prst="rect">
                      <a:avLst/>
                    </a:prstGeom>
                    <a:ln/>
                  </pic:spPr>
                </pic:pic>
              </a:graphicData>
            </a:graphic>
          </wp:inline>
        </w:drawing>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b/>
          <w:bCs/>
          <w:sz w:val="18"/>
          <w:szCs w:val="18"/>
        </w:rPr>
        <w:t xml:space="preserve"> Figure 4.5.4.1: Resume Feedback and Visualization Interface</w:t>
      </w:r>
    </w:p>
    <w:p w14:paraId="3A04DC63"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drawing>
          <wp:inline distT="114300" distB="114300" distL="114300" distR="114300" wp14:anchorId="3E9EA2DA" wp14:editId="66DA4F13">
            <wp:extent cx="3048000" cy="1498600"/>
            <wp:effectExtent l="0" t="0" r="0" b="0"/>
            <wp:docPr id="2"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AI-generated content may be incorrect."/>
                    <pic:cNvPicPr preferRelativeResize="0"/>
                  </pic:nvPicPr>
                  <pic:blipFill>
                    <a:blip r:embed="rId12"/>
                    <a:srcRect/>
                    <a:stretch>
                      <a:fillRect/>
                    </a:stretch>
                  </pic:blipFill>
                  <pic:spPr>
                    <a:xfrm>
                      <a:off x="0" y="0"/>
                      <a:ext cx="3048000" cy="1498600"/>
                    </a:xfrm>
                    <a:prstGeom prst="rect">
                      <a:avLst/>
                    </a:prstGeom>
                    <a:ln/>
                  </pic:spPr>
                </pic:pic>
              </a:graphicData>
            </a:graphic>
          </wp:inline>
        </w:drawing>
      </w:r>
    </w:p>
    <w:p w14:paraId="6787A29F"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4.5.4.2: Self-Promotion Score and Sentence Analysis Interface</w:t>
      </w:r>
    </w:p>
    <w:p w14:paraId="3D73E79E" w14:textId="77777777" w:rsidR="006F4C35" w:rsidRDefault="006F4C35">
      <w:pPr>
        <w:widowControl w:val="0"/>
        <w:spacing w:before="240" w:after="120"/>
        <w:jc w:val="both"/>
        <w:rPr>
          <w:rFonts w:ascii="Times New Roman" w:eastAsia="Times New Roman" w:hAnsi="Times New Roman" w:cs="Times New Roman"/>
          <w:b/>
          <w:bCs/>
          <w:sz w:val="28"/>
          <w:szCs w:val="28"/>
        </w:rPr>
      </w:pPr>
    </w:p>
    <w:p w14:paraId="597693BD" w14:textId="2289668D" w:rsidR="00EB3734" w:rsidRDefault="00000000">
      <w:pPr>
        <w:widowControl w:val="0"/>
        <w:spacing w:before="240"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 RESULTS AND EVALUATION</w:t>
      </w:r>
    </w:p>
    <w:p w14:paraId="350E9BAB"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5.1 Experimental Setup</w:t>
      </w:r>
    </w:p>
    <w:p w14:paraId="0C76B914"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training dataset consisted of approximately 10,000 labeled sentences extracted from cleaned résumé texts. Each sentence was annotated to indicate whether it represented a self-promotional statement. The dataset was split into training (80%) and testing (20%) subsets using stratified sampling.</w:t>
      </w:r>
    </w:p>
    <w:p w14:paraId="41A6F275"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5.2 Model Configuration</w:t>
      </w:r>
    </w:p>
    <w:p w14:paraId="3CB04334" w14:textId="77777777" w:rsidR="00EB3734" w:rsidRDefault="00000000">
      <w:pPr>
        <w:widowControl w:val="0"/>
        <w:spacing w:before="2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4.3.1: Model Training Configuration</w:t>
      </w:r>
    </w:p>
    <w:tbl>
      <w:tblPr>
        <w:tblStyle w:val="a1"/>
        <w:tblW w:w="4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9"/>
        <w:gridCol w:w="2191"/>
      </w:tblGrid>
      <w:tr w:rsidR="00EB3734" w14:paraId="3B6D4095" w14:textId="77777777">
        <w:trPr>
          <w:trHeight w:val="945"/>
        </w:trPr>
        <w:tc>
          <w:tcPr>
            <w:tcW w:w="2608" w:type="dxa"/>
            <w:tcBorders>
              <w:top w:val="single" w:sz="5" w:space="0" w:color="000000"/>
              <w:left w:val="single" w:sz="5" w:space="0" w:color="000000"/>
              <w:bottom w:val="single" w:sz="5" w:space="0" w:color="000000"/>
              <w:right w:val="single" w:sz="5" w:space="0" w:color="000000"/>
            </w:tcBorders>
            <w:shd w:val="clear" w:color="auto" w:fill="F0F0F0"/>
            <w:tcMar>
              <w:top w:w="120" w:type="dxa"/>
              <w:left w:w="120" w:type="dxa"/>
              <w:bottom w:w="120" w:type="dxa"/>
              <w:right w:w="120" w:type="dxa"/>
            </w:tcMar>
          </w:tcPr>
          <w:p w14:paraId="510EED6B" w14:textId="77777777" w:rsidR="00EB3734" w:rsidRDefault="00000000">
            <w:pPr>
              <w:widowControl w:val="0"/>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Parameter</w:t>
            </w:r>
          </w:p>
        </w:tc>
        <w:tc>
          <w:tcPr>
            <w:tcW w:w="2191" w:type="dxa"/>
            <w:tcBorders>
              <w:top w:val="single" w:sz="5" w:space="0" w:color="000000"/>
              <w:left w:val="nil"/>
              <w:bottom w:val="single" w:sz="5" w:space="0" w:color="000000"/>
              <w:right w:val="single" w:sz="5" w:space="0" w:color="000000"/>
            </w:tcBorders>
            <w:shd w:val="clear" w:color="auto" w:fill="F0F0F0"/>
            <w:tcMar>
              <w:top w:w="120" w:type="dxa"/>
              <w:left w:w="120" w:type="dxa"/>
              <w:bottom w:w="120" w:type="dxa"/>
              <w:right w:w="120" w:type="dxa"/>
            </w:tcMar>
          </w:tcPr>
          <w:p w14:paraId="44B6FF4F" w14:textId="77777777" w:rsidR="00EB3734" w:rsidRDefault="00000000">
            <w:pPr>
              <w:widowControl w:val="0"/>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Value</w:t>
            </w:r>
          </w:p>
        </w:tc>
      </w:tr>
      <w:tr w:rsidR="00EB3734" w14:paraId="78E669FE" w14:textId="77777777">
        <w:trPr>
          <w:trHeight w:val="945"/>
        </w:trPr>
        <w:tc>
          <w:tcPr>
            <w:tcW w:w="2608"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69536786"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Embedding Model</w:t>
            </w:r>
          </w:p>
        </w:tc>
        <w:tc>
          <w:tcPr>
            <w:tcW w:w="2191" w:type="dxa"/>
            <w:tcBorders>
              <w:top w:val="nil"/>
              <w:left w:val="nil"/>
              <w:bottom w:val="single" w:sz="5" w:space="0" w:color="000000"/>
              <w:right w:val="single" w:sz="5" w:space="0" w:color="000000"/>
            </w:tcBorders>
            <w:tcMar>
              <w:top w:w="120" w:type="dxa"/>
              <w:left w:w="120" w:type="dxa"/>
              <w:bottom w:w="120" w:type="dxa"/>
              <w:right w:w="120" w:type="dxa"/>
            </w:tcMar>
          </w:tcPr>
          <w:p w14:paraId="3FB75FE3"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all-MiniLM-L6-v2</w:t>
            </w:r>
          </w:p>
        </w:tc>
      </w:tr>
      <w:tr w:rsidR="00EB3734" w14:paraId="08962964" w14:textId="77777777">
        <w:trPr>
          <w:trHeight w:val="945"/>
        </w:trPr>
        <w:tc>
          <w:tcPr>
            <w:tcW w:w="2608"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3A7D3002"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Embedding Dimension</w:t>
            </w:r>
          </w:p>
        </w:tc>
        <w:tc>
          <w:tcPr>
            <w:tcW w:w="2191" w:type="dxa"/>
            <w:tcBorders>
              <w:top w:val="nil"/>
              <w:left w:val="nil"/>
              <w:bottom w:val="single" w:sz="5" w:space="0" w:color="000000"/>
              <w:right w:val="single" w:sz="5" w:space="0" w:color="000000"/>
            </w:tcBorders>
            <w:tcMar>
              <w:top w:w="120" w:type="dxa"/>
              <w:left w:w="120" w:type="dxa"/>
              <w:bottom w:w="120" w:type="dxa"/>
              <w:right w:w="120" w:type="dxa"/>
            </w:tcMar>
          </w:tcPr>
          <w:p w14:paraId="6FA78495"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384</w:t>
            </w:r>
          </w:p>
        </w:tc>
      </w:tr>
      <w:tr w:rsidR="00EB3734" w14:paraId="0E1D7D4D" w14:textId="77777777">
        <w:trPr>
          <w:trHeight w:val="945"/>
        </w:trPr>
        <w:tc>
          <w:tcPr>
            <w:tcW w:w="2608"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03BE8C1E"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KNN Neighbors (k)</w:t>
            </w:r>
          </w:p>
        </w:tc>
        <w:tc>
          <w:tcPr>
            <w:tcW w:w="2191" w:type="dxa"/>
            <w:tcBorders>
              <w:top w:val="nil"/>
              <w:left w:val="nil"/>
              <w:bottom w:val="single" w:sz="5" w:space="0" w:color="000000"/>
              <w:right w:val="single" w:sz="5" w:space="0" w:color="000000"/>
            </w:tcBorders>
            <w:tcMar>
              <w:top w:w="120" w:type="dxa"/>
              <w:left w:w="120" w:type="dxa"/>
              <w:bottom w:w="120" w:type="dxa"/>
              <w:right w:w="120" w:type="dxa"/>
            </w:tcMar>
          </w:tcPr>
          <w:p w14:paraId="40120383"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r>
      <w:tr w:rsidR="00EB3734" w14:paraId="6DC0AE91" w14:textId="77777777">
        <w:trPr>
          <w:trHeight w:val="945"/>
        </w:trPr>
        <w:tc>
          <w:tcPr>
            <w:tcW w:w="2608"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1C5CBC1B"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Distance Metric</w:t>
            </w:r>
          </w:p>
        </w:tc>
        <w:tc>
          <w:tcPr>
            <w:tcW w:w="2191" w:type="dxa"/>
            <w:tcBorders>
              <w:top w:val="nil"/>
              <w:left w:val="nil"/>
              <w:bottom w:val="single" w:sz="5" w:space="0" w:color="000000"/>
              <w:right w:val="single" w:sz="5" w:space="0" w:color="000000"/>
            </w:tcBorders>
            <w:tcMar>
              <w:top w:w="120" w:type="dxa"/>
              <w:left w:w="120" w:type="dxa"/>
              <w:bottom w:w="120" w:type="dxa"/>
              <w:right w:w="120" w:type="dxa"/>
            </w:tcMar>
          </w:tcPr>
          <w:p w14:paraId="2CA91613"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Euclidean</w:t>
            </w:r>
          </w:p>
        </w:tc>
      </w:tr>
      <w:tr w:rsidR="00EB3734" w14:paraId="39FCE94D" w14:textId="77777777">
        <w:trPr>
          <w:trHeight w:val="945"/>
        </w:trPr>
        <w:tc>
          <w:tcPr>
            <w:tcW w:w="2608"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13F5DE73"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Cross-Validation Folds</w:t>
            </w:r>
          </w:p>
        </w:tc>
        <w:tc>
          <w:tcPr>
            <w:tcW w:w="2191" w:type="dxa"/>
            <w:tcBorders>
              <w:top w:val="nil"/>
              <w:left w:val="nil"/>
              <w:bottom w:val="single" w:sz="5" w:space="0" w:color="000000"/>
              <w:right w:val="single" w:sz="5" w:space="0" w:color="000000"/>
            </w:tcBorders>
            <w:tcMar>
              <w:top w:w="120" w:type="dxa"/>
              <w:left w:w="120" w:type="dxa"/>
              <w:bottom w:w="120" w:type="dxa"/>
              <w:right w:w="120" w:type="dxa"/>
            </w:tcMar>
          </w:tcPr>
          <w:p w14:paraId="5A63994C"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r>
      <w:tr w:rsidR="00EB3734" w14:paraId="433BBDB1" w14:textId="77777777">
        <w:trPr>
          <w:trHeight w:val="945"/>
        </w:trPr>
        <w:tc>
          <w:tcPr>
            <w:tcW w:w="2608"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368F1001"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Train/Test Split</w:t>
            </w:r>
          </w:p>
        </w:tc>
        <w:tc>
          <w:tcPr>
            <w:tcW w:w="2191" w:type="dxa"/>
            <w:tcBorders>
              <w:top w:val="nil"/>
              <w:left w:val="nil"/>
              <w:bottom w:val="single" w:sz="5" w:space="0" w:color="000000"/>
              <w:right w:val="single" w:sz="5" w:space="0" w:color="000000"/>
            </w:tcBorders>
            <w:tcMar>
              <w:top w:w="120" w:type="dxa"/>
              <w:left w:w="120" w:type="dxa"/>
              <w:bottom w:w="120" w:type="dxa"/>
              <w:right w:w="120" w:type="dxa"/>
            </w:tcMar>
          </w:tcPr>
          <w:p w14:paraId="2965D8D2"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80/20</w:t>
            </w:r>
          </w:p>
        </w:tc>
      </w:tr>
    </w:tbl>
    <w:p w14:paraId="65E23F28" w14:textId="77777777" w:rsidR="006F4C35" w:rsidRDefault="006F4C35">
      <w:pPr>
        <w:widowControl w:val="0"/>
        <w:spacing w:before="200" w:after="120"/>
        <w:jc w:val="both"/>
        <w:rPr>
          <w:rFonts w:ascii="Times New Roman" w:eastAsia="Times New Roman" w:hAnsi="Times New Roman" w:cs="Times New Roman"/>
          <w:b/>
          <w:bCs/>
          <w:sz w:val="18"/>
          <w:szCs w:val="18"/>
        </w:rPr>
      </w:pPr>
    </w:p>
    <w:p w14:paraId="4AA4BE12" w14:textId="77777777" w:rsidR="006F4C35" w:rsidRDefault="006F4C35">
      <w:pPr>
        <w:widowControl w:val="0"/>
        <w:spacing w:before="200" w:after="120"/>
        <w:jc w:val="both"/>
        <w:rPr>
          <w:rFonts w:ascii="Times New Roman" w:eastAsia="Times New Roman" w:hAnsi="Times New Roman" w:cs="Times New Roman"/>
          <w:b/>
          <w:bCs/>
          <w:sz w:val="18"/>
          <w:szCs w:val="18"/>
        </w:rPr>
      </w:pPr>
    </w:p>
    <w:p w14:paraId="3F69FF68" w14:textId="77777777" w:rsidR="006F4C35" w:rsidRDefault="006F4C35">
      <w:pPr>
        <w:widowControl w:val="0"/>
        <w:spacing w:before="200" w:after="120"/>
        <w:jc w:val="both"/>
        <w:rPr>
          <w:rFonts w:ascii="Times New Roman" w:eastAsia="Times New Roman" w:hAnsi="Times New Roman" w:cs="Times New Roman"/>
          <w:b/>
          <w:bCs/>
          <w:sz w:val="18"/>
          <w:szCs w:val="18"/>
        </w:rPr>
      </w:pPr>
    </w:p>
    <w:p w14:paraId="65E8FB20" w14:textId="2D1CA81C"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5.3 KNN Classifier Performance</w:t>
      </w:r>
    </w:p>
    <w:p w14:paraId="35F6F3EF"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On the held-out test set, the KNN classifier achieved strong performance metrics:</w:t>
      </w:r>
    </w:p>
    <w:p w14:paraId="5DF8F495" w14:textId="77777777" w:rsidR="00EB3734" w:rsidRDefault="00000000">
      <w:pPr>
        <w:widowControl w:val="0"/>
        <w:spacing w:before="2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Performance Metrics</w:t>
      </w:r>
    </w:p>
    <w:tbl>
      <w:tblPr>
        <w:tblStyle w:val="a2"/>
        <w:tblW w:w="4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8"/>
        <w:gridCol w:w="1512"/>
      </w:tblGrid>
      <w:tr w:rsidR="00EB3734" w14:paraId="5094FBD4" w14:textId="77777777">
        <w:trPr>
          <w:trHeight w:val="945"/>
        </w:trPr>
        <w:tc>
          <w:tcPr>
            <w:tcW w:w="3287" w:type="dxa"/>
            <w:tcBorders>
              <w:top w:val="single" w:sz="5" w:space="0" w:color="000000"/>
              <w:left w:val="single" w:sz="5" w:space="0" w:color="000000"/>
              <w:bottom w:val="single" w:sz="5" w:space="0" w:color="000000"/>
              <w:right w:val="single" w:sz="5" w:space="0" w:color="000000"/>
            </w:tcBorders>
            <w:shd w:val="clear" w:color="auto" w:fill="F0F0F0"/>
            <w:tcMar>
              <w:top w:w="120" w:type="dxa"/>
              <w:left w:w="120" w:type="dxa"/>
              <w:bottom w:w="120" w:type="dxa"/>
              <w:right w:w="120" w:type="dxa"/>
            </w:tcMar>
          </w:tcPr>
          <w:p w14:paraId="32CBF363" w14:textId="77777777" w:rsidR="00EB3734" w:rsidRDefault="00000000">
            <w:pPr>
              <w:widowControl w:val="0"/>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Metric</w:t>
            </w:r>
          </w:p>
        </w:tc>
        <w:tc>
          <w:tcPr>
            <w:tcW w:w="1512" w:type="dxa"/>
            <w:tcBorders>
              <w:top w:val="single" w:sz="5" w:space="0" w:color="000000"/>
              <w:left w:val="nil"/>
              <w:bottom w:val="single" w:sz="5" w:space="0" w:color="000000"/>
              <w:right w:val="single" w:sz="5" w:space="0" w:color="000000"/>
            </w:tcBorders>
            <w:shd w:val="clear" w:color="auto" w:fill="F0F0F0"/>
            <w:tcMar>
              <w:top w:w="120" w:type="dxa"/>
              <w:left w:w="120" w:type="dxa"/>
              <w:bottom w:w="120" w:type="dxa"/>
              <w:right w:w="120" w:type="dxa"/>
            </w:tcMar>
          </w:tcPr>
          <w:p w14:paraId="5544EF16" w14:textId="77777777" w:rsidR="00EB3734" w:rsidRDefault="00000000">
            <w:pPr>
              <w:widowControl w:val="0"/>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Value</w:t>
            </w:r>
          </w:p>
        </w:tc>
      </w:tr>
      <w:tr w:rsidR="00EB3734" w14:paraId="62F807F2" w14:textId="77777777">
        <w:trPr>
          <w:trHeight w:val="945"/>
        </w:trPr>
        <w:tc>
          <w:tcPr>
            <w:tcW w:w="328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E8DCFE0"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Accuracy</w:t>
            </w:r>
          </w:p>
        </w:tc>
        <w:tc>
          <w:tcPr>
            <w:tcW w:w="1512" w:type="dxa"/>
            <w:tcBorders>
              <w:top w:val="nil"/>
              <w:left w:val="nil"/>
              <w:bottom w:val="single" w:sz="5" w:space="0" w:color="000000"/>
              <w:right w:val="single" w:sz="5" w:space="0" w:color="000000"/>
            </w:tcBorders>
            <w:tcMar>
              <w:top w:w="120" w:type="dxa"/>
              <w:left w:w="120" w:type="dxa"/>
              <w:bottom w:w="120" w:type="dxa"/>
              <w:right w:w="120" w:type="dxa"/>
            </w:tcMar>
          </w:tcPr>
          <w:p w14:paraId="216CB8BE"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86.2%</w:t>
            </w:r>
          </w:p>
        </w:tc>
      </w:tr>
      <w:tr w:rsidR="00EB3734" w14:paraId="55BFBB6D" w14:textId="77777777">
        <w:trPr>
          <w:trHeight w:val="945"/>
        </w:trPr>
        <w:tc>
          <w:tcPr>
            <w:tcW w:w="328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6055AE39"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Precision</w:t>
            </w:r>
          </w:p>
        </w:tc>
        <w:tc>
          <w:tcPr>
            <w:tcW w:w="1512" w:type="dxa"/>
            <w:tcBorders>
              <w:top w:val="nil"/>
              <w:left w:val="nil"/>
              <w:bottom w:val="single" w:sz="5" w:space="0" w:color="000000"/>
              <w:right w:val="single" w:sz="5" w:space="0" w:color="000000"/>
            </w:tcBorders>
            <w:tcMar>
              <w:top w:w="120" w:type="dxa"/>
              <w:left w:w="120" w:type="dxa"/>
              <w:bottom w:w="120" w:type="dxa"/>
              <w:right w:w="120" w:type="dxa"/>
            </w:tcMar>
          </w:tcPr>
          <w:p w14:paraId="52099C58"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97.1%</w:t>
            </w:r>
          </w:p>
        </w:tc>
      </w:tr>
      <w:tr w:rsidR="00EB3734" w14:paraId="4DEDFFDA" w14:textId="77777777">
        <w:trPr>
          <w:trHeight w:val="945"/>
        </w:trPr>
        <w:tc>
          <w:tcPr>
            <w:tcW w:w="328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37862E2C"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Recall</w:t>
            </w:r>
          </w:p>
        </w:tc>
        <w:tc>
          <w:tcPr>
            <w:tcW w:w="1512" w:type="dxa"/>
            <w:tcBorders>
              <w:top w:val="nil"/>
              <w:left w:val="nil"/>
              <w:bottom w:val="single" w:sz="5" w:space="0" w:color="000000"/>
              <w:right w:val="single" w:sz="5" w:space="0" w:color="000000"/>
            </w:tcBorders>
            <w:tcMar>
              <w:top w:w="120" w:type="dxa"/>
              <w:left w:w="120" w:type="dxa"/>
              <w:bottom w:w="120" w:type="dxa"/>
              <w:right w:w="120" w:type="dxa"/>
            </w:tcMar>
          </w:tcPr>
          <w:p w14:paraId="31A62534"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92.3%</w:t>
            </w:r>
          </w:p>
        </w:tc>
      </w:tr>
      <w:tr w:rsidR="00EB3734" w14:paraId="46E3450B" w14:textId="77777777">
        <w:trPr>
          <w:trHeight w:val="945"/>
        </w:trPr>
        <w:tc>
          <w:tcPr>
            <w:tcW w:w="328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3E7D1E5E"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F1-Score</w:t>
            </w:r>
          </w:p>
        </w:tc>
        <w:tc>
          <w:tcPr>
            <w:tcW w:w="1512" w:type="dxa"/>
            <w:tcBorders>
              <w:top w:val="nil"/>
              <w:left w:val="nil"/>
              <w:bottom w:val="single" w:sz="5" w:space="0" w:color="000000"/>
              <w:right w:val="single" w:sz="5" w:space="0" w:color="000000"/>
            </w:tcBorders>
            <w:tcMar>
              <w:top w:w="120" w:type="dxa"/>
              <w:left w:w="120" w:type="dxa"/>
              <w:bottom w:w="120" w:type="dxa"/>
              <w:right w:w="120" w:type="dxa"/>
            </w:tcMar>
          </w:tcPr>
          <w:p w14:paraId="6102E39F"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94.6%</w:t>
            </w:r>
          </w:p>
        </w:tc>
      </w:tr>
      <w:tr w:rsidR="00EB3734" w14:paraId="2436EA68" w14:textId="77777777">
        <w:trPr>
          <w:trHeight w:val="945"/>
        </w:trPr>
        <w:tc>
          <w:tcPr>
            <w:tcW w:w="328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17DCA19F"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ROC AUC</w:t>
            </w:r>
          </w:p>
        </w:tc>
        <w:tc>
          <w:tcPr>
            <w:tcW w:w="1512" w:type="dxa"/>
            <w:tcBorders>
              <w:top w:val="nil"/>
              <w:left w:val="nil"/>
              <w:bottom w:val="single" w:sz="5" w:space="0" w:color="000000"/>
              <w:right w:val="single" w:sz="5" w:space="0" w:color="000000"/>
            </w:tcBorders>
            <w:tcMar>
              <w:top w:w="120" w:type="dxa"/>
              <w:left w:w="120" w:type="dxa"/>
              <w:bottom w:w="120" w:type="dxa"/>
              <w:right w:w="120" w:type="dxa"/>
            </w:tcMar>
          </w:tcPr>
          <w:p w14:paraId="06311673"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0.91</w:t>
            </w:r>
          </w:p>
        </w:tc>
      </w:tr>
      <w:tr w:rsidR="00EB3734" w14:paraId="0FD9BE2B" w14:textId="77777777">
        <w:trPr>
          <w:trHeight w:val="945"/>
        </w:trPr>
        <w:tc>
          <w:tcPr>
            <w:tcW w:w="328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69CB6D33"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Average Precision</w:t>
            </w:r>
          </w:p>
        </w:tc>
        <w:tc>
          <w:tcPr>
            <w:tcW w:w="1512" w:type="dxa"/>
            <w:tcBorders>
              <w:top w:val="nil"/>
              <w:left w:val="nil"/>
              <w:bottom w:val="single" w:sz="5" w:space="0" w:color="000000"/>
              <w:right w:val="single" w:sz="5" w:space="0" w:color="000000"/>
            </w:tcBorders>
            <w:tcMar>
              <w:top w:w="120" w:type="dxa"/>
              <w:left w:w="120" w:type="dxa"/>
              <w:bottom w:w="120" w:type="dxa"/>
              <w:right w:w="120" w:type="dxa"/>
            </w:tcMar>
          </w:tcPr>
          <w:p w14:paraId="3C291A10" w14:textId="77777777" w:rsidR="00EB3734" w:rsidRDefault="00000000">
            <w:pPr>
              <w:widowControl w:val="0"/>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0.85</w:t>
            </w:r>
          </w:p>
        </w:tc>
      </w:tr>
    </w:tbl>
    <w:p w14:paraId="2F612FBE"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noProof/>
          <w:sz w:val="18"/>
          <w:szCs w:val="18"/>
        </w:rPr>
        <w:drawing>
          <wp:inline distT="114300" distB="114300" distL="114300" distR="114300" wp14:anchorId="6018697C" wp14:editId="52623D3A">
            <wp:extent cx="2833255" cy="1752600"/>
            <wp:effectExtent l="0" t="0" r="5715" b="0"/>
            <wp:docPr id="5" name="image7.png" descr="A graph of a bar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graph of a bar graph&#10;&#10;AI-generated content may be incorrect."/>
                    <pic:cNvPicPr preferRelativeResize="0"/>
                  </pic:nvPicPr>
                  <pic:blipFill>
                    <a:blip r:embed="rId13"/>
                    <a:srcRect/>
                    <a:stretch>
                      <a:fillRect/>
                    </a:stretch>
                  </pic:blipFill>
                  <pic:spPr>
                    <a:xfrm>
                      <a:off x="0" y="0"/>
                      <a:ext cx="2840503" cy="1757084"/>
                    </a:xfrm>
                    <a:prstGeom prst="rect">
                      <a:avLst/>
                    </a:prstGeom>
                    <a:ln/>
                  </pic:spPr>
                </pic:pic>
              </a:graphicData>
            </a:graphic>
          </wp:inline>
        </w:drawing>
      </w:r>
      <w:r>
        <w:rPr>
          <w:rFonts w:ascii="Times New Roman" w:eastAsia="Times New Roman" w:hAnsi="Times New Roman" w:cs="Times New Roman"/>
          <w:sz w:val="18"/>
          <w:szCs w:val="18"/>
        </w:rPr>
        <w:br/>
      </w:r>
      <w:r>
        <w:rPr>
          <w:rFonts w:ascii="Times New Roman" w:eastAsia="Times New Roman" w:hAnsi="Times New Roman" w:cs="Times New Roman"/>
          <w:sz w:val="18"/>
          <w:szCs w:val="18"/>
        </w:rPr>
        <w:br/>
      </w:r>
      <w:r>
        <w:rPr>
          <w:rFonts w:ascii="Times New Roman" w:eastAsia="Times New Roman" w:hAnsi="Times New Roman" w:cs="Times New Roman"/>
          <w:b/>
          <w:bCs/>
          <w:sz w:val="18"/>
          <w:szCs w:val="18"/>
        </w:rPr>
        <w:t xml:space="preserve"> Figure 5.1: Self-Promotion Scoring Metrics</w:t>
      </w:r>
      <w:r>
        <w:rPr>
          <w:rFonts w:ascii="Times New Roman" w:eastAsia="Times New Roman" w:hAnsi="Times New Roman" w:cs="Times New Roman"/>
          <w:b/>
          <w:bCs/>
          <w:sz w:val="18"/>
          <w:szCs w:val="18"/>
        </w:rPr>
        <w:br/>
      </w:r>
      <w:r>
        <w:rPr>
          <w:rFonts w:ascii="Times New Roman" w:eastAsia="Times New Roman" w:hAnsi="Times New Roman" w:cs="Times New Roman"/>
          <w:b/>
          <w:bCs/>
          <w:sz w:val="18"/>
          <w:szCs w:val="18"/>
        </w:rPr>
        <w:br/>
      </w:r>
    </w:p>
    <w:p w14:paraId="3E7167BC"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drawing>
          <wp:inline distT="114300" distB="114300" distL="114300" distR="114300" wp14:anchorId="749C6395" wp14:editId="5BE0EFCD">
            <wp:extent cx="2583872" cy="2008909"/>
            <wp:effectExtent l="0" t="0" r="6985" b="0"/>
            <wp:docPr id="12" name="image13.png" descr="A blue squares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blue squares with white text&#10;&#10;AI-generated content may be incorrect."/>
                    <pic:cNvPicPr preferRelativeResize="0"/>
                  </pic:nvPicPr>
                  <pic:blipFill>
                    <a:blip r:embed="rId14"/>
                    <a:srcRect/>
                    <a:stretch>
                      <a:fillRect/>
                    </a:stretch>
                  </pic:blipFill>
                  <pic:spPr>
                    <a:xfrm>
                      <a:off x="0" y="0"/>
                      <a:ext cx="2596876" cy="2019019"/>
                    </a:xfrm>
                    <a:prstGeom prst="rect">
                      <a:avLst/>
                    </a:prstGeom>
                    <a:ln/>
                  </pic:spPr>
                </pic:pic>
              </a:graphicData>
            </a:graphic>
          </wp:inline>
        </w:drawing>
      </w:r>
    </w:p>
    <w:p w14:paraId="1FA57DBA"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5.2: Self-Promotion Confusion Matrix</w:t>
      </w:r>
    </w:p>
    <w:p w14:paraId="2AD507A9"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drawing>
          <wp:inline distT="114300" distB="114300" distL="114300" distR="114300" wp14:anchorId="1758E16B" wp14:editId="31D9D19D">
            <wp:extent cx="2618509" cy="1884218"/>
            <wp:effectExtent l="0" t="0" r="0" b="1905"/>
            <wp:docPr id="10" name="image1.png" descr="A graph of a curv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graph of a curve&#10;&#10;AI-generated content may be incorrect."/>
                    <pic:cNvPicPr preferRelativeResize="0"/>
                  </pic:nvPicPr>
                  <pic:blipFill>
                    <a:blip r:embed="rId15"/>
                    <a:srcRect/>
                    <a:stretch>
                      <a:fillRect/>
                    </a:stretch>
                  </pic:blipFill>
                  <pic:spPr>
                    <a:xfrm>
                      <a:off x="0" y="0"/>
                      <a:ext cx="2631074" cy="1893259"/>
                    </a:xfrm>
                    <a:prstGeom prst="rect">
                      <a:avLst/>
                    </a:prstGeom>
                    <a:ln/>
                  </pic:spPr>
                </pic:pic>
              </a:graphicData>
            </a:graphic>
          </wp:inline>
        </w:drawing>
      </w:r>
    </w:p>
    <w:p w14:paraId="4993B5FC"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5.3: Self-Promotion ROC Curve</w:t>
      </w:r>
    </w:p>
    <w:p w14:paraId="42B96B59"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5.4 Keyword Highlighting Performance</w:t>
      </w:r>
    </w:p>
    <w:p w14:paraId="5E581743"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Keyword highlighting achieved precision of 97.1% and F1-score of 94.6%. Context-aware linguistic rules successfully reduced common false positives while retaining legitimate skill mentions.</w:t>
      </w:r>
    </w:p>
    <w:p w14:paraId="74814EB0"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noProof/>
          <w:sz w:val="20"/>
          <w:szCs w:val="20"/>
        </w:rPr>
        <w:drawing>
          <wp:inline distT="114300" distB="114300" distL="114300" distR="114300" wp14:anchorId="0B2FB34F" wp14:editId="3A57AA6F">
            <wp:extent cx="2812415" cy="1648691"/>
            <wp:effectExtent l="0" t="0" r="6985" b="8890"/>
            <wp:docPr id="14" name="image8.png" descr="A graph showing keyword ranking&#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graph showing keyword ranking&#10;&#10;AI-generated content may be incorrect."/>
                    <pic:cNvPicPr preferRelativeResize="0"/>
                  </pic:nvPicPr>
                  <pic:blipFill>
                    <a:blip r:embed="rId16"/>
                    <a:srcRect/>
                    <a:stretch>
                      <a:fillRect/>
                    </a:stretch>
                  </pic:blipFill>
                  <pic:spPr>
                    <a:xfrm>
                      <a:off x="0" y="0"/>
                      <a:ext cx="2816827" cy="1651277"/>
                    </a:xfrm>
                    <a:prstGeom prst="rect">
                      <a:avLst/>
                    </a:prstGeom>
                    <a:ln/>
                  </pic:spPr>
                </pic:pic>
              </a:graphicData>
            </a:graphic>
          </wp:inline>
        </w:drawing>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b/>
          <w:bCs/>
          <w:sz w:val="18"/>
          <w:szCs w:val="18"/>
        </w:rPr>
        <w:t xml:space="preserve"> Figure 5.4: Keyword Highlighting Metrics</w:t>
      </w:r>
    </w:p>
    <w:p w14:paraId="1FB49E9D"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lastRenderedPageBreak/>
        <w:drawing>
          <wp:inline distT="114300" distB="114300" distL="114300" distR="114300" wp14:anchorId="23AFA18C" wp14:editId="23D54809">
            <wp:extent cx="2997200" cy="2387600"/>
            <wp:effectExtent l="0" t="0" r="0" b="0"/>
            <wp:docPr id="9" name="image2.png" descr="A blue square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square with white text&#10;&#10;AI-generated content may be incorrect."/>
                    <pic:cNvPicPr preferRelativeResize="0"/>
                  </pic:nvPicPr>
                  <pic:blipFill>
                    <a:blip r:embed="rId17"/>
                    <a:srcRect/>
                    <a:stretch>
                      <a:fillRect/>
                    </a:stretch>
                  </pic:blipFill>
                  <pic:spPr>
                    <a:xfrm>
                      <a:off x="0" y="0"/>
                      <a:ext cx="2997200" cy="2387600"/>
                    </a:xfrm>
                    <a:prstGeom prst="rect">
                      <a:avLst/>
                    </a:prstGeom>
                    <a:ln/>
                  </pic:spPr>
                </pic:pic>
              </a:graphicData>
            </a:graphic>
          </wp:inline>
        </w:drawing>
      </w:r>
      <w:r>
        <w:rPr>
          <w:rFonts w:ascii="Times New Roman" w:eastAsia="Times New Roman" w:hAnsi="Times New Roman" w:cs="Times New Roman"/>
          <w:b/>
          <w:bCs/>
          <w:sz w:val="18"/>
          <w:szCs w:val="18"/>
        </w:rPr>
        <w:br/>
      </w:r>
      <w:r>
        <w:rPr>
          <w:rFonts w:ascii="Times New Roman" w:eastAsia="Times New Roman" w:hAnsi="Times New Roman" w:cs="Times New Roman"/>
          <w:b/>
          <w:bCs/>
          <w:sz w:val="18"/>
          <w:szCs w:val="18"/>
        </w:rPr>
        <w:br/>
        <w:t xml:space="preserve"> Figure 5.5: Keyword Highlighting Confusion Matrix</w:t>
      </w:r>
    </w:p>
    <w:p w14:paraId="6F35BD6E"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5.5 Self-Promotion Scoring</w:t>
      </w:r>
    </w:p>
    <w:p w14:paraId="7BB12157"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complete hybrid scoring system achieved an overall accuracy of 90.0%. Histogram analysis revealed a mean score separation of approximately 0.690 between high-quality and low-quality sentences.</w:t>
      </w:r>
    </w:p>
    <w:p w14:paraId="5558F486"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sz w:val="20"/>
          <w:szCs w:val="20"/>
        </w:rPr>
        <w:br/>
      </w:r>
      <w:r>
        <w:rPr>
          <w:rFonts w:ascii="Times New Roman" w:eastAsia="Times New Roman" w:hAnsi="Times New Roman" w:cs="Times New Roman"/>
          <w:i/>
          <w:iCs/>
          <w:color w:val="666666"/>
          <w:sz w:val="27"/>
          <w:szCs w:val="27"/>
        </w:rPr>
        <w:t xml:space="preserve"> </w:t>
      </w:r>
      <w:r>
        <w:rPr>
          <w:rFonts w:ascii="Times New Roman" w:eastAsia="Times New Roman" w:hAnsi="Times New Roman" w:cs="Times New Roman"/>
          <w:i/>
          <w:iCs/>
          <w:noProof/>
          <w:color w:val="666666"/>
          <w:sz w:val="27"/>
          <w:szCs w:val="27"/>
        </w:rPr>
        <w:drawing>
          <wp:inline distT="114300" distB="114300" distL="114300" distR="114300" wp14:anchorId="48394262" wp14:editId="283CB144">
            <wp:extent cx="2985654" cy="1682750"/>
            <wp:effectExtent l="0" t="0" r="5715"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021339" cy="1702863"/>
                    </a:xfrm>
                    <a:prstGeom prst="rect">
                      <a:avLst/>
                    </a:prstGeom>
                    <a:ln/>
                  </pic:spPr>
                </pic:pic>
              </a:graphicData>
            </a:graphic>
          </wp:inline>
        </w:drawing>
      </w:r>
      <w:r>
        <w:rPr>
          <w:rFonts w:ascii="Times New Roman" w:eastAsia="Times New Roman" w:hAnsi="Times New Roman" w:cs="Times New Roman"/>
          <w:i/>
          <w:iCs/>
          <w:color w:val="666666"/>
          <w:sz w:val="27"/>
          <w:szCs w:val="27"/>
        </w:rPr>
        <w:br/>
      </w:r>
      <w:r>
        <w:rPr>
          <w:rFonts w:ascii="Times New Roman" w:eastAsia="Times New Roman" w:hAnsi="Times New Roman" w:cs="Times New Roman"/>
          <w:b/>
          <w:bCs/>
          <w:sz w:val="18"/>
          <w:szCs w:val="18"/>
        </w:rPr>
        <w:t xml:space="preserve"> Figure 5.6: Self-Promotion Score Distribution</w:t>
      </w:r>
    </w:p>
    <w:p w14:paraId="50A9A480"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5.6 Embedding Visualization</w:t>
      </w:r>
    </w:p>
    <w:p w14:paraId="1718AAF4"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 examine the geometric structure underlying the KNN classifier, sentence embeddings were projected into two dimensions using PCA and UMAP.</w:t>
      </w:r>
    </w:p>
    <w:p w14:paraId="28630E0F"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noProof/>
          <w:sz w:val="20"/>
          <w:szCs w:val="20"/>
        </w:rPr>
        <w:drawing>
          <wp:inline distT="114300" distB="114300" distL="114300" distR="114300" wp14:anchorId="424041F1" wp14:editId="1D630004">
            <wp:extent cx="3048000" cy="2171700"/>
            <wp:effectExtent l="0" t="0" r="1905" b="0"/>
            <wp:docPr id="1" name="image14.png" descr="A red and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red and blue dots&#10;&#10;AI-generated content may be incorrect."/>
                    <pic:cNvPicPr preferRelativeResize="0"/>
                  </pic:nvPicPr>
                  <pic:blipFill>
                    <a:blip r:embed="rId19"/>
                    <a:srcRect/>
                    <a:stretch>
                      <a:fillRect/>
                    </a:stretch>
                  </pic:blipFill>
                  <pic:spPr>
                    <a:xfrm>
                      <a:off x="0" y="0"/>
                      <a:ext cx="3048000" cy="2171700"/>
                    </a:xfrm>
                    <a:prstGeom prst="rect">
                      <a:avLst/>
                    </a:prstGeom>
                    <a:ln/>
                  </pic:spPr>
                </pic:pic>
              </a:graphicData>
            </a:graphic>
          </wp:inline>
        </w:drawing>
      </w:r>
      <w:r>
        <w:rPr>
          <w:rFonts w:ascii="Times New Roman" w:eastAsia="Times New Roman" w:hAnsi="Times New Roman" w:cs="Times New Roman"/>
          <w:sz w:val="20"/>
          <w:szCs w:val="20"/>
        </w:rPr>
        <w:br/>
      </w:r>
      <w:r>
        <w:rPr>
          <w:rFonts w:ascii="Times New Roman" w:eastAsia="Times New Roman" w:hAnsi="Times New Roman" w:cs="Times New Roman"/>
          <w:b/>
          <w:bCs/>
          <w:sz w:val="18"/>
          <w:szCs w:val="18"/>
        </w:rPr>
        <w:t xml:space="preserve"> Figure 5.7: BERT Embeddings PCA (2D)</w:t>
      </w:r>
    </w:p>
    <w:p w14:paraId="7B1F30DC" w14:textId="77777777" w:rsidR="00EB3734" w:rsidRDefault="00000000">
      <w:pPr>
        <w:widowControl w:val="0"/>
        <w:spacing w:before="160" w:after="320"/>
        <w:jc w:val="center"/>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drawing>
          <wp:inline distT="114300" distB="114300" distL="114300" distR="114300" wp14:anchorId="30FA54CA" wp14:editId="0E939ECE">
            <wp:extent cx="3048000" cy="2171700"/>
            <wp:effectExtent l="0" t="0" r="0" b="0"/>
            <wp:docPr id="3" name="image6.png" descr="A red and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red and blue dots&#10;&#10;AI-generated content may be incorrect."/>
                    <pic:cNvPicPr preferRelativeResize="0"/>
                  </pic:nvPicPr>
                  <pic:blipFill>
                    <a:blip r:embed="rId20"/>
                    <a:srcRect/>
                    <a:stretch>
                      <a:fillRect/>
                    </a:stretch>
                  </pic:blipFill>
                  <pic:spPr>
                    <a:xfrm>
                      <a:off x="0" y="0"/>
                      <a:ext cx="3048000" cy="2171700"/>
                    </a:xfrm>
                    <a:prstGeom prst="rect">
                      <a:avLst/>
                    </a:prstGeom>
                    <a:ln/>
                  </pic:spPr>
                </pic:pic>
              </a:graphicData>
            </a:graphic>
          </wp:inline>
        </w:drawing>
      </w:r>
      <w:r>
        <w:rPr>
          <w:rFonts w:ascii="Times New Roman" w:eastAsia="Times New Roman" w:hAnsi="Times New Roman" w:cs="Times New Roman"/>
          <w:b/>
          <w:bCs/>
          <w:sz w:val="18"/>
          <w:szCs w:val="18"/>
        </w:rPr>
        <w:br/>
        <w:t xml:space="preserve"> Figure 5.8: BERT Embeddings UMAP (subsample)</w:t>
      </w:r>
    </w:p>
    <w:p w14:paraId="76A258D6"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5.7 Qualitative Analysis</w:t>
      </w:r>
    </w:p>
    <w:p w14:paraId="4D36FFC1"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Positive Example:</w:t>
      </w:r>
      <w:r>
        <w:rPr>
          <w:rFonts w:ascii="Times New Roman" w:eastAsia="Times New Roman" w:hAnsi="Times New Roman" w:cs="Times New Roman"/>
          <w:sz w:val="20"/>
          <w:szCs w:val="20"/>
        </w:rPr>
        <w:t xml:space="preserve"> "Led the development of a machine learning pipeline that reduced data processing time by 35%." This sentence receives high </w:t>
      </w:r>
      <w:proofErr w:type="gramStart"/>
      <w:r>
        <w:rPr>
          <w:rFonts w:ascii="Times New Roman" w:eastAsia="Times New Roman" w:hAnsi="Times New Roman" w:cs="Times New Roman"/>
          <w:sz w:val="20"/>
          <w:szCs w:val="20"/>
        </w:rPr>
        <w:t>scoring</w:t>
      </w:r>
      <w:proofErr w:type="gramEnd"/>
      <w:r>
        <w:rPr>
          <w:rFonts w:ascii="Times New Roman" w:eastAsia="Times New Roman" w:hAnsi="Times New Roman" w:cs="Times New Roman"/>
          <w:sz w:val="20"/>
          <w:szCs w:val="20"/>
        </w:rPr>
        <w:t xml:space="preserve"> due to strong action </w:t>
      </w:r>
      <w:proofErr w:type="gramStart"/>
      <w:r>
        <w:rPr>
          <w:rFonts w:ascii="Times New Roman" w:eastAsia="Times New Roman" w:hAnsi="Times New Roman" w:cs="Times New Roman"/>
          <w:sz w:val="20"/>
          <w:szCs w:val="20"/>
        </w:rPr>
        <w:t>verb</w:t>
      </w:r>
      <w:proofErr w:type="gramEnd"/>
      <w:r>
        <w:rPr>
          <w:rFonts w:ascii="Times New Roman" w:eastAsia="Times New Roman" w:hAnsi="Times New Roman" w:cs="Times New Roman"/>
          <w:sz w:val="20"/>
          <w:szCs w:val="20"/>
        </w:rPr>
        <w:t xml:space="preserve">, technical contribution, and quantifiable </w:t>
      </w:r>
      <w:proofErr w:type="gramStart"/>
      <w:r>
        <w:rPr>
          <w:rFonts w:ascii="Times New Roman" w:eastAsia="Times New Roman" w:hAnsi="Times New Roman" w:cs="Times New Roman"/>
          <w:sz w:val="20"/>
          <w:szCs w:val="20"/>
        </w:rPr>
        <w:t>outcome</w:t>
      </w:r>
      <w:proofErr w:type="gramEnd"/>
      <w:r>
        <w:rPr>
          <w:rFonts w:ascii="Times New Roman" w:eastAsia="Times New Roman" w:hAnsi="Times New Roman" w:cs="Times New Roman"/>
          <w:sz w:val="20"/>
          <w:szCs w:val="20"/>
        </w:rPr>
        <w:t>.</w:t>
      </w:r>
    </w:p>
    <w:p w14:paraId="51FE6C40"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Neutral Example:</w:t>
      </w:r>
      <w:r>
        <w:rPr>
          <w:rFonts w:ascii="Times New Roman" w:eastAsia="Times New Roman" w:hAnsi="Times New Roman" w:cs="Times New Roman"/>
          <w:sz w:val="20"/>
          <w:szCs w:val="20"/>
        </w:rPr>
        <w:t xml:space="preserve"> "Responsible for maintaining project documentation and assisting with software testing." This receives low </w:t>
      </w:r>
      <w:proofErr w:type="gramStart"/>
      <w:r>
        <w:rPr>
          <w:rFonts w:ascii="Times New Roman" w:eastAsia="Times New Roman" w:hAnsi="Times New Roman" w:cs="Times New Roman"/>
          <w:sz w:val="20"/>
          <w:szCs w:val="20"/>
        </w:rPr>
        <w:t>scoring</w:t>
      </w:r>
      <w:proofErr w:type="gramEnd"/>
      <w:r>
        <w:rPr>
          <w:rFonts w:ascii="Times New Roman" w:eastAsia="Times New Roman" w:hAnsi="Times New Roman" w:cs="Times New Roman"/>
          <w:sz w:val="20"/>
          <w:szCs w:val="20"/>
        </w:rPr>
        <w:t xml:space="preserve"> due to passive phrasing and lack of measurable impact.</w:t>
      </w:r>
    </w:p>
    <w:p w14:paraId="4F28B105" w14:textId="77777777" w:rsidR="006F4C35" w:rsidRDefault="006F4C35">
      <w:pPr>
        <w:widowControl w:val="0"/>
        <w:spacing w:before="240" w:after="120"/>
        <w:jc w:val="both"/>
        <w:rPr>
          <w:rFonts w:ascii="Times New Roman" w:eastAsia="Times New Roman" w:hAnsi="Times New Roman" w:cs="Times New Roman"/>
          <w:b/>
          <w:bCs/>
          <w:sz w:val="28"/>
          <w:szCs w:val="28"/>
        </w:rPr>
      </w:pPr>
    </w:p>
    <w:p w14:paraId="32E59E4B" w14:textId="77777777" w:rsidR="006F4C35" w:rsidRDefault="006F4C35">
      <w:pPr>
        <w:widowControl w:val="0"/>
        <w:spacing w:before="240" w:after="120"/>
        <w:jc w:val="both"/>
        <w:rPr>
          <w:rFonts w:ascii="Times New Roman" w:eastAsia="Times New Roman" w:hAnsi="Times New Roman" w:cs="Times New Roman"/>
          <w:b/>
          <w:bCs/>
          <w:sz w:val="28"/>
          <w:szCs w:val="28"/>
        </w:rPr>
      </w:pPr>
    </w:p>
    <w:p w14:paraId="164F46DD" w14:textId="77777777" w:rsidR="00B27DE4" w:rsidRDefault="00B27DE4">
      <w:pPr>
        <w:widowControl w:val="0"/>
        <w:spacing w:before="240" w:after="120"/>
        <w:jc w:val="both"/>
        <w:rPr>
          <w:rFonts w:ascii="Times New Roman" w:eastAsia="Times New Roman" w:hAnsi="Times New Roman" w:cs="Times New Roman"/>
          <w:b/>
          <w:bCs/>
          <w:sz w:val="28"/>
          <w:szCs w:val="28"/>
        </w:rPr>
      </w:pPr>
    </w:p>
    <w:p w14:paraId="0D1CE960" w14:textId="77777777" w:rsidR="00B27DE4" w:rsidRDefault="00B27DE4">
      <w:pPr>
        <w:widowControl w:val="0"/>
        <w:spacing w:before="240" w:after="120"/>
        <w:jc w:val="both"/>
        <w:rPr>
          <w:rFonts w:ascii="Times New Roman" w:eastAsia="Times New Roman" w:hAnsi="Times New Roman" w:cs="Times New Roman"/>
          <w:b/>
          <w:bCs/>
          <w:sz w:val="28"/>
          <w:szCs w:val="28"/>
        </w:rPr>
      </w:pPr>
    </w:p>
    <w:p w14:paraId="288BA4A0" w14:textId="671BDC77" w:rsidR="00EB3734" w:rsidRDefault="00000000">
      <w:pPr>
        <w:widowControl w:val="0"/>
        <w:spacing w:before="240"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6. DISCUSSION</w:t>
      </w:r>
    </w:p>
    <w:p w14:paraId="10374BA5"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6.1 Implications for Job Seekers</w:t>
      </w:r>
    </w:p>
    <w:p w14:paraId="345DB14A" w14:textId="77777777" w:rsidR="00EB3734" w:rsidRDefault="00000000">
      <w:pPr>
        <w:widowControl w:val="0"/>
        <w:spacing w:before="120" w:after="1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SkillHighlight</w:t>
      </w:r>
      <w:proofErr w:type="spellEnd"/>
      <w:r>
        <w:rPr>
          <w:rFonts w:ascii="Times New Roman" w:eastAsia="Times New Roman" w:hAnsi="Times New Roman" w:cs="Times New Roman"/>
          <w:sz w:val="20"/>
          <w:szCs w:val="20"/>
        </w:rPr>
        <w:t xml:space="preserve"> empowers applicants to identify which skills are recognized, understand self-promotion balance, receive sentence-level feedback, and ensure ATS-friendly keyword coverage.</w:t>
      </w:r>
    </w:p>
    <w:p w14:paraId="09672E24"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6.2 Implications for Recruiters</w:t>
      </w:r>
    </w:p>
    <w:p w14:paraId="5661CEC7"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assists recruiters by automatically highlighting relevant competencies, reducing manual screening time, minimizing risk of overlooking qualified candidates, and providing objective evaluation.</w:t>
      </w:r>
    </w:p>
    <w:p w14:paraId="01468EE0"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6.3 Limitations</w:t>
      </w:r>
    </w:p>
    <w:p w14:paraId="0AE3CE0B"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Current limitations include domain specificity (primarily CS/IT résumés), English-language only support, no OCR capabilities for scanned documents, and potential for cultural bias in heuristic weights.</w:t>
      </w:r>
    </w:p>
    <w:p w14:paraId="606424FB" w14:textId="77777777" w:rsidR="00EB3734" w:rsidRDefault="00000000">
      <w:pPr>
        <w:widowControl w:val="0"/>
        <w:spacing w:before="200" w:after="12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6.4 Future Work</w:t>
      </w:r>
    </w:p>
    <w:p w14:paraId="7CEBA43C"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Recommended improvements include replacing exact KNN with approximate nearest-neighbor libraries for scalability, expanding to multilingual and domain-diverse datasets, incorporating OCR pipelines, conducting systematic fairness analyses, and implementing automated calibration of heuristic weights.</w:t>
      </w:r>
    </w:p>
    <w:p w14:paraId="77087B4B" w14:textId="77777777" w:rsidR="00EB3734" w:rsidRDefault="00000000">
      <w:pPr>
        <w:widowControl w:val="0"/>
        <w:spacing w:before="240"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 CONCLUSION</w:t>
      </w:r>
    </w:p>
    <w:p w14:paraId="1B6EE2DC"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SkillHighlight</w:t>
      </w:r>
      <w:proofErr w:type="spellEnd"/>
      <w:r>
        <w:rPr>
          <w:rFonts w:ascii="Times New Roman" w:eastAsia="Times New Roman" w:hAnsi="Times New Roman" w:cs="Times New Roman"/>
          <w:sz w:val="20"/>
          <w:szCs w:val="20"/>
        </w:rPr>
        <w:t xml:space="preserve"> system successfully addresses the critical need for transparent and effective résumé analysis by combining state-of-the-art NLP (BERT embeddings), deterministic KNN classification, and interpretable heuristics. Quantitative results demonstrate strong performance: 86.2% classifier accuracy, 97.1% keyword highlighting precision, and 90.0% overall system accuracy with clear discriminative power (0.690 mean score separation).</w:t>
      </w:r>
    </w:p>
    <w:p w14:paraId="0801DA15" w14:textId="77777777" w:rsidR="00EB3734" w:rsidRDefault="00000000">
      <w:pPr>
        <w:widowControl w:val="0"/>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By moving beyond traditional frequency-based keyword detection, </w:t>
      </w:r>
      <w:proofErr w:type="spellStart"/>
      <w:r>
        <w:rPr>
          <w:rFonts w:ascii="Times New Roman" w:eastAsia="Times New Roman" w:hAnsi="Times New Roman" w:cs="Times New Roman"/>
          <w:sz w:val="20"/>
          <w:szCs w:val="20"/>
        </w:rPr>
        <w:t>SkillHighlight</w:t>
      </w:r>
      <w:proofErr w:type="spellEnd"/>
      <w:r>
        <w:rPr>
          <w:rFonts w:ascii="Times New Roman" w:eastAsia="Times New Roman" w:hAnsi="Times New Roman" w:cs="Times New Roman"/>
          <w:sz w:val="20"/>
          <w:szCs w:val="20"/>
        </w:rPr>
        <w:t xml:space="preserve"> ensures meaningful keyword verification to distinguish genuine competencies from superficial content. The system empowers job seekers to present skills effectively while assisting recruiters in making fairer, more efficient screening decisions.</w:t>
      </w:r>
    </w:p>
    <w:p w14:paraId="4A180808" w14:textId="6B76CBAB" w:rsidR="00EB3734" w:rsidRDefault="00EB3734">
      <w:pPr>
        <w:widowControl w:val="0"/>
        <w:spacing w:line="240" w:lineRule="auto"/>
        <w:ind w:left="1152" w:hanging="431"/>
        <w:jc w:val="both"/>
        <w:rPr>
          <w:rFonts w:ascii="Times New Roman" w:eastAsia="Times New Roman" w:hAnsi="Times New Roman" w:cs="Times New Roman"/>
          <w:sz w:val="18"/>
          <w:szCs w:val="18"/>
        </w:rPr>
      </w:pPr>
    </w:p>
    <w:p w14:paraId="16F901C9" w14:textId="77777777" w:rsidR="00EB3734" w:rsidRDefault="00EB3734">
      <w:pPr>
        <w:widowControl w:val="0"/>
        <w:spacing w:line="240" w:lineRule="auto"/>
        <w:ind w:firstLine="270"/>
        <w:jc w:val="both"/>
        <w:rPr>
          <w:rFonts w:ascii="Times New Roman" w:eastAsia="Times New Roman" w:hAnsi="Times New Roman" w:cs="Times New Roman"/>
          <w:sz w:val="18"/>
          <w:szCs w:val="18"/>
        </w:rPr>
      </w:pPr>
    </w:p>
    <w:p w14:paraId="69C63E8E" w14:textId="77777777" w:rsidR="00EB3734" w:rsidRDefault="00EB3734">
      <w:pPr>
        <w:widowControl w:val="0"/>
        <w:spacing w:line="240" w:lineRule="auto"/>
        <w:jc w:val="both"/>
        <w:rPr>
          <w:rFonts w:ascii="Times New Roman" w:eastAsia="Times New Roman" w:hAnsi="Times New Roman" w:cs="Times New Roman"/>
          <w:sz w:val="18"/>
          <w:szCs w:val="18"/>
        </w:rPr>
      </w:pPr>
    </w:p>
    <w:p w14:paraId="755AB2D0" w14:textId="77777777" w:rsidR="00EB3734" w:rsidRDefault="00000000">
      <w:pPr>
        <w:numPr>
          <w:ilvl w:val="0"/>
          <w:numId w:val="1"/>
        </w:numPr>
        <w:shd w:val="clear" w:color="auto" w:fill="FFFFFF"/>
        <w:spacing w:before="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 Patlolla, P. N. V. K. G. Adithya, M. D. Suleman, K. </w:t>
      </w:r>
      <w:proofErr w:type="spellStart"/>
      <w:r>
        <w:rPr>
          <w:rFonts w:ascii="Times New Roman" w:eastAsia="Times New Roman" w:hAnsi="Times New Roman" w:cs="Times New Roman"/>
          <w:b/>
          <w:bCs/>
          <w:sz w:val="18"/>
          <w:szCs w:val="18"/>
        </w:rPr>
        <w:t>Pallerla</w:t>
      </w:r>
      <w:proofErr w:type="spellEnd"/>
      <w:r>
        <w:rPr>
          <w:rFonts w:ascii="Times New Roman" w:eastAsia="Times New Roman" w:hAnsi="Times New Roman" w:cs="Times New Roman"/>
          <w:b/>
          <w:bCs/>
          <w:sz w:val="18"/>
          <w:szCs w:val="18"/>
        </w:rPr>
        <w:t xml:space="preserve">, and S. P. Gairola. 2023. Smart resume </w:t>
      </w:r>
      <w:proofErr w:type="spellStart"/>
      <w:r>
        <w:rPr>
          <w:rFonts w:ascii="Times New Roman" w:eastAsia="Times New Roman" w:hAnsi="Times New Roman" w:cs="Times New Roman"/>
          <w:b/>
          <w:bCs/>
          <w:sz w:val="18"/>
          <w:szCs w:val="18"/>
        </w:rPr>
        <w:t>analyser</w:t>
      </w:r>
      <w:proofErr w:type="spellEnd"/>
      <w:r>
        <w:rPr>
          <w:rFonts w:ascii="Times New Roman" w:eastAsia="Times New Roman" w:hAnsi="Times New Roman" w:cs="Times New Roman"/>
          <w:b/>
          <w:bCs/>
          <w:sz w:val="18"/>
          <w:szCs w:val="18"/>
        </w:rPr>
        <w:t xml:space="preserve">: A case study using RNN-based keyword extraction. </w:t>
      </w:r>
      <w:r>
        <w:rPr>
          <w:rFonts w:ascii="Times New Roman" w:eastAsia="Times New Roman" w:hAnsi="Times New Roman" w:cs="Times New Roman"/>
          <w:b/>
          <w:bCs/>
          <w:i/>
          <w:iCs/>
          <w:sz w:val="18"/>
          <w:szCs w:val="18"/>
        </w:rPr>
        <w:t>E3S Web of Conferences</w:t>
      </w:r>
      <w:r>
        <w:rPr>
          <w:rFonts w:ascii="Times New Roman" w:eastAsia="Times New Roman" w:hAnsi="Times New Roman" w:cs="Times New Roman"/>
          <w:b/>
          <w:bCs/>
          <w:sz w:val="18"/>
          <w:szCs w:val="18"/>
        </w:rPr>
        <w:t xml:space="preserve"> 343, Article 01023.</w:t>
      </w:r>
      <w:hyperlink r:id="rId21">
        <w:r>
          <w:rPr>
            <w:rFonts w:ascii="Times New Roman" w:eastAsia="Times New Roman" w:hAnsi="Times New Roman" w:cs="Times New Roman"/>
            <w:b/>
            <w:bCs/>
            <w:sz w:val="18"/>
            <w:szCs w:val="18"/>
          </w:rPr>
          <w:t xml:space="preserve"> </w:t>
        </w:r>
      </w:hyperlink>
      <w:hyperlink r:id="rId22">
        <w:r>
          <w:rPr>
            <w:rFonts w:ascii="Times New Roman" w:eastAsia="Times New Roman" w:hAnsi="Times New Roman" w:cs="Times New Roman"/>
            <w:b/>
            <w:bCs/>
            <w:color w:val="1155CC"/>
            <w:sz w:val="18"/>
            <w:szCs w:val="18"/>
            <w:u w:val="single"/>
          </w:rPr>
          <w:t>https://doi.org/10.1051/e3sconf/202343001023</w:t>
        </w:r>
      </w:hyperlink>
    </w:p>
    <w:p w14:paraId="338ABE9D"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C. Daryani, G. S. Chhabra, H. Patel, I. K. Chhabra, and R. Patel. 2020. An automated resume screening system using natural language processing and similarity. </w:t>
      </w:r>
      <w:r>
        <w:rPr>
          <w:rFonts w:ascii="Times New Roman" w:eastAsia="Times New Roman" w:hAnsi="Times New Roman" w:cs="Times New Roman"/>
          <w:b/>
          <w:bCs/>
          <w:i/>
          <w:iCs/>
          <w:sz w:val="18"/>
          <w:szCs w:val="18"/>
        </w:rPr>
        <w:t>Engineering and Technology International</w:t>
      </w:r>
      <w:r>
        <w:rPr>
          <w:rFonts w:ascii="Times New Roman" w:eastAsia="Times New Roman" w:hAnsi="Times New Roman" w:cs="Times New Roman"/>
          <w:b/>
          <w:bCs/>
          <w:sz w:val="18"/>
          <w:szCs w:val="18"/>
        </w:rPr>
        <w:t xml:space="preserve"> 2 (2020), 99–103.</w:t>
      </w:r>
      <w:hyperlink r:id="rId23">
        <w:r>
          <w:rPr>
            <w:rFonts w:ascii="Times New Roman" w:eastAsia="Times New Roman" w:hAnsi="Times New Roman" w:cs="Times New Roman"/>
            <w:b/>
            <w:bCs/>
            <w:sz w:val="18"/>
            <w:szCs w:val="18"/>
          </w:rPr>
          <w:t xml:space="preserve"> </w:t>
        </w:r>
      </w:hyperlink>
      <w:hyperlink r:id="rId24">
        <w:r>
          <w:rPr>
            <w:rFonts w:ascii="Times New Roman" w:eastAsia="Times New Roman" w:hAnsi="Times New Roman" w:cs="Times New Roman"/>
            <w:b/>
            <w:bCs/>
            <w:color w:val="1155CC"/>
            <w:sz w:val="18"/>
            <w:szCs w:val="18"/>
            <w:u w:val="single"/>
          </w:rPr>
          <w:t>https://doi.org/10.26480/etit.02.2020.99.103</w:t>
        </w:r>
      </w:hyperlink>
    </w:p>
    <w:p w14:paraId="6CBF59FC"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M. </w:t>
      </w:r>
      <w:proofErr w:type="spellStart"/>
      <w:r>
        <w:rPr>
          <w:rFonts w:ascii="Times New Roman" w:eastAsia="Times New Roman" w:hAnsi="Times New Roman" w:cs="Times New Roman"/>
          <w:b/>
          <w:bCs/>
          <w:sz w:val="18"/>
          <w:szCs w:val="18"/>
        </w:rPr>
        <w:t>Waung</w:t>
      </w:r>
      <w:proofErr w:type="spellEnd"/>
      <w:r>
        <w:rPr>
          <w:rFonts w:ascii="Times New Roman" w:eastAsia="Times New Roman" w:hAnsi="Times New Roman" w:cs="Times New Roman"/>
          <w:b/>
          <w:bCs/>
          <w:sz w:val="18"/>
          <w:szCs w:val="18"/>
        </w:rPr>
        <w:t xml:space="preserve">, P. McAuslan, and J. M. DiMambro. 2016. Impression management use in resumes and cover letters. </w:t>
      </w:r>
      <w:r>
        <w:rPr>
          <w:rFonts w:ascii="Times New Roman" w:eastAsia="Times New Roman" w:hAnsi="Times New Roman" w:cs="Times New Roman"/>
          <w:b/>
          <w:bCs/>
          <w:i/>
          <w:iCs/>
          <w:sz w:val="18"/>
          <w:szCs w:val="18"/>
        </w:rPr>
        <w:t>Journal of Business Psychology</w:t>
      </w:r>
      <w:r>
        <w:rPr>
          <w:rFonts w:ascii="Times New Roman" w:eastAsia="Times New Roman" w:hAnsi="Times New Roman" w:cs="Times New Roman"/>
          <w:b/>
          <w:bCs/>
          <w:sz w:val="18"/>
          <w:szCs w:val="18"/>
        </w:rPr>
        <w:t xml:space="preserve"> 32, 727–746.</w:t>
      </w:r>
      <w:hyperlink r:id="rId25">
        <w:r>
          <w:rPr>
            <w:rFonts w:ascii="Times New Roman" w:eastAsia="Times New Roman" w:hAnsi="Times New Roman" w:cs="Times New Roman"/>
            <w:b/>
            <w:bCs/>
            <w:sz w:val="18"/>
            <w:szCs w:val="18"/>
          </w:rPr>
          <w:t xml:space="preserve"> </w:t>
        </w:r>
      </w:hyperlink>
      <w:hyperlink r:id="rId26">
        <w:r>
          <w:rPr>
            <w:rFonts w:ascii="Times New Roman" w:eastAsia="Times New Roman" w:hAnsi="Times New Roman" w:cs="Times New Roman"/>
            <w:b/>
            <w:bCs/>
            <w:color w:val="1155CC"/>
            <w:sz w:val="18"/>
            <w:szCs w:val="18"/>
            <w:u w:val="single"/>
          </w:rPr>
          <w:t>https://doi.org/10.1007/s10869-016-9470-9</w:t>
        </w:r>
      </w:hyperlink>
    </w:p>
    <w:p w14:paraId="03EC074B"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C. G. </w:t>
      </w:r>
      <w:proofErr w:type="spellStart"/>
      <w:r>
        <w:rPr>
          <w:rFonts w:ascii="Times New Roman" w:eastAsia="Times New Roman" w:hAnsi="Times New Roman" w:cs="Times New Roman"/>
          <w:b/>
          <w:bCs/>
          <w:sz w:val="18"/>
          <w:szCs w:val="18"/>
        </w:rPr>
        <w:t>Onukwugha</w:t>
      </w:r>
      <w:proofErr w:type="spellEnd"/>
      <w:r>
        <w:rPr>
          <w:rFonts w:ascii="Times New Roman" w:eastAsia="Times New Roman" w:hAnsi="Times New Roman" w:cs="Times New Roman"/>
          <w:b/>
          <w:bCs/>
          <w:sz w:val="18"/>
          <w:szCs w:val="18"/>
        </w:rPr>
        <w:t xml:space="preserve">, C. I. Ofoegbu, O. B. </w:t>
      </w:r>
      <w:proofErr w:type="spellStart"/>
      <w:r>
        <w:rPr>
          <w:rFonts w:ascii="Times New Roman" w:eastAsia="Times New Roman" w:hAnsi="Times New Roman" w:cs="Times New Roman"/>
          <w:b/>
          <w:bCs/>
          <w:sz w:val="18"/>
          <w:szCs w:val="18"/>
        </w:rPr>
        <w:t>Aliche</w:t>
      </w:r>
      <w:proofErr w:type="spellEnd"/>
      <w:r>
        <w:rPr>
          <w:rFonts w:ascii="Times New Roman" w:eastAsia="Times New Roman" w:hAnsi="Times New Roman" w:cs="Times New Roman"/>
          <w:b/>
          <w:bCs/>
          <w:sz w:val="18"/>
          <w:szCs w:val="18"/>
        </w:rPr>
        <w:t xml:space="preserve">, and C. U. Bertrand. 2024. Resume optimization model using machine learning techniques. </w:t>
      </w:r>
      <w:r>
        <w:rPr>
          <w:rFonts w:ascii="Times New Roman" w:eastAsia="Times New Roman" w:hAnsi="Times New Roman" w:cs="Times New Roman"/>
          <w:b/>
          <w:bCs/>
          <w:i/>
          <w:iCs/>
          <w:sz w:val="18"/>
          <w:szCs w:val="18"/>
        </w:rPr>
        <w:t>International Journal of Intelligent Information Systems</w:t>
      </w:r>
      <w:r>
        <w:rPr>
          <w:rFonts w:ascii="Times New Roman" w:eastAsia="Times New Roman" w:hAnsi="Times New Roman" w:cs="Times New Roman"/>
          <w:b/>
          <w:bCs/>
          <w:sz w:val="18"/>
          <w:szCs w:val="18"/>
        </w:rPr>
        <w:t xml:space="preserve"> 13, 5, 1–12.</w:t>
      </w:r>
      <w:hyperlink r:id="rId27">
        <w:r>
          <w:rPr>
            <w:rFonts w:ascii="Times New Roman" w:eastAsia="Times New Roman" w:hAnsi="Times New Roman" w:cs="Times New Roman"/>
            <w:b/>
            <w:bCs/>
            <w:sz w:val="18"/>
            <w:szCs w:val="18"/>
          </w:rPr>
          <w:t xml:space="preserve"> </w:t>
        </w:r>
      </w:hyperlink>
      <w:hyperlink r:id="rId28">
        <w:r>
          <w:rPr>
            <w:rFonts w:ascii="Times New Roman" w:eastAsia="Times New Roman" w:hAnsi="Times New Roman" w:cs="Times New Roman"/>
            <w:b/>
            <w:bCs/>
            <w:color w:val="1155CC"/>
            <w:sz w:val="18"/>
            <w:szCs w:val="18"/>
            <w:u w:val="single"/>
          </w:rPr>
          <w:t>https://doi.org/10.11648/j.ijiis.20241305.12</w:t>
        </w:r>
      </w:hyperlink>
    </w:p>
    <w:p w14:paraId="10E08DB5"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G. Navarro. 2025. Fair and ethical resume screening: Enhancing ATS with </w:t>
      </w:r>
      <w:proofErr w:type="spellStart"/>
      <w:r>
        <w:rPr>
          <w:rFonts w:ascii="Times New Roman" w:eastAsia="Times New Roman" w:hAnsi="Times New Roman" w:cs="Times New Roman"/>
          <w:b/>
          <w:bCs/>
          <w:sz w:val="18"/>
          <w:szCs w:val="18"/>
        </w:rPr>
        <w:t>JustScreen</w:t>
      </w:r>
      <w:proofErr w:type="spellEnd"/>
      <w:r>
        <w:rPr>
          <w:rFonts w:ascii="Times New Roman" w:eastAsia="Times New Roman" w:hAnsi="Times New Roman" w:cs="Times New Roman"/>
          <w:b/>
          <w:bCs/>
          <w:sz w:val="18"/>
          <w:szCs w:val="18"/>
        </w:rPr>
        <w:t xml:space="preserve"> the Resume Screening App. </w:t>
      </w:r>
      <w:r>
        <w:rPr>
          <w:rFonts w:ascii="Times New Roman" w:eastAsia="Times New Roman" w:hAnsi="Times New Roman" w:cs="Times New Roman"/>
          <w:b/>
          <w:bCs/>
          <w:i/>
          <w:iCs/>
          <w:sz w:val="18"/>
          <w:szCs w:val="18"/>
        </w:rPr>
        <w:t>Journal of Information Technology, Cybersecurity, and Artificial Intelligence</w:t>
      </w:r>
      <w:r>
        <w:rPr>
          <w:rFonts w:ascii="Times New Roman" w:eastAsia="Times New Roman" w:hAnsi="Times New Roman" w:cs="Times New Roman"/>
          <w:b/>
          <w:bCs/>
          <w:sz w:val="18"/>
          <w:szCs w:val="18"/>
        </w:rPr>
        <w:t xml:space="preserve"> 2, 1, 1–7.</w:t>
      </w:r>
      <w:hyperlink r:id="rId29">
        <w:r>
          <w:rPr>
            <w:rFonts w:ascii="Times New Roman" w:eastAsia="Times New Roman" w:hAnsi="Times New Roman" w:cs="Times New Roman"/>
            <w:b/>
            <w:bCs/>
            <w:sz w:val="18"/>
            <w:szCs w:val="18"/>
          </w:rPr>
          <w:t xml:space="preserve"> </w:t>
        </w:r>
      </w:hyperlink>
      <w:hyperlink r:id="rId30">
        <w:r>
          <w:rPr>
            <w:rFonts w:ascii="Times New Roman" w:eastAsia="Times New Roman" w:hAnsi="Times New Roman" w:cs="Times New Roman"/>
            <w:b/>
            <w:bCs/>
            <w:color w:val="1155CC"/>
            <w:sz w:val="18"/>
            <w:szCs w:val="18"/>
            <w:u w:val="single"/>
          </w:rPr>
          <w:t>https://doi.org/10.70715/jitcai.2024.v2.i1.001</w:t>
        </w:r>
      </w:hyperlink>
    </w:p>
    <w:p w14:paraId="11A91AD8"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N. Mehrabi, F. </w:t>
      </w:r>
      <w:proofErr w:type="spellStart"/>
      <w:r>
        <w:rPr>
          <w:rFonts w:ascii="Times New Roman" w:eastAsia="Times New Roman" w:hAnsi="Times New Roman" w:cs="Times New Roman"/>
          <w:b/>
          <w:bCs/>
          <w:sz w:val="18"/>
          <w:szCs w:val="18"/>
        </w:rPr>
        <w:t>Morstatter</w:t>
      </w:r>
      <w:proofErr w:type="spellEnd"/>
      <w:r>
        <w:rPr>
          <w:rFonts w:ascii="Times New Roman" w:eastAsia="Times New Roman" w:hAnsi="Times New Roman" w:cs="Times New Roman"/>
          <w:b/>
          <w:bCs/>
          <w:sz w:val="18"/>
          <w:szCs w:val="18"/>
        </w:rPr>
        <w:t xml:space="preserve">, N. Saxena, K. Lerman, and A. Galstyan. 2022. A survey on bias and fairness in machine learning. </w:t>
      </w:r>
      <w:r>
        <w:rPr>
          <w:rFonts w:ascii="Times New Roman" w:eastAsia="Times New Roman" w:hAnsi="Times New Roman" w:cs="Times New Roman"/>
          <w:b/>
          <w:bCs/>
          <w:i/>
          <w:iCs/>
          <w:sz w:val="18"/>
          <w:szCs w:val="18"/>
        </w:rPr>
        <w:t>ACM Computing Surveys</w:t>
      </w:r>
      <w:r>
        <w:rPr>
          <w:rFonts w:ascii="Times New Roman" w:eastAsia="Times New Roman" w:hAnsi="Times New Roman" w:cs="Times New Roman"/>
          <w:b/>
          <w:bCs/>
          <w:sz w:val="18"/>
          <w:szCs w:val="18"/>
        </w:rPr>
        <w:t xml:space="preserve"> 54, 6, Article 115, 1–35.</w:t>
      </w:r>
      <w:hyperlink r:id="rId31">
        <w:r>
          <w:rPr>
            <w:rFonts w:ascii="Times New Roman" w:eastAsia="Times New Roman" w:hAnsi="Times New Roman" w:cs="Times New Roman"/>
            <w:b/>
            <w:bCs/>
            <w:sz w:val="18"/>
            <w:szCs w:val="18"/>
          </w:rPr>
          <w:t xml:space="preserve"> </w:t>
        </w:r>
      </w:hyperlink>
      <w:hyperlink r:id="rId32">
        <w:r>
          <w:rPr>
            <w:rFonts w:ascii="Times New Roman" w:eastAsia="Times New Roman" w:hAnsi="Times New Roman" w:cs="Times New Roman"/>
            <w:b/>
            <w:bCs/>
            <w:color w:val="1155CC"/>
            <w:sz w:val="18"/>
            <w:szCs w:val="18"/>
            <w:u w:val="single"/>
          </w:rPr>
          <w:t>https://doi.org/10.1145/3457607</w:t>
        </w:r>
      </w:hyperlink>
    </w:p>
    <w:p w14:paraId="1F778BE4"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J. B. Fuller, M. Raman, E. Sage-Gavin, and K. Hines. 2021. </w:t>
      </w:r>
      <w:r>
        <w:rPr>
          <w:rFonts w:ascii="Times New Roman" w:eastAsia="Times New Roman" w:hAnsi="Times New Roman" w:cs="Times New Roman"/>
          <w:b/>
          <w:bCs/>
          <w:i/>
          <w:iCs/>
          <w:sz w:val="18"/>
          <w:szCs w:val="18"/>
        </w:rPr>
        <w:t>Hidden workers: Untapped talent</w:t>
      </w:r>
      <w:r>
        <w:rPr>
          <w:rFonts w:ascii="Times New Roman" w:eastAsia="Times New Roman" w:hAnsi="Times New Roman" w:cs="Times New Roman"/>
          <w:b/>
          <w:bCs/>
          <w:sz w:val="18"/>
          <w:szCs w:val="18"/>
        </w:rPr>
        <w:t>. Harvard Business School Project on Managing the Future of Work &amp; Accenture.</w:t>
      </w:r>
      <w:hyperlink r:id="rId33">
        <w:r>
          <w:rPr>
            <w:rFonts w:ascii="Times New Roman" w:eastAsia="Times New Roman" w:hAnsi="Times New Roman" w:cs="Times New Roman"/>
            <w:b/>
            <w:bCs/>
            <w:sz w:val="18"/>
            <w:szCs w:val="18"/>
          </w:rPr>
          <w:t xml:space="preserve"> </w:t>
        </w:r>
      </w:hyperlink>
      <w:hyperlink r:id="rId34">
        <w:r>
          <w:rPr>
            <w:rFonts w:ascii="Times New Roman" w:eastAsia="Times New Roman" w:hAnsi="Times New Roman" w:cs="Times New Roman"/>
            <w:b/>
            <w:bCs/>
            <w:color w:val="1155CC"/>
            <w:sz w:val="18"/>
            <w:szCs w:val="18"/>
            <w:u w:val="single"/>
          </w:rPr>
          <w:t>https://www.hbs.edu/managing-the-future-of-work/Documents/hidden-workers-2021.pdf</w:t>
        </w:r>
      </w:hyperlink>
    </w:p>
    <w:p w14:paraId="483E5EE1"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K. Shah, M. Rana, and T. Pimple. 2025. Fair and transparent AI-driven resume screening: Enhancing recruitment with bias-aware machine learning. </w:t>
      </w:r>
      <w:r>
        <w:rPr>
          <w:rFonts w:ascii="Times New Roman" w:eastAsia="Times New Roman" w:hAnsi="Times New Roman" w:cs="Times New Roman"/>
          <w:b/>
          <w:bCs/>
          <w:i/>
          <w:iCs/>
          <w:sz w:val="18"/>
          <w:szCs w:val="18"/>
        </w:rPr>
        <w:t>South Eastern European Journal of Public Health</w:t>
      </w:r>
      <w:r>
        <w:rPr>
          <w:rFonts w:ascii="Times New Roman" w:eastAsia="Times New Roman" w:hAnsi="Times New Roman" w:cs="Times New Roman"/>
          <w:b/>
          <w:bCs/>
          <w:sz w:val="18"/>
          <w:szCs w:val="18"/>
        </w:rPr>
        <w:t>, 2346–2361.</w:t>
      </w:r>
      <w:hyperlink r:id="rId35">
        <w:r>
          <w:rPr>
            <w:rFonts w:ascii="Times New Roman" w:eastAsia="Times New Roman" w:hAnsi="Times New Roman" w:cs="Times New Roman"/>
            <w:b/>
            <w:bCs/>
            <w:sz w:val="18"/>
            <w:szCs w:val="18"/>
          </w:rPr>
          <w:t xml:space="preserve"> </w:t>
        </w:r>
      </w:hyperlink>
      <w:hyperlink r:id="rId36">
        <w:r>
          <w:rPr>
            <w:rFonts w:ascii="Times New Roman" w:eastAsia="Times New Roman" w:hAnsi="Times New Roman" w:cs="Times New Roman"/>
            <w:b/>
            <w:bCs/>
            <w:color w:val="1155CC"/>
            <w:sz w:val="18"/>
            <w:szCs w:val="18"/>
            <w:u w:val="single"/>
          </w:rPr>
          <w:t>https://www.seejph.com/index.php/seejph/article/view/4674</w:t>
        </w:r>
      </w:hyperlink>
    </w:p>
    <w:p w14:paraId="1BCAA84B"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Y. G. Deepa, A. Sindhu, A. Shruthi, and B. Neha. 2025. Automated resume parsing: A review of techniques, challenges, and future directions. </w:t>
      </w:r>
      <w:r>
        <w:rPr>
          <w:rFonts w:ascii="Times New Roman" w:eastAsia="Times New Roman" w:hAnsi="Times New Roman" w:cs="Times New Roman"/>
          <w:b/>
          <w:bCs/>
          <w:i/>
          <w:iCs/>
          <w:sz w:val="18"/>
          <w:szCs w:val="18"/>
        </w:rPr>
        <w:t>International Journal of Multidisciplinary Research and Growth Evaluation</w:t>
      </w:r>
      <w:r>
        <w:rPr>
          <w:rFonts w:ascii="Times New Roman" w:eastAsia="Times New Roman" w:hAnsi="Times New Roman" w:cs="Times New Roman"/>
          <w:b/>
          <w:bCs/>
          <w:sz w:val="18"/>
          <w:szCs w:val="18"/>
        </w:rPr>
        <w:t xml:space="preserve"> 6, 2, 1065–1069.</w:t>
      </w:r>
      <w:hyperlink r:id="rId37">
        <w:r>
          <w:rPr>
            <w:rFonts w:ascii="Times New Roman" w:eastAsia="Times New Roman" w:hAnsi="Times New Roman" w:cs="Times New Roman"/>
            <w:b/>
            <w:bCs/>
            <w:sz w:val="18"/>
            <w:szCs w:val="18"/>
          </w:rPr>
          <w:t xml:space="preserve"> </w:t>
        </w:r>
      </w:hyperlink>
      <w:hyperlink r:id="rId38">
        <w:r>
          <w:rPr>
            <w:rFonts w:ascii="Times New Roman" w:eastAsia="Times New Roman" w:hAnsi="Times New Roman" w:cs="Times New Roman"/>
            <w:b/>
            <w:bCs/>
            <w:color w:val="1155CC"/>
            <w:sz w:val="18"/>
            <w:szCs w:val="18"/>
            <w:u w:val="single"/>
          </w:rPr>
          <w:t>https://www.allmultidisciplinaryjournal.com/uploads/archives/20250407162326_MGE-2025-2-238.1.pdf</w:t>
        </w:r>
      </w:hyperlink>
    </w:p>
    <w:p w14:paraId="48A714D2"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University of Montevallo Career Development Center. 2024. Resume words.</w:t>
      </w:r>
      <w:hyperlink r:id="rId39">
        <w:r>
          <w:rPr>
            <w:rFonts w:ascii="Times New Roman" w:eastAsia="Times New Roman" w:hAnsi="Times New Roman" w:cs="Times New Roman"/>
            <w:b/>
            <w:bCs/>
            <w:sz w:val="18"/>
            <w:szCs w:val="18"/>
          </w:rPr>
          <w:t xml:space="preserve"> </w:t>
        </w:r>
      </w:hyperlink>
      <w:hyperlink r:id="rId40">
        <w:r>
          <w:rPr>
            <w:rFonts w:ascii="Times New Roman" w:eastAsia="Times New Roman" w:hAnsi="Times New Roman" w:cs="Times New Roman"/>
            <w:b/>
            <w:bCs/>
            <w:color w:val="1155CC"/>
            <w:sz w:val="18"/>
            <w:szCs w:val="18"/>
            <w:u w:val="single"/>
          </w:rPr>
          <w:t>https://www.montevallo.edu/wp-content/uploads/2024/10/Resume-Words-1.pdf</w:t>
        </w:r>
      </w:hyperlink>
    </w:p>
    <w:p w14:paraId="4CD69262"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L. Johnson. 2023. Are employers losing out on valuable talent because of their ATS? </w:t>
      </w:r>
      <w:r>
        <w:rPr>
          <w:rFonts w:ascii="Times New Roman" w:eastAsia="Times New Roman" w:hAnsi="Times New Roman" w:cs="Times New Roman"/>
          <w:b/>
          <w:bCs/>
          <w:i/>
          <w:iCs/>
          <w:sz w:val="18"/>
          <w:szCs w:val="18"/>
        </w:rPr>
        <w:t>HRD America</w:t>
      </w:r>
      <w:r>
        <w:rPr>
          <w:rFonts w:ascii="Times New Roman" w:eastAsia="Times New Roman" w:hAnsi="Times New Roman" w:cs="Times New Roman"/>
          <w:b/>
          <w:bCs/>
          <w:sz w:val="18"/>
          <w:szCs w:val="18"/>
        </w:rPr>
        <w:t>.</w:t>
      </w:r>
      <w:hyperlink r:id="rId41">
        <w:r>
          <w:rPr>
            <w:rFonts w:ascii="Times New Roman" w:eastAsia="Times New Roman" w:hAnsi="Times New Roman" w:cs="Times New Roman"/>
            <w:b/>
            <w:bCs/>
            <w:sz w:val="18"/>
            <w:szCs w:val="18"/>
          </w:rPr>
          <w:t xml:space="preserve"> </w:t>
        </w:r>
      </w:hyperlink>
      <w:hyperlink r:id="rId42">
        <w:r>
          <w:rPr>
            <w:rFonts w:ascii="Times New Roman" w:eastAsia="Times New Roman" w:hAnsi="Times New Roman" w:cs="Times New Roman"/>
            <w:b/>
            <w:bCs/>
            <w:color w:val="1155CC"/>
            <w:sz w:val="18"/>
            <w:szCs w:val="18"/>
            <w:u w:val="single"/>
          </w:rPr>
          <w:t>https://www.hcamag.com/us/specialization/hr-technology/are-employers-losing-out-on-valuable-talent-because-of-their-ats/463476</w:t>
        </w:r>
      </w:hyperlink>
    </w:p>
    <w:p w14:paraId="5EBA8820"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N. Y. K. Zakaria, H. Hashim, M. M. Yunus, H. A. M. Sanusi, N. A. C. Sahak, N. N. F. Ghazali, R. K. S. Ali, S. M. Soud, and W. N. N. M. Khairi. 2023. Empowering students’ employability through effective resume writing. </w:t>
      </w:r>
      <w:r>
        <w:rPr>
          <w:rFonts w:ascii="Times New Roman" w:eastAsia="Times New Roman" w:hAnsi="Times New Roman" w:cs="Times New Roman"/>
          <w:b/>
          <w:bCs/>
          <w:i/>
          <w:iCs/>
          <w:sz w:val="18"/>
          <w:szCs w:val="18"/>
        </w:rPr>
        <w:t>International Journal of Academic Research in Business and Social Sciences</w:t>
      </w:r>
      <w:r>
        <w:rPr>
          <w:rFonts w:ascii="Times New Roman" w:eastAsia="Times New Roman" w:hAnsi="Times New Roman" w:cs="Times New Roman"/>
          <w:b/>
          <w:bCs/>
          <w:sz w:val="18"/>
          <w:szCs w:val="18"/>
        </w:rPr>
        <w:t xml:space="preserve"> 13, </w:t>
      </w:r>
      <w:r>
        <w:rPr>
          <w:rFonts w:ascii="Times New Roman" w:eastAsia="Times New Roman" w:hAnsi="Times New Roman" w:cs="Times New Roman"/>
          <w:b/>
          <w:bCs/>
          <w:sz w:val="18"/>
          <w:szCs w:val="18"/>
        </w:rPr>
        <w:lastRenderedPageBreak/>
        <w:t>12, 3890–3900.</w:t>
      </w:r>
      <w:hyperlink r:id="rId43">
        <w:r>
          <w:rPr>
            <w:rFonts w:ascii="Times New Roman" w:eastAsia="Times New Roman" w:hAnsi="Times New Roman" w:cs="Times New Roman"/>
            <w:b/>
            <w:bCs/>
            <w:sz w:val="18"/>
            <w:szCs w:val="18"/>
          </w:rPr>
          <w:t xml:space="preserve"> </w:t>
        </w:r>
      </w:hyperlink>
      <w:hyperlink r:id="rId44">
        <w:r>
          <w:rPr>
            <w:rFonts w:ascii="Times New Roman" w:eastAsia="Times New Roman" w:hAnsi="Times New Roman" w:cs="Times New Roman"/>
            <w:b/>
            <w:bCs/>
            <w:color w:val="1155CC"/>
            <w:sz w:val="18"/>
            <w:szCs w:val="18"/>
            <w:u w:val="single"/>
          </w:rPr>
          <w:t>https://doi.org/10.6007/IJARBSS/v13-i12/20236</w:t>
        </w:r>
      </w:hyperlink>
    </w:p>
    <w:p w14:paraId="35051B40"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M. Aguilar and G. Torres. 2023. Skills, knowledge, and values needed by Philippine graduates for employability. </w:t>
      </w:r>
      <w:r>
        <w:rPr>
          <w:rFonts w:ascii="Times New Roman" w:eastAsia="Times New Roman" w:hAnsi="Times New Roman" w:cs="Times New Roman"/>
          <w:b/>
          <w:bCs/>
          <w:i/>
          <w:iCs/>
          <w:sz w:val="18"/>
          <w:szCs w:val="18"/>
        </w:rPr>
        <w:t>SSRN</w:t>
      </w:r>
      <w:r>
        <w:rPr>
          <w:rFonts w:ascii="Times New Roman" w:eastAsia="Times New Roman" w:hAnsi="Times New Roman" w:cs="Times New Roman"/>
          <w:b/>
          <w:bCs/>
          <w:sz w:val="18"/>
          <w:szCs w:val="18"/>
        </w:rPr>
        <w:t>.</w:t>
      </w:r>
      <w:hyperlink r:id="rId45">
        <w:r>
          <w:rPr>
            <w:rFonts w:ascii="Times New Roman" w:eastAsia="Times New Roman" w:hAnsi="Times New Roman" w:cs="Times New Roman"/>
            <w:b/>
            <w:bCs/>
            <w:sz w:val="18"/>
            <w:szCs w:val="18"/>
          </w:rPr>
          <w:t xml:space="preserve"> </w:t>
        </w:r>
      </w:hyperlink>
      <w:hyperlink r:id="rId46">
        <w:r>
          <w:rPr>
            <w:rFonts w:ascii="Times New Roman" w:eastAsia="Times New Roman" w:hAnsi="Times New Roman" w:cs="Times New Roman"/>
            <w:b/>
            <w:bCs/>
            <w:color w:val="1155CC"/>
            <w:sz w:val="18"/>
            <w:szCs w:val="18"/>
            <w:u w:val="single"/>
          </w:rPr>
          <w:t>https://papers.ssrn.com/sol3/Delivery.cfm/SSRN_ID4574664</w:t>
        </w:r>
      </w:hyperlink>
    </w:p>
    <w:p w14:paraId="1FF3481C"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B. B. </w:t>
      </w:r>
      <w:proofErr w:type="spellStart"/>
      <w:r>
        <w:rPr>
          <w:rFonts w:ascii="Times New Roman" w:eastAsia="Times New Roman" w:hAnsi="Times New Roman" w:cs="Times New Roman"/>
          <w:b/>
          <w:bCs/>
          <w:sz w:val="18"/>
          <w:szCs w:val="18"/>
        </w:rPr>
        <w:t>Aguenza</w:t>
      </w:r>
      <w:proofErr w:type="spellEnd"/>
      <w:r>
        <w:rPr>
          <w:rFonts w:ascii="Times New Roman" w:eastAsia="Times New Roman" w:hAnsi="Times New Roman" w:cs="Times New Roman"/>
          <w:b/>
          <w:bCs/>
          <w:sz w:val="18"/>
          <w:szCs w:val="18"/>
        </w:rPr>
        <w:t xml:space="preserve"> and C. D. Ingles. 2024. Employability skills requirements in the professional services sector. </w:t>
      </w:r>
      <w:r>
        <w:rPr>
          <w:rFonts w:ascii="Times New Roman" w:eastAsia="Times New Roman" w:hAnsi="Times New Roman" w:cs="Times New Roman"/>
          <w:b/>
          <w:bCs/>
          <w:i/>
          <w:iCs/>
          <w:sz w:val="18"/>
          <w:szCs w:val="18"/>
        </w:rPr>
        <w:t>International Journal of Entrepreneurship and Sustainability Studies</w:t>
      </w:r>
      <w:r>
        <w:rPr>
          <w:rFonts w:ascii="Times New Roman" w:eastAsia="Times New Roman" w:hAnsi="Times New Roman" w:cs="Times New Roman"/>
          <w:b/>
          <w:bCs/>
          <w:sz w:val="18"/>
          <w:szCs w:val="18"/>
        </w:rPr>
        <w:t xml:space="preserve"> 4, 1, 30–43.</w:t>
      </w:r>
      <w:hyperlink r:id="rId47">
        <w:r>
          <w:rPr>
            <w:rFonts w:ascii="Times New Roman" w:eastAsia="Times New Roman" w:hAnsi="Times New Roman" w:cs="Times New Roman"/>
            <w:b/>
            <w:bCs/>
            <w:sz w:val="18"/>
            <w:szCs w:val="18"/>
          </w:rPr>
          <w:t xml:space="preserve"> </w:t>
        </w:r>
      </w:hyperlink>
      <w:hyperlink r:id="rId48">
        <w:r>
          <w:rPr>
            <w:rFonts w:ascii="Times New Roman" w:eastAsia="Times New Roman" w:hAnsi="Times New Roman" w:cs="Times New Roman"/>
            <w:b/>
            <w:bCs/>
            <w:color w:val="1155CC"/>
            <w:sz w:val="18"/>
            <w:szCs w:val="18"/>
            <w:u w:val="single"/>
          </w:rPr>
          <w:t>https://doi.org/10.31098/ijeass.v4i1.1989</w:t>
        </w:r>
      </w:hyperlink>
    </w:p>
    <w:p w14:paraId="53221630"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C. N. P. Pineda and L. A. S. Cayabyab. 2023. Facilitating employment opportunities in the digital space. </w:t>
      </w:r>
      <w:r>
        <w:rPr>
          <w:rFonts w:ascii="Times New Roman" w:eastAsia="Times New Roman" w:hAnsi="Times New Roman" w:cs="Times New Roman"/>
          <w:b/>
          <w:bCs/>
          <w:i/>
          <w:iCs/>
          <w:sz w:val="18"/>
          <w:szCs w:val="18"/>
        </w:rPr>
        <w:t>ILS Working Paper</w:t>
      </w:r>
      <w:r>
        <w:rPr>
          <w:rFonts w:ascii="Times New Roman" w:eastAsia="Times New Roman" w:hAnsi="Times New Roman" w:cs="Times New Roman"/>
          <w:b/>
          <w:bCs/>
          <w:sz w:val="18"/>
          <w:szCs w:val="18"/>
        </w:rPr>
        <w:t>.</w:t>
      </w:r>
      <w:hyperlink r:id="rId49">
        <w:r>
          <w:rPr>
            <w:rFonts w:ascii="Times New Roman" w:eastAsia="Times New Roman" w:hAnsi="Times New Roman" w:cs="Times New Roman"/>
            <w:b/>
            <w:bCs/>
            <w:sz w:val="18"/>
            <w:szCs w:val="18"/>
          </w:rPr>
          <w:t xml:space="preserve"> </w:t>
        </w:r>
      </w:hyperlink>
      <w:hyperlink r:id="rId50">
        <w:r>
          <w:rPr>
            <w:rFonts w:ascii="Times New Roman" w:eastAsia="Times New Roman" w:hAnsi="Times New Roman" w:cs="Times New Roman"/>
            <w:b/>
            <w:bCs/>
            <w:color w:val="1155CC"/>
            <w:sz w:val="18"/>
            <w:szCs w:val="18"/>
            <w:u w:val="single"/>
          </w:rPr>
          <w:t>https://ils.dole.gov.ph/2023-research-papers/</w:t>
        </w:r>
      </w:hyperlink>
    </w:p>
    <w:p w14:paraId="5DBA1C3B"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A. C. Albina and L. P. </w:t>
      </w:r>
      <w:proofErr w:type="spellStart"/>
      <w:r>
        <w:rPr>
          <w:rFonts w:ascii="Times New Roman" w:eastAsia="Times New Roman" w:hAnsi="Times New Roman" w:cs="Times New Roman"/>
          <w:b/>
          <w:bCs/>
          <w:sz w:val="18"/>
          <w:szCs w:val="18"/>
        </w:rPr>
        <w:t>Sumagaysay</w:t>
      </w:r>
      <w:proofErr w:type="spellEnd"/>
      <w:r>
        <w:rPr>
          <w:rFonts w:ascii="Times New Roman" w:eastAsia="Times New Roman" w:hAnsi="Times New Roman" w:cs="Times New Roman"/>
          <w:b/>
          <w:bCs/>
          <w:sz w:val="18"/>
          <w:szCs w:val="18"/>
        </w:rPr>
        <w:t xml:space="preserve">. 2020. Employability tracer study of IT graduates from a state university in the Philippines. </w:t>
      </w:r>
      <w:r>
        <w:rPr>
          <w:rFonts w:ascii="Times New Roman" w:eastAsia="Times New Roman" w:hAnsi="Times New Roman" w:cs="Times New Roman"/>
          <w:b/>
          <w:bCs/>
          <w:i/>
          <w:iCs/>
          <w:sz w:val="18"/>
          <w:szCs w:val="18"/>
        </w:rPr>
        <w:t>Social Sciences &amp; Humanities Open</w:t>
      </w:r>
      <w:r>
        <w:rPr>
          <w:rFonts w:ascii="Times New Roman" w:eastAsia="Times New Roman" w:hAnsi="Times New Roman" w:cs="Times New Roman"/>
          <w:b/>
          <w:bCs/>
          <w:sz w:val="18"/>
          <w:szCs w:val="18"/>
        </w:rPr>
        <w:t xml:space="preserve"> 2, 1, Article 100055.</w:t>
      </w:r>
      <w:hyperlink r:id="rId51">
        <w:r>
          <w:rPr>
            <w:rFonts w:ascii="Times New Roman" w:eastAsia="Times New Roman" w:hAnsi="Times New Roman" w:cs="Times New Roman"/>
            <w:b/>
            <w:bCs/>
            <w:sz w:val="18"/>
            <w:szCs w:val="18"/>
          </w:rPr>
          <w:t xml:space="preserve"> </w:t>
        </w:r>
      </w:hyperlink>
      <w:hyperlink r:id="rId52">
        <w:r>
          <w:rPr>
            <w:rFonts w:ascii="Times New Roman" w:eastAsia="Times New Roman" w:hAnsi="Times New Roman" w:cs="Times New Roman"/>
            <w:b/>
            <w:bCs/>
            <w:color w:val="1155CC"/>
            <w:sz w:val="18"/>
            <w:szCs w:val="18"/>
            <w:u w:val="single"/>
          </w:rPr>
          <w:t>https://doi.org/10.1016/j.ssaho.2020.100055</w:t>
        </w:r>
      </w:hyperlink>
    </w:p>
    <w:p w14:paraId="47D9F9BF"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D. Placer. 2024. How to use keywords in your resume to pass applicant tracking systems. </w:t>
      </w:r>
      <w:proofErr w:type="spellStart"/>
      <w:r>
        <w:rPr>
          <w:rFonts w:ascii="Times New Roman" w:eastAsia="Times New Roman" w:hAnsi="Times New Roman" w:cs="Times New Roman"/>
          <w:b/>
          <w:bCs/>
          <w:i/>
          <w:iCs/>
          <w:sz w:val="18"/>
          <w:szCs w:val="18"/>
        </w:rPr>
        <w:t>Kalibrr</w:t>
      </w:r>
      <w:proofErr w:type="spellEnd"/>
      <w:r>
        <w:rPr>
          <w:rFonts w:ascii="Times New Roman" w:eastAsia="Times New Roman" w:hAnsi="Times New Roman" w:cs="Times New Roman"/>
          <w:b/>
          <w:bCs/>
          <w:sz w:val="18"/>
          <w:szCs w:val="18"/>
        </w:rPr>
        <w:t>.</w:t>
      </w:r>
      <w:hyperlink r:id="rId53">
        <w:r>
          <w:rPr>
            <w:rFonts w:ascii="Times New Roman" w:eastAsia="Times New Roman" w:hAnsi="Times New Roman" w:cs="Times New Roman"/>
            <w:b/>
            <w:bCs/>
            <w:sz w:val="18"/>
            <w:szCs w:val="18"/>
          </w:rPr>
          <w:t xml:space="preserve"> </w:t>
        </w:r>
      </w:hyperlink>
      <w:hyperlink r:id="rId54">
        <w:r>
          <w:rPr>
            <w:rFonts w:ascii="Times New Roman" w:eastAsia="Times New Roman" w:hAnsi="Times New Roman" w:cs="Times New Roman"/>
            <w:b/>
            <w:bCs/>
            <w:color w:val="1155CC"/>
            <w:sz w:val="18"/>
            <w:szCs w:val="18"/>
            <w:u w:val="single"/>
          </w:rPr>
          <w:t>https://neo-blog.kalibrr.com/blog/how-to-use-keywords-in-your-resume</w:t>
        </w:r>
      </w:hyperlink>
    </w:p>
    <w:p w14:paraId="104EE6F6" w14:textId="77777777" w:rsidR="00EB3734" w:rsidRDefault="00000000">
      <w:pPr>
        <w:numPr>
          <w:ilvl w:val="0"/>
          <w:numId w:val="1"/>
        </w:numPr>
        <w:shd w:val="clear" w:color="auto" w:fill="FFFFFF"/>
        <w:spacing w:line="24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b/>
          <w:bCs/>
          <w:sz w:val="18"/>
          <w:szCs w:val="18"/>
        </w:rPr>
        <w:t>HRMLabs</w:t>
      </w:r>
      <w:proofErr w:type="spellEnd"/>
      <w:r>
        <w:rPr>
          <w:rFonts w:ascii="Times New Roman" w:eastAsia="Times New Roman" w:hAnsi="Times New Roman" w:cs="Times New Roman"/>
          <w:b/>
          <w:bCs/>
          <w:sz w:val="18"/>
          <w:szCs w:val="18"/>
        </w:rPr>
        <w:t>. n.d. Understanding ATS: What every Filipino jobseeker should know.</w:t>
      </w:r>
      <w:hyperlink r:id="rId55">
        <w:r>
          <w:rPr>
            <w:rFonts w:ascii="Times New Roman" w:eastAsia="Times New Roman" w:hAnsi="Times New Roman" w:cs="Times New Roman"/>
            <w:b/>
            <w:bCs/>
            <w:sz w:val="18"/>
            <w:szCs w:val="18"/>
          </w:rPr>
          <w:t xml:space="preserve"> </w:t>
        </w:r>
      </w:hyperlink>
      <w:hyperlink r:id="rId56">
        <w:r>
          <w:rPr>
            <w:rFonts w:ascii="Times New Roman" w:eastAsia="Times New Roman" w:hAnsi="Times New Roman" w:cs="Times New Roman"/>
            <w:b/>
            <w:bCs/>
            <w:color w:val="1155CC"/>
            <w:sz w:val="18"/>
            <w:szCs w:val="18"/>
            <w:u w:val="single"/>
          </w:rPr>
          <w:t>https://hrmlabs.com/ph/understanding-ats-what-every-filipino-jobseeker-should-know/</w:t>
        </w:r>
      </w:hyperlink>
    </w:p>
    <w:p w14:paraId="3DFF254A" w14:textId="77777777" w:rsidR="00EB3734" w:rsidRDefault="00000000">
      <w:pPr>
        <w:numPr>
          <w:ilvl w:val="0"/>
          <w:numId w:val="1"/>
        </w:numPr>
        <w:shd w:val="clear" w:color="auto" w:fill="FFFFFF"/>
        <w:spacing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P. </w:t>
      </w:r>
      <w:proofErr w:type="spellStart"/>
      <w:r>
        <w:rPr>
          <w:rFonts w:ascii="Times New Roman" w:eastAsia="Times New Roman" w:hAnsi="Times New Roman" w:cs="Times New Roman"/>
          <w:b/>
          <w:bCs/>
          <w:sz w:val="18"/>
          <w:szCs w:val="18"/>
        </w:rPr>
        <w:t>Souliac</w:t>
      </w:r>
      <w:proofErr w:type="spellEnd"/>
      <w:r>
        <w:rPr>
          <w:rFonts w:ascii="Times New Roman" w:eastAsia="Times New Roman" w:hAnsi="Times New Roman" w:cs="Times New Roman"/>
          <w:b/>
          <w:bCs/>
          <w:sz w:val="18"/>
          <w:szCs w:val="18"/>
        </w:rPr>
        <w:t xml:space="preserve">. 2025. Best applicant tracking system providers in the Philippines. </w:t>
      </w:r>
      <w:proofErr w:type="spellStart"/>
      <w:r>
        <w:rPr>
          <w:rFonts w:ascii="Times New Roman" w:eastAsia="Times New Roman" w:hAnsi="Times New Roman" w:cs="Times New Roman"/>
          <w:b/>
          <w:bCs/>
          <w:i/>
          <w:iCs/>
          <w:sz w:val="18"/>
          <w:szCs w:val="18"/>
        </w:rPr>
        <w:t>Transformify</w:t>
      </w:r>
      <w:proofErr w:type="spellEnd"/>
      <w:r>
        <w:rPr>
          <w:rFonts w:ascii="Times New Roman" w:eastAsia="Times New Roman" w:hAnsi="Times New Roman" w:cs="Times New Roman"/>
          <w:b/>
          <w:bCs/>
          <w:sz w:val="18"/>
          <w:szCs w:val="18"/>
        </w:rPr>
        <w:t>.</w:t>
      </w:r>
      <w:hyperlink r:id="rId57">
        <w:r>
          <w:rPr>
            <w:rFonts w:ascii="Times New Roman" w:eastAsia="Times New Roman" w:hAnsi="Times New Roman" w:cs="Times New Roman"/>
            <w:b/>
            <w:bCs/>
            <w:sz w:val="18"/>
            <w:szCs w:val="18"/>
          </w:rPr>
          <w:t xml:space="preserve"> </w:t>
        </w:r>
      </w:hyperlink>
      <w:hyperlink r:id="rId58">
        <w:r>
          <w:rPr>
            <w:rFonts w:ascii="Times New Roman" w:eastAsia="Times New Roman" w:hAnsi="Times New Roman" w:cs="Times New Roman"/>
            <w:b/>
            <w:bCs/>
            <w:color w:val="1155CC"/>
            <w:sz w:val="18"/>
            <w:szCs w:val="18"/>
            <w:u w:val="single"/>
          </w:rPr>
          <w:t>https://www.transformify.org/blog/resources/best-applicant-tracking-system-providers-philippines</w:t>
        </w:r>
      </w:hyperlink>
    </w:p>
    <w:p w14:paraId="00464B06" w14:textId="77777777" w:rsidR="00EB3734" w:rsidRDefault="00EB3734">
      <w:pPr>
        <w:shd w:val="clear" w:color="auto" w:fill="FFFFFF"/>
        <w:spacing w:line="240" w:lineRule="auto"/>
        <w:ind w:left="720"/>
        <w:jc w:val="both"/>
        <w:rPr>
          <w:rFonts w:ascii="Times New Roman" w:eastAsia="Times New Roman" w:hAnsi="Times New Roman" w:cs="Times New Roman"/>
          <w:b/>
          <w:bCs/>
          <w:sz w:val="18"/>
          <w:szCs w:val="18"/>
        </w:rPr>
        <w:sectPr w:rsidR="00EB3734">
          <w:type w:val="continuous"/>
          <w:pgSz w:w="12240" w:h="15840"/>
          <w:pgMar w:top="1080" w:right="1080" w:bottom="1440" w:left="1080" w:header="720" w:footer="720" w:gutter="0"/>
          <w:cols w:num="2" w:space="720" w:equalWidth="0">
            <w:col w:w="4802" w:space="475"/>
            <w:col w:w="4802" w:space="0"/>
          </w:cols>
        </w:sectPr>
      </w:pPr>
    </w:p>
    <w:p w14:paraId="23B8CF11" w14:textId="77777777" w:rsidR="00EB3734" w:rsidRDefault="00EB3734">
      <w:pPr>
        <w:widowControl w:val="0"/>
        <w:spacing w:after="240" w:line="240" w:lineRule="auto"/>
        <w:jc w:val="both"/>
        <w:rPr>
          <w:rFonts w:ascii="Times New Roman" w:eastAsia="Times New Roman" w:hAnsi="Times New Roman" w:cs="Times New Roman"/>
          <w:sz w:val="18"/>
          <w:szCs w:val="18"/>
        </w:rPr>
      </w:pPr>
    </w:p>
    <w:p w14:paraId="03EC8743" w14:textId="77777777" w:rsidR="00EB3734" w:rsidRDefault="00EB3734"/>
    <w:p w14:paraId="240DCD2A" w14:textId="77777777" w:rsidR="00EB3734" w:rsidRDefault="00EB3734">
      <w:pPr>
        <w:rPr>
          <w:rFonts w:ascii="Times New Roman" w:eastAsia="Times New Roman" w:hAnsi="Times New Roman" w:cs="Times New Roman"/>
          <w:i/>
          <w:iCs/>
          <w:sz w:val="20"/>
          <w:szCs w:val="20"/>
        </w:rPr>
      </w:pPr>
    </w:p>
    <w:sectPr w:rsidR="00EB3734">
      <w:type w:val="continuous"/>
      <w:pgSz w:w="12240" w:h="15840"/>
      <w:pgMar w:top="1080" w:right="1080" w:bottom="1080" w:left="1080" w:header="720" w:footer="720" w:gutter="0"/>
      <w:cols w:num="2" w:space="720" w:equalWidth="0">
        <w:col w:w="4802" w:space="475"/>
        <w:col w:w="480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ACE36701-B06A-4E45-B3C3-1126D54CC539}"/>
  </w:font>
  <w:font w:name="Cardo">
    <w:charset w:val="00"/>
    <w:family w:val="auto"/>
    <w:pitch w:val="default"/>
    <w:embedRegular r:id="rId2" w:fontKey="{6B73BBF4-D003-471D-8601-3D47EB5802E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1A25C2EE-11B2-40AE-A822-9FF59415F915}"/>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DB496F22-2520-4B4A-8DEA-2CAE90417D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B2E41"/>
    <w:multiLevelType w:val="multilevel"/>
    <w:tmpl w:val="28BC37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24834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734"/>
    <w:rsid w:val="00217E06"/>
    <w:rsid w:val="002C4EC3"/>
    <w:rsid w:val="006F4C35"/>
    <w:rsid w:val="00B27DE4"/>
    <w:rsid w:val="00EB373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DC76"/>
  <w15:docId w15:val="{80E8BFFD-7D00-49CF-8BFE-E174CC5D4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NormalWeb">
    <w:name w:val="Normal (Web)"/>
    <w:basedOn w:val="Normal"/>
    <w:uiPriority w:val="99"/>
    <w:semiHidden/>
    <w:unhideWhenUsed/>
    <w:rsid w:val="006F4C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1007/s10869-016-9470-9" TargetMode="External"/><Relationship Id="rId39" Type="http://schemas.openxmlformats.org/officeDocument/2006/relationships/hyperlink" Target="https://www.montevallo.edu/wp-content/uploads/2024/10/Resume-Words-1.pdf" TargetMode="External"/><Relationship Id="rId21" Type="http://schemas.openxmlformats.org/officeDocument/2006/relationships/hyperlink" Target="https://doi.org/10.1051/e3sconf/202343001023" TargetMode="External"/><Relationship Id="rId34" Type="http://schemas.openxmlformats.org/officeDocument/2006/relationships/hyperlink" Target="https://www.hbs.edu/managing-the-future-of-work/Documents/hidden-workers-2021.pdf" TargetMode="External"/><Relationship Id="rId42" Type="http://schemas.openxmlformats.org/officeDocument/2006/relationships/hyperlink" Target="https://www.hcamag.com/us/specialization/hr-technology/are-employers-losing-out-on-valuable-talent-because-of-their-ats/463476" TargetMode="External"/><Relationship Id="rId47" Type="http://schemas.openxmlformats.org/officeDocument/2006/relationships/hyperlink" Target="https://doi.org/10.31098/ijeass.v4i1.1989" TargetMode="External"/><Relationship Id="rId50" Type="http://schemas.openxmlformats.org/officeDocument/2006/relationships/hyperlink" Target="https://ils.dole.gov.ph/2023-research-papers/" TargetMode="External"/><Relationship Id="rId55" Type="http://schemas.openxmlformats.org/officeDocument/2006/relationships/hyperlink" Target="https://hrmlabs.com/ph/understanding-ats-what-every-filipino-jobseeker-should-know/" TargetMode="Externa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oi.org/10.70715/jitcai.2024.v2.i1.001" TargetMode="External"/><Relationship Id="rId11" Type="http://schemas.openxmlformats.org/officeDocument/2006/relationships/image" Target="media/image6.png"/><Relationship Id="rId24" Type="http://schemas.openxmlformats.org/officeDocument/2006/relationships/hyperlink" Target="https://doi.org/10.26480/etit.02.2020.99.103" TargetMode="External"/><Relationship Id="rId32" Type="http://schemas.openxmlformats.org/officeDocument/2006/relationships/hyperlink" Target="https://doi.org/10.1145/3457607" TargetMode="External"/><Relationship Id="rId37" Type="http://schemas.openxmlformats.org/officeDocument/2006/relationships/hyperlink" Target="https://www.allmultidisciplinaryjournal.com/uploads/archives/20250407162326_MGE-2025-2-238.1.pdf" TargetMode="External"/><Relationship Id="rId40" Type="http://schemas.openxmlformats.org/officeDocument/2006/relationships/hyperlink" Target="https://www.montevallo.edu/wp-content/uploads/2024/10/Resume-Words-1.pdf" TargetMode="External"/><Relationship Id="rId45" Type="http://schemas.openxmlformats.org/officeDocument/2006/relationships/hyperlink" Target="https://papers.ssrn.com/sol3/Delivery.cfm/SSRN_ID4574664" TargetMode="External"/><Relationship Id="rId53" Type="http://schemas.openxmlformats.org/officeDocument/2006/relationships/hyperlink" Target="https://neo-blog.kalibrr.com/blog/how-to-use-keywords-in-your-resume" TargetMode="External"/><Relationship Id="rId58" Type="http://schemas.openxmlformats.org/officeDocument/2006/relationships/hyperlink" Target="https://www.transformify.org/blog/resources/best-applicant-tracking-system-providers-philippines" TargetMode="Externa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051/e3sconf/202343001023" TargetMode="External"/><Relationship Id="rId27" Type="http://schemas.openxmlformats.org/officeDocument/2006/relationships/hyperlink" Target="https://doi.org/10.11648/j.ijiis.20241305.12" TargetMode="External"/><Relationship Id="rId30" Type="http://schemas.openxmlformats.org/officeDocument/2006/relationships/hyperlink" Target="https://doi.org/10.70715/jitcai.2024.v2.i1.001" TargetMode="External"/><Relationship Id="rId35" Type="http://schemas.openxmlformats.org/officeDocument/2006/relationships/hyperlink" Target="https://www.seejph.com/index.php/seejph/article/view/4674" TargetMode="External"/><Relationship Id="rId43" Type="http://schemas.openxmlformats.org/officeDocument/2006/relationships/hyperlink" Target="https://doi.org/10.6007/IJARBSS/v13-i12/20236" TargetMode="External"/><Relationship Id="rId48" Type="http://schemas.openxmlformats.org/officeDocument/2006/relationships/hyperlink" Target="https://doi.org/10.31098/ijeass.v4i1.1989" TargetMode="External"/><Relationship Id="rId56" Type="http://schemas.openxmlformats.org/officeDocument/2006/relationships/hyperlink" Target="https://hrmlabs.com/ph/understanding-ats-what-every-filipino-jobseeker-should-know/" TargetMode="External"/><Relationship Id="rId8" Type="http://schemas.openxmlformats.org/officeDocument/2006/relationships/image" Target="media/image3.png"/><Relationship Id="rId51" Type="http://schemas.openxmlformats.org/officeDocument/2006/relationships/hyperlink" Target="https://doi.org/10.1016/j.ssaho.2020.100055"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1007/s10869-016-9470-9" TargetMode="External"/><Relationship Id="rId33" Type="http://schemas.openxmlformats.org/officeDocument/2006/relationships/hyperlink" Target="https://www.hbs.edu/managing-the-future-of-work/Documents/hidden-workers-2021.pdf" TargetMode="External"/><Relationship Id="rId38" Type="http://schemas.openxmlformats.org/officeDocument/2006/relationships/hyperlink" Target="https://www.allmultidisciplinaryjournal.com/uploads/archives/20250407162326_MGE-2025-2-238.1.pdf" TargetMode="External"/><Relationship Id="rId46" Type="http://schemas.openxmlformats.org/officeDocument/2006/relationships/hyperlink" Target="https://papers.ssrn.com/sol3/Delivery.cfm/SSRN_ID4574664" TargetMode="External"/><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hyperlink" Target="https://www.hcamag.com/us/specialization/hr-technology/are-employers-losing-out-on-valuable-talent-because-of-their-ats/463476" TargetMode="External"/><Relationship Id="rId54" Type="http://schemas.openxmlformats.org/officeDocument/2006/relationships/hyperlink" Target="https://neo-blog.kalibrr.com/blog/how-to-use-keywords-in-your-resume"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doi.org/10.26480/etit.02.2020.99.103" TargetMode="External"/><Relationship Id="rId28" Type="http://schemas.openxmlformats.org/officeDocument/2006/relationships/hyperlink" Target="https://doi.org/10.11648/j.ijiis.20241305.12" TargetMode="External"/><Relationship Id="rId36" Type="http://schemas.openxmlformats.org/officeDocument/2006/relationships/hyperlink" Target="https://www.seejph.com/index.php/seejph/article/view/4674" TargetMode="External"/><Relationship Id="rId49" Type="http://schemas.openxmlformats.org/officeDocument/2006/relationships/hyperlink" Target="https://ils.dole.gov.ph/2023-research-papers/" TargetMode="External"/><Relationship Id="rId57" Type="http://schemas.openxmlformats.org/officeDocument/2006/relationships/hyperlink" Target="https://www.transformify.org/blog/resources/best-applicant-tracking-system-providers-philippines" TargetMode="External"/><Relationship Id="rId10" Type="http://schemas.openxmlformats.org/officeDocument/2006/relationships/image" Target="media/image5.png"/><Relationship Id="rId31" Type="http://schemas.openxmlformats.org/officeDocument/2006/relationships/hyperlink" Target="https://doi.org/10.1145/3457607" TargetMode="External"/><Relationship Id="rId44" Type="http://schemas.openxmlformats.org/officeDocument/2006/relationships/hyperlink" Target="https://doi.org/10.6007/IJARBSS/v13-i12/20236" TargetMode="External"/><Relationship Id="rId52" Type="http://schemas.openxmlformats.org/officeDocument/2006/relationships/hyperlink" Target="https://doi.org/10.1016/j.ssaho.2020.100055" TargetMode="Externa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E9E4E-B821-4552-B3AA-2A9EDA1BB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2730</Words>
  <Characters>18785</Characters>
  <Application>Microsoft Office Word</Application>
  <DocSecurity>0</DocSecurity>
  <Lines>626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Evance Adriano</dc:creator>
  <cp:lastModifiedBy>EVANCE GABRIELLE ADRIANO</cp:lastModifiedBy>
  <cp:revision>4</cp:revision>
  <cp:lastPrinted>2026-01-03T04:56:00Z</cp:lastPrinted>
  <dcterms:created xsi:type="dcterms:W3CDTF">2026-01-03T04:56:00Z</dcterms:created>
  <dcterms:modified xsi:type="dcterms:W3CDTF">2026-01-03T04:57:00Z</dcterms:modified>
</cp:coreProperties>
</file>