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70.jpg" ContentType="image/jpeg"/>
  <Override PartName="/word/media/rId73.jpg" ContentType="image/jpeg"/>
  <Override PartName="/word/media/rId85.jpg" ContentType="image/jpeg"/>
  <Override PartName="/word/media/rId88.jpg" ContentType="image/jpeg"/>
  <Override PartName="/word/media/rId91.jpg" ContentType="image/jpeg"/>
  <Override PartName="/word/media/rId9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ЧжуЖуйи</w:t>
      </w:r>
    </w:p>
    <w:p>
      <w:pPr>
        <w:pStyle w:val="Date"/>
      </w:pPr>
      <w:r>
        <w:t xml:space="preserve">10</w:t>
      </w:r>
      <w:r>
        <w:t xml:space="preserve"> </w:t>
      </w:r>
      <w:r>
        <w:t xml:space="preserve">ноября</w:t>
      </w:r>
      <w:r>
        <w:t xml:space="preserve"> </w:t>
      </w:r>
      <w:r>
        <w:t xml:space="preserve">2025</w:t>
      </w:r>
      <w:r>
        <w:t xml:space="preserve"> </w:t>
      </w:r>
      <w:r>
        <w:t xml:space="preserve">г.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</w:t>
      </w:r>
    </w:p>
    <w:bookmarkEnd w:id="20"/>
    <w:bookmarkStart w:id="84" w:name="порядок-выполнения-лабораторной-работы"/>
    <w:p>
      <w:pPr>
        <w:pStyle w:val="Heading1"/>
      </w:pPr>
      <w:r>
        <w:t xml:space="preserve">Порядок выполнения лабораторной работы</w:t>
      </w:r>
    </w:p>
    <w:bookmarkStart w:id="57" w:name="символьные-и-численные-данные-в-nasm"/>
    <w:p>
      <w:pPr>
        <w:pStyle w:val="Heading2"/>
      </w:pPr>
      <w:r>
        <w:t xml:space="preserve">Символьные и численные данные в NASM</w:t>
      </w:r>
    </w:p>
    <w:p>
      <w:pPr>
        <w:numPr>
          <w:ilvl w:val="0"/>
          <w:numId w:val="1001"/>
        </w:numPr>
        <w:pStyle w:val="Compact"/>
      </w:pPr>
      <w:r>
        <w:t xml:space="preserve">Создайте каталог для программам лабораторной работы № 6, перейдите в него и создайте файл lab6-1.asm: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~/work/arch-pc/lab06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~/work/arch-pc/lab06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lab6-1.asm</w:t>
      </w:r>
    </w:p>
    <w:p>
      <w:pPr>
        <w:pStyle w:val="CaptionedFigure"/>
      </w:pPr>
      <w:r>
        <w:drawing>
          <wp:inline>
            <wp:extent cx="5334000" cy="1951463"/>
            <wp:effectExtent b="0" l="0" r="0" t="0"/>
            <wp:docPr descr="создать пустой файл" title="" id="22" name="Picture"/>
            <a:graphic>
              <a:graphicData uri="http://schemas.openxmlformats.org/drawingml/2006/picture">
                <pic:pic>
                  <pic:nvPicPr>
                    <pic:cNvPr descr=".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1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создать пустой файл</w:t>
      </w:r>
    </w:p>
    <w:p>
      <w:pPr>
        <w:numPr>
          <w:ilvl w:val="0"/>
          <w:numId w:val="1002"/>
        </w:numPr>
        <w:pStyle w:val="Compact"/>
      </w:pPr>
      <w:r>
        <w:t xml:space="preserve">Рассмотрим примеры программ вывода символьных и численных значений. Программы будут выводить значения записанные в регистр eax.</w:t>
      </w:r>
    </w:p>
    <w:p>
      <w:pPr>
        <w:pStyle w:val="FirstParagraph"/>
      </w:pPr>
      <w:r>
        <w:rPr>
          <w:iCs/>
          <w:i/>
        </w:rPr>
        <w:t xml:space="preserve">Листинг 6.1. Программа вывода значения регистра eax</w:t>
      </w:r>
    </w:p>
    <w:p>
      <w:pPr>
        <w:pStyle w:val="SourceCode"/>
      </w:pPr>
      <w:r>
        <w:rPr>
          <w:rStyle w:val="ExtensionTok"/>
        </w:rPr>
        <w:t xml:space="preserve">%include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 .bss</w:t>
      </w:r>
      <w:r>
        <w:br/>
      </w:r>
      <w:r>
        <w:rPr>
          <w:rStyle w:val="ExtensionTok"/>
        </w:rPr>
        <w:t xml:space="preserve">buf1:</w:t>
      </w:r>
      <w:r>
        <w:rPr>
          <w:rStyle w:val="NormalTok"/>
        </w:rPr>
        <w:t xml:space="preserve">     RESB 80</w:t>
      </w:r>
      <w:r>
        <w:br/>
      </w:r>
      <w:r>
        <w:br/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.text</w:t>
      </w:r>
      <w:r>
        <w:br/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_start: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</w:t>
      </w:r>
      <w:r>
        <w:rPr>
          <w:rStyle w:val="StringTok"/>
        </w:rPr>
        <w:t xml:space="preserve">'6'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ebx,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</w:t>
      </w:r>
      <w:r>
        <w:rPr>
          <w:rStyle w:val="NormalTok"/>
        </w:rPr>
        <w:t xml:space="preserve"> eax,ebx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buf1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,eax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eax,buf1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создадим исполняемый файл" title="" id="25" name="Picture"/>
            <a:graphic>
              <a:graphicData uri="http://schemas.openxmlformats.org/drawingml/2006/picture">
                <pic:pic>
                  <pic:nvPicPr>
                    <pic:cNvPr descr=".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исполняемый файл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lab6-1.asm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lab6-1 lab6-1.o</w:t>
      </w:r>
      <w:r>
        <w:br/>
      </w:r>
      <w:r>
        <w:rPr>
          <w:rStyle w:val="ExtensionTok"/>
        </w:rPr>
        <w:t xml:space="preserve">./lab6-1</w:t>
      </w:r>
    </w:p>
    <w:p>
      <w:pPr>
        <w:pStyle w:val="CaptionedFigure"/>
      </w:pPr>
      <w:r>
        <w:drawing>
          <wp:inline>
            <wp:extent cx="5334000" cy="987251"/>
            <wp:effectExtent b="0" l="0" r="0" t="0"/>
            <wp:docPr descr="запустим его" title="" id="28" name="Picture"/>
            <a:graphic>
              <a:graphicData uri="http://schemas.openxmlformats.org/drawingml/2006/picture">
                <pic:pic>
                  <pic:nvPicPr>
                    <pic:cNvPr descr="./2_1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7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запустим его</w:t>
      </w:r>
    </w:p>
    <w:p>
      <w:pPr>
        <w:numPr>
          <w:ilvl w:val="0"/>
          <w:numId w:val="1003"/>
        </w:numPr>
        <w:pStyle w:val="Compact"/>
      </w:pPr>
      <w:r>
        <w:t xml:space="preserve">Далее изменим текст программы и вместо символов, запишем в регистры числа. Исправьте текст программы (Листинг 6.1) следующим образом: замените строки</w:t>
      </w:r>
    </w:p>
    <w:p>
      <w:pPr>
        <w:pStyle w:val="SourceCode"/>
      </w:pPr>
      <w:r>
        <w:rPr>
          <w:rStyle w:val="ExtensionTok"/>
        </w:rPr>
        <w:t xml:space="preserve">mov</w:t>
      </w:r>
      <w:r>
        <w:rPr>
          <w:rStyle w:val="NormalTok"/>
        </w:rPr>
        <w:t xml:space="preserve"> eax,</w:t>
      </w:r>
      <w:r>
        <w:rPr>
          <w:rStyle w:val="StringTok"/>
        </w:rPr>
        <w:t xml:space="preserve">'6'</w:t>
      </w:r>
      <w:r>
        <w:br/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ebx,</w:t>
      </w:r>
      <w:r>
        <w:rPr>
          <w:rStyle w:val="StringTok"/>
        </w:rPr>
        <w:t xml:space="preserve">'4'</w:t>
      </w:r>
    </w:p>
    <w:p>
      <w:pPr>
        <w:pStyle w:val="FirstParagraph"/>
      </w:pPr>
      <w:r>
        <w:t xml:space="preserve">на строки</w:t>
      </w:r>
    </w:p>
    <w:p>
      <w:pPr>
        <w:pStyle w:val="SourceCode"/>
      </w:pPr>
      <w:r>
        <w:rPr>
          <w:rStyle w:val="ExtensionTok"/>
        </w:rPr>
        <w:t xml:space="preserve">mov</w:t>
      </w:r>
      <w:r>
        <w:rPr>
          <w:rStyle w:val="NormalTok"/>
        </w:rPr>
        <w:t xml:space="preserve"> eax,6</w:t>
      </w:r>
      <w:r>
        <w:br/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ebx,4</w:t>
      </w:r>
    </w:p>
    <w:p>
      <w:pPr>
        <w:pStyle w:val="CaptionedFigure"/>
      </w:pPr>
      <w:r>
        <w:drawing>
          <wp:inline>
            <wp:extent cx="5334000" cy="3138880"/>
            <wp:effectExtent b="0" l="0" r="0" t="0"/>
            <wp:docPr descr="заменим исполняемый файл" title="" id="31" name="Picture"/>
            <a:graphic>
              <a:graphicData uri="http://schemas.openxmlformats.org/drawingml/2006/picture">
                <pic:pic>
                  <pic:nvPicPr>
                    <pic:cNvPr descr=".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заменим исполняемый файл</w:t>
      </w:r>
    </w:p>
    <w:p>
      <w:pPr>
        <w:pStyle w:val="CaptionedFigure"/>
      </w:pPr>
      <w:r>
        <w:drawing>
          <wp:inline>
            <wp:extent cx="5334000" cy="1628862"/>
            <wp:effectExtent b="0" l="0" r="0" t="0"/>
            <wp:docPr descr="запустим его" title="" id="34" name="Picture"/>
            <a:graphic>
              <a:graphicData uri="http://schemas.openxmlformats.org/drawingml/2006/picture">
                <pic:pic>
                  <pic:nvPicPr>
                    <pic:cNvPr descr="./3_2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8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запустим его</w:t>
      </w:r>
    </w:p>
    <w:p>
      <w:pPr>
        <w:pStyle w:val="BodyText"/>
      </w:pPr>
      <w:r>
        <w:rPr>
          <w:iCs/>
          <w:i/>
        </w:rPr>
        <w:t xml:space="preserve">Даже если программа выполняет сложение чисел (6 + 4 = 10), она всё равно не выведет число 10. Вместо этого она интерпретирует результат (число 10) как символ ASCII. Код ASCII 10 соответствует символу LF (перевод строки). Перевод строки — это управляющий символ, который не виден на экране, но вызывает перемещение курсора на следующую строку. Поэтому вы можете увидеть только пустую строку в выводе или перемещение курсора на новую строку, не видя при этом числа «10».</w:t>
      </w:r>
    </w:p>
    <w:p>
      <w:pPr>
        <w:numPr>
          <w:ilvl w:val="0"/>
          <w:numId w:val="1004"/>
        </w:numPr>
        <w:pStyle w:val="Compact"/>
      </w:pPr>
      <w:r>
        <w:t xml:space="preserve">Как отмечалось выше, для работы с числами в файле in_out.asm реализованы подпрограммы для преобразования ASCII символов в числа и обратно. Преобразуем текст программы из Листинга 6.1 с использованием этих функций.</w:t>
      </w:r>
    </w:p>
    <w:p>
      <w:pPr>
        <w:pStyle w:val="FirstParagraph"/>
      </w:pPr>
      <w:r>
        <w:t xml:space="preserve">Создайте файл lab6-2.asm в каталоге ~/work/arch-pc/lab06 и введите в него текст программы из листинга 6.2.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~/work/arch-pc/lab06/lab6-2.asm</w:t>
      </w:r>
    </w:p>
    <w:p>
      <w:pPr>
        <w:pStyle w:val="FirstParagraph"/>
      </w:pPr>
      <w:r>
        <w:rPr>
          <w:iCs/>
          <w:i/>
        </w:rPr>
        <w:t xml:space="preserve">Листинг 6.2. Программа вывода значения регистра eax</w:t>
      </w:r>
    </w:p>
    <w:p>
      <w:pPr>
        <w:pStyle w:val="SourceCode"/>
      </w:pPr>
      <w:r>
        <w:rPr>
          <w:rStyle w:val="ExtensionTok"/>
        </w:rPr>
        <w:t xml:space="preserve">%include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.text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eax,</w:t>
      </w:r>
      <w:r>
        <w:rPr>
          <w:rStyle w:val="StringTok"/>
        </w:rPr>
        <w:t xml:space="preserve">'6'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ebx,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add</w:t>
      </w:r>
      <w:r>
        <w:rPr>
          <w:rStyle w:val="NormalTok"/>
        </w:rPr>
        <w:t xml:space="preserve"> eax,ebx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Создадим исполняемый файл и запустим его." title="" id="37" name="Picture"/>
            <a:graphic>
              <a:graphicData uri="http://schemas.openxmlformats.org/drawingml/2006/picture">
                <pic:pic>
                  <pic:nvPicPr>
                    <pic:cNvPr descr="./4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исполняемый файл и запустим его.</w:t>
      </w:r>
    </w:p>
    <w:p>
      <w:pPr>
        <w:pStyle w:val="CaptionedFigure"/>
      </w:pPr>
      <w:r>
        <w:drawing>
          <wp:inline>
            <wp:extent cx="5334000" cy="1162453"/>
            <wp:effectExtent b="0" l="0" r="0" t="0"/>
            <wp:docPr descr="Создадим исполняемый файл и запустим его." title="" id="40" name="Picture"/>
            <a:graphic>
              <a:graphicData uri="http://schemas.openxmlformats.org/drawingml/2006/picture">
                <pic:pic>
                  <pic:nvPicPr>
                    <pic:cNvPr descr="./4_2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2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исполняемый файл и запустим его.</w:t>
      </w:r>
    </w:p>
    <w:p>
      <w:pPr>
        <w:numPr>
          <w:ilvl w:val="0"/>
          <w:numId w:val="1005"/>
        </w:numPr>
        <w:pStyle w:val="Compact"/>
      </w:pPr>
      <w:r>
        <w:t xml:space="preserve">Аналогично предыдущему примеру изменим символы на числа. Замените строки</w:t>
      </w:r>
    </w:p>
    <w:p>
      <w:pPr>
        <w:pStyle w:val="SourceCode"/>
      </w:pPr>
      <w:r>
        <w:rPr>
          <w:rStyle w:val="ExtensionTok"/>
        </w:rPr>
        <w:t xml:space="preserve">mov</w:t>
      </w:r>
      <w:r>
        <w:rPr>
          <w:rStyle w:val="NormalTok"/>
        </w:rPr>
        <w:t xml:space="preserve"> eax,</w:t>
      </w:r>
      <w:r>
        <w:rPr>
          <w:rStyle w:val="StringTok"/>
        </w:rPr>
        <w:t xml:space="preserve">'6'</w:t>
      </w:r>
      <w:r>
        <w:br/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ebx,</w:t>
      </w:r>
      <w:r>
        <w:rPr>
          <w:rStyle w:val="StringTok"/>
        </w:rPr>
        <w:t xml:space="preserve">'4'</w:t>
      </w:r>
    </w:p>
    <w:p>
      <w:pPr>
        <w:pStyle w:val="FirstParagraph"/>
      </w:pPr>
      <w:r>
        <w:t xml:space="preserve">на строки</w:t>
      </w:r>
    </w:p>
    <w:p>
      <w:pPr>
        <w:pStyle w:val="SourceCode"/>
      </w:pPr>
      <w:r>
        <w:rPr>
          <w:rStyle w:val="ExtensionTok"/>
        </w:rPr>
        <w:t xml:space="preserve">mov</w:t>
      </w:r>
      <w:r>
        <w:rPr>
          <w:rStyle w:val="NormalTok"/>
        </w:rPr>
        <w:t xml:space="preserve"> eax,6</w:t>
      </w:r>
      <w:r>
        <w:br/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ebx,4</w:t>
      </w:r>
    </w:p>
    <w:p>
      <w:pPr>
        <w:pStyle w:val="FirstParagraph"/>
      </w:pPr>
      <w:r>
        <w:rPr>
          <w:iCs/>
          <w:i/>
        </w:rPr>
        <w:t xml:space="preserve">Отображаемый результат изменился со 106 на 10.(программа выполняет операцию 6 + 4, и результат в eax равен 10. Функция iprintLF преобразует число 10 в строку «10» и выведет её, добавив символ новой строки.)</w:t>
      </w:r>
    </w:p>
    <w:p>
      <w:pPr>
        <w:pStyle w:val="CaptionedFigure"/>
      </w:pPr>
      <w:r>
        <w:drawing>
          <wp:inline>
            <wp:extent cx="5334000" cy="2358119"/>
            <wp:effectExtent b="0" l="0" r="0" t="0"/>
            <wp:docPr descr="iprintLF" title="" id="43" name="Picture"/>
            <a:graphic>
              <a:graphicData uri="http://schemas.openxmlformats.org/drawingml/2006/picture">
                <pic:pic>
                  <pic:nvPicPr>
                    <pic:cNvPr descr="./5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iprintLF</w:t>
      </w:r>
    </w:p>
    <w:p>
      <w:pPr>
        <w:pStyle w:val="CaptionedFigure"/>
      </w:pPr>
      <w:r>
        <w:drawing>
          <wp:inline>
            <wp:extent cx="5334000" cy="989745"/>
            <wp:effectExtent b="0" l="0" r="0" t="0"/>
            <wp:docPr descr="iprintLF результат" title="" id="46" name="Picture"/>
            <a:graphic>
              <a:graphicData uri="http://schemas.openxmlformats.org/drawingml/2006/picture">
                <pic:pic>
                  <pic:nvPicPr>
                    <pic:cNvPr descr="./5_0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9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iprintLF результат</w:t>
      </w:r>
    </w:p>
    <w:p>
      <w:pPr>
        <w:pStyle w:val="CaptionedFigure"/>
      </w:pPr>
      <w:r>
        <w:drawing>
          <wp:inline>
            <wp:extent cx="5334000" cy="3016298"/>
            <wp:effectExtent b="0" l="0" r="0" t="0"/>
            <wp:docPr descr="iprint" title="" id="49" name="Picture"/>
            <a:graphic>
              <a:graphicData uri="http://schemas.openxmlformats.org/drawingml/2006/picture">
                <pic:pic>
                  <pic:nvPicPr>
                    <pic:cNvPr descr="./5_1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iprint</w:t>
      </w:r>
    </w:p>
    <w:p>
      <w:pPr>
        <w:pStyle w:val="CaptionedFigure"/>
      </w:pPr>
      <w:r>
        <w:drawing>
          <wp:inline>
            <wp:extent cx="5334000" cy="808593"/>
            <wp:effectExtent b="0" l="0" r="0" t="0"/>
            <wp:docPr descr="iprint результат" title="" id="52" name="Picture"/>
            <a:graphic>
              <a:graphicData uri="http://schemas.openxmlformats.org/drawingml/2006/picture">
                <pic:pic>
                  <pic:nvPicPr>
                    <pic:cNvPr descr="./5_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8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iprint результат</w:t>
      </w:r>
    </w:p>
    <w:p>
      <w:pPr>
        <w:pStyle w:val="BodyText"/>
      </w:pPr>
      <w:r>
        <w:t xml:space="preserve">Различия: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iprintLF</w:t>
      </w:r>
      <w:r>
        <w:t xml:space="preserve">: Автоматически добавляет символ новой строки после вывода числовой строки. Курсор перемещается в начало следующей строки после вывода. (рис.8)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iprint</w:t>
      </w:r>
      <w:r>
        <w:t xml:space="preserve">: Выводит только числовую строку без добавления символа новой строки. Курсор остаётся в конце вывода. (рис.10)</w:t>
      </w:r>
    </w:p>
    <w:p>
      <w:pPr>
        <w:numPr>
          <w:ilvl w:val="0"/>
          <w:numId w:val="1006"/>
        </w:numPr>
      </w:pPr>
      <w:r>
        <w:t xml:space="preserve">Например, если есть дальнейший вывод (без символа новой строки), он будет выведен сразу после числа (как показано на рисунке). (рис.11)</w:t>
      </w:r>
    </w:p>
    <w:p>
      <w:pPr>
        <w:pStyle w:val="CaptionedFigure"/>
      </w:pPr>
      <w:r>
        <w:drawing>
          <wp:inline>
            <wp:extent cx="5334000" cy="1556033"/>
            <wp:effectExtent b="0" l="0" r="0" t="0"/>
            <wp:docPr descr="различие" title="" id="55" name="Picture"/>
            <a:graphic>
              <a:graphicData uri="http://schemas.openxmlformats.org/drawingml/2006/picture">
                <pic:pic>
                  <pic:nvPicPr>
                    <pic:cNvPr descr="./5_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6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различие</w:t>
      </w:r>
    </w:p>
    <w:bookmarkEnd w:id="57"/>
    <w:bookmarkStart w:id="83" w:name="X8c0a1c151545696051e31eb8f7e02c7d54dd7c6"/>
    <w:p>
      <w:pPr>
        <w:pStyle w:val="Heading2"/>
      </w:pPr>
      <w:r>
        <w:t xml:space="preserve">Выполнение арифметических операций в NASM</w:t>
      </w:r>
    </w:p>
    <w:p>
      <w:pPr>
        <w:numPr>
          <w:ilvl w:val="0"/>
          <w:numId w:val="1007"/>
        </w:numPr>
        <w:pStyle w:val="Compact"/>
      </w:pPr>
      <w:r>
        <w:t xml:space="preserve">В качестве примера выполнения арифметических операций в NASM приведем программу вычисления арифметического выражения 𝑓(𝑥) = (5 ∗ 2 + 3)/3</w:t>
      </w:r>
    </w:p>
    <w:p>
      <w:pPr>
        <w:pStyle w:val="FirstParagraph"/>
      </w:pPr>
      <w:r>
        <w:t xml:space="preserve">Создайте файл lab6-3.asm в каталоге ~/work/arch-pc/lab06: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~/work/arch-pc/lab06/lab6-3.asm</w:t>
      </w:r>
    </w:p>
    <w:p>
      <w:pPr>
        <w:pStyle w:val="FirstParagraph"/>
      </w:pPr>
      <w:r>
        <w:t xml:space="preserve">Внимательно изучим текст программы из листинга 6.3 и введём в lab6-3.asm.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Листинг 6.3. Программа вычисления выражения 𝑓(𝑥) = (5 ∗ 2 + 3)/3" title="" id="59" name="Picture"/>
            <a:graphic>
              <a:graphicData uri="http://schemas.openxmlformats.org/drawingml/2006/picture">
                <pic:pic>
                  <pic:nvPicPr>
                    <pic:cNvPr descr="./6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6.3. Программа вычисления выражения 𝑓(𝑥) = (5 ∗ 2 + 3)/3</w:t>
      </w:r>
    </w:p>
    <w:p>
      <w:pPr>
        <w:pStyle w:val="CaptionedFigure"/>
      </w:pPr>
      <w:r>
        <w:drawing>
          <wp:inline>
            <wp:extent cx="5334000" cy="1521153"/>
            <wp:effectExtent b="0" l="0" r="0" t="0"/>
            <wp:docPr descr="Создадим исполняемый файл и запустим его" title="" id="62" name="Picture"/>
            <a:graphic>
              <a:graphicData uri="http://schemas.openxmlformats.org/drawingml/2006/picture">
                <pic:pic>
                  <pic:nvPicPr>
                    <pic:cNvPr descr="./6_1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1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исполняемый файл и запустим его</w:t>
      </w:r>
    </w:p>
    <w:p>
      <w:pPr>
        <w:pStyle w:val="BodyText"/>
      </w:pPr>
      <w:r>
        <w:t xml:space="preserve">Измените текст программы для вычисления выражения 𝑓(𝑥) = (4 ∗ 6 + 2)/5. Создайте исполняемый файл и проверьте его работу.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Создадим исполняемый файл" title="" id="65" name="Picture"/>
            <a:graphic>
              <a:graphicData uri="http://schemas.openxmlformats.org/drawingml/2006/picture">
                <pic:pic>
                  <pic:nvPicPr>
                    <pic:cNvPr descr="./6_2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исполняемый файл</w:t>
      </w:r>
    </w:p>
    <w:p>
      <w:pPr>
        <w:pStyle w:val="CaptionedFigure"/>
      </w:pPr>
      <w:r>
        <w:drawing>
          <wp:inline>
            <wp:extent cx="5334000" cy="1158975"/>
            <wp:effectExtent b="0" l="0" r="0" t="0"/>
            <wp:docPr descr="проверим его работу" title="" id="68" name="Picture"/>
            <a:graphic>
              <a:graphicData uri="http://schemas.openxmlformats.org/drawingml/2006/picture">
                <pic:pic>
                  <pic:nvPicPr>
                    <pic:cNvPr descr="./6_3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8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проверим его работу</w:t>
      </w:r>
    </w:p>
    <w:p>
      <w:pPr>
        <w:numPr>
          <w:ilvl w:val="0"/>
          <w:numId w:val="1008"/>
        </w:numPr>
        <w:pStyle w:val="Compact"/>
      </w:pPr>
      <w:r>
        <w:t xml:space="preserve">В качестве другого примера рассмотрим программу вычисления варианта задания по номеру студенческого билета, работающую по следующему алгоритму:</w:t>
      </w:r>
      <w:r>
        <w:t xml:space="preserve"> </w:t>
      </w:r>
      <w:r>
        <w:t xml:space="preserve">• вывести запрос на введение № студенческого билета</w:t>
      </w:r>
      <w:r>
        <w:t xml:space="preserve"> </w:t>
      </w:r>
      <w:r>
        <w:t xml:space="preserve">• вычислить номер варианта по формуле: (𝑆𝑛 mod 20) + 1, где 𝑆𝑛 – номер студенческого билета (В данном случае 𝑎 mod 𝑏 – это остаток от деления 𝑎 на 𝑏).</w:t>
      </w:r>
      <w:r>
        <w:t xml:space="preserve"> </w:t>
      </w:r>
      <w:r>
        <w:t xml:space="preserve">• вывести на экран номер варианта</w:t>
      </w:r>
    </w:p>
    <w:p>
      <w:pPr>
        <w:pStyle w:val="FirstParagraph"/>
      </w:pPr>
      <w:r>
        <w:t xml:space="preserve">Внимательно изучите текст программы из листинга 6.4 и введите в файл variant.asm.</w:t>
      </w:r>
    </w:p>
    <w:p>
      <w:pPr>
        <w:pStyle w:val="BodyText"/>
      </w:pPr>
      <w:r>
        <w:rPr>
          <w:iCs/>
          <w:i/>
        </w:rPr>
        <w:t xml:space="preserve">Листинг 6.4. Программа вычисления вычисления варианта задания по номеру студенческого билета</w:t>
      </w:r>
    </w:p>
    <w:p>
      <w:pPr>
        <w:pStyle w:val="SourceCode"/>
      </w:pPr>
      <w:r>
        <w:rPr>
          <w:rStyle w:val="KeywordTok"/>
        </w:rPr>
        <w:t xml:space="preserve">;</w:t>
      </w:r>
      <w:r>
        <w:rPr>
          <w:rStyle w:val="ExtensionTok"/>
        </w:rPr>
        <w:t xml:space="preserve">--------------------------------</w:t>
      </w:r>
      <w:r>
        <w:br/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Программа</w:t>
      </w:r>
      <w:r>
        <w:rPr>
          <w:rStyle w:val="NormalTok"/>
        </w:rPr>
        <w:t xml:space="preserve"> вычисления варианта</w:t>
      </w:r>
      <w:r>
        <w:br/>
      </w:r>
      <w:r>
        <w:rPr>
          <w:rStyle w:val="KeywordTok"/>
        </w:rPr>
        <w:t xml:space="preserve">;</w:t>
      </w:r>
      <w:r>
        <w:rPr>
          <w:rStyle w:val="ExtensionTok"/>
        </w:rPr>
        <w:t xml:space="preserve">--------------------------------</w:t>
      </w:r>
      <w:r>
        <w:br/>
      </w:r>
      <w:r>
        <w:br/>
      </w:r>
      <w:r>
        <w:rPr>
          <w:rStyle w:val="ExtensionTok"/>
        </w:rPr>
        <w:t xml:space="preserve">%include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'in_out.asm'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.data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msg:</w:t>
      </w:r>
      <w:r>
        <w:rPr>
          <w:rStyle w:val="NormalTok"/>
        </w:rPr>
        <w:t xml:space="preserve"> DB </w:t>
      </w:r>
      <w:r>
        <w:rPr>
          <w:rStyle w:val="StringTok"/>
        </w:rPr>
        <w:t xml:space="preserve">'Введите № студенческого билета: '</w:t>
      </w:r>
      <w:r>
        <w:rPr>
          <w:rStyle w:val="NormalTok"/>
        </w:rPr>
        <w:t xml:space="preserve">,0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rem:</w:t>
      </w:r>
      <w:r>
        <w:rPr>
          <w:rStyle w:val="NormalTok"/>
        </w:rPr>
        <w:t xml:space="preserve"> DB </w:t>
      </w:r>
      <w:r>
        <w:rPr>
          <w:rStyle w:val="StringTok"/>
        </w:rPr>
        <w:t xml:space="preserve">'Ваш вариант: '</w:t>
      </w:r>
      <w:r>
        <w:rPr>
          <w:rStyle w:val="NormalTok"/>
        </w:rPr>
        <w:t xml:space="preserve">,0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.bss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x:</w:t>
      </w:r>
      <w:r>
        <w:rPr>
          <w:rStyle w:val="NormalTok"/>
        </w:rPr>
        <w:t xml:space="preserve">   RESB 80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SECTION</w:t>
      </w:r>
      <w:r>
        <w:rPr>
          <w:rStyle w:val="NormalTok"/>
        </w:rPr>
        <w:t xml:space="preserve"> .text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 eax, msg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 ecx, x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 edx, 80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 eax,x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вызов</w:t>
      </w:r>
      <w:r>
        <w:rPr>
          <w:rStyle w:val="NormalTok"/>
        </w:rPr>
        <w:t xml:space="preserve"> подпрограммы преобразования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atoi   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ASCII</w:t>
      </w:r>
      <w:r>
        <w:rPr>
          <w:rStyle w:val="NormalTok"/>
        </w:rPr>
        <w:t xml:space="preserve"> кода в число, </w:t>
      </w:r>
      <w:r>
        <w:rPr>
          <w:rStyle w:val="KeywordTok"/>
        </w:rPr>
        <w:t xml:space="preserve">`</w:t>
      </w:r>
      <w:r>
        <w:rPr>
          <w:rStyle w:val="VariableTok"/>
        </w:rPr>
        <w:t xml:space="preserve">eax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KeywordTok"/>
        </w:rPr>
        <w:t xml:space="preserve">`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xor</w:t>
      </w:r>
      <w:r>
        <w:rPr>
          <w:rStyle w:val="NormalTok"/>
        </w:rPr>
        <w:t xml:space="preserve"> edx,edx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ebx,20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div</w:t>
      </w:r>
      <w:r>
        <w:rPr>
          <w:rStyle w:val="NormalTok"/>
        </w:rPr>
        <w:t xml:space="preserve"> ebx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inc</w:t>
      </w:r>
      <w:r>
        <w:rPr>
          <w:rStyle w:val="NormalTok"/>
        </w:rPr>
        <w:t xml:space="preserve"> edx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 eax,rem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 eax,edx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Создадим исполняемый файл (Листинг 6.4)" title="" id="71" name="Picture"/>
            <a:graphic>
              <a:graphicData uri="http://schemas.openxmlformats.org/drawingml/2006/picture">
                <pic:pic>
                  <pic:nvPicPr>
                    <pic:cNvPr descr="./7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исполняемый файл (Листинг 6.4)</w:t>
      </w:r>
    </w:p>
    <w:p>
      <w:pPr>
        <w:pStyle w:val="CaptionedFigure"/>
      </w:pPr>
      <w:r>
        <w:drawing>
          <wp:inline>
            <wp:extent cx="5334000" cy="1457191"/>
            <wp:effectExtent b="0" l="0" r="0" t="0"/>
            <wp:docPr descr="результат" title="" id="74" name="Picture"/>
            <a:graphic>
              <a:graphicData uri="http://schemas.openxmlformats.org/drawingml/2006/picture">
                <pic:pic>
                  <pic:nvPicPr>
                    <pic:cNvPr descr="./7_1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7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Start w:id="76" w:name="Xb085455c2a2bfdf3178546c24aebf77b0eecf8a"/>
    <w:p>
      <w:pPr>
        <w:pStyle w:val="Heading3"/>
      </w:pPr>
      <w:r>
        <w:t xml:space="preserve">1. Какие строки листинга 6.4 отвечают за вывод на экран сообщения</w:t>
      </w:r>
      <w:r>
        <w:t xml:space="preserve"> </w:t>
      </w:r>
      <w:r>
        <w:t xml:space="preserve">‘</w:t>
      </w:r>
      <w:r>
        <w:t xml:space="preserve">Ваш вариант:</w:t>
      </w:r>
      <w:r>
        <w:t xml:space="preserve">’</w:t>
      </w:r>
      <w:r>
        <w:t xml:space="preserve">?</w:t>
      </w:r>
    </w:p>
    <w:p>
      <w:pPr>
        <w:pStyle w:val="FirstParagraph"/>
      </w:pPr>
      <w:r>
        <w:t xml:space="preserve">Строки</w:t>
      </w:r>
      <w:r>
        <w:t xml:space="preserve"> </w:t>
      </w:r>
      <w:r>
        <w:rPr>
          <w:rStyle w:val="VerbatimChar"/>
        </w:rPr>
        <w:t xml:space="preserve">mov eax,rem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call sprint</w:t>
      </w:r>
      <w:r>
        <w:t xml:space="preserve">отвечают за вывод на экран сообщения</w:t>
      </w:r>
      <w:r>
        <w:t xml:space="preserve"> </w:t>
      </w:r>
      <w:r>
        <w:t xml:space="preserve">‘</w:t>
      </w:r>
      <w:r>
        <w:t xml:space="preserve">Ваш вариант:</w:t>
      </w:r>
      <w:r>
        <w:t xml:space="preserve">’</w:t>
      </w:r>
      <w:r>
        <w:t xml:space="preserve">.</w:t>
      </w:r>
    </w:p>
    <w:bookmarkEnd w:id="76"/>
    <w:bookmarkStart w:id="77" w:name="X04bac6c3189be52d1ffe3112efed1f2ab973351"/>
    <w:p>
      <w:pPr>
        <w:pStyle w:val="Heading3"/>
      </w:pPr>
      <w:r>
        <w:t xml:space="preserve">2. Для чего используется следующие инструкции?</w:t>
      </w:r>
    </w:p>
    <w:p>
      <w:pPr>
        <w:pStyle w:val="SourceCode"/>
      </w:pPr>
      <w:r>
        <w:rPr>
          <w:rStyle w:val="ExtensionTok"/>
        </w:rPr>
        <w:t xml:space="preserve">mov</w:t>
      </w:r>
      <w:r>
        <w:rPr>
          <w:rStyle w:val="NormalTok"/>
        </w:rPr>
        <w:t xml:space="preserve"> ecx, x</w:t>
      </w:r>
      <w:r>
        <w:br/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edx, 80</w:t>
      </w:r>
      <w:r>
        <w:br/>
      </w:r>
      <w:r>
        <w:rPr>
          <w:rStyle w:val="ExtensionTok"/>
        </w:rPr>
        <w:t xml:space="preserve">call</w:t>
      </w:r>
      <w:r>
        <w:rPr>
          <w:rStyle w:val="NormalTok"/>
        </w:rPr>
        <w:t xml:space="preserve"> sread</w:t>
      </w:r>
    </w:p>
    <w:p>
      <w:pPr>
        <w:pStyle w:val="FirstParagraph"/>
      </w:pPr>
      <w:r>
        <w:t xml:space="preserve">Эти инструкции используются для чтения пользовательского ввода с клавиатуры: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mov ecx, x</w:t>
      </w:r>
      <w:r>
        <w:t xml:space="preserve">: Сохраняет адрес входного буфера в</w:t>
      </w:r>
      <w:r>
        <w:t xml:space="preserve"> </w:t>
      </w:r>
      <w:r>
        <w:rPr>
          <w:rStyle w:val="VerbatimChar"/>
        </w:rPr>
        <w:t xml:space="preserve">ECX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mov edx, 80</w:t>
      </w:r>
      <w:r>
        <w:t xml:space="preserve">: Устанавливает максимальное количество байтов для чтения равным 80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call sread</w:t>
      </w:r>
      <w:r>
        <w:t xml:space="preserve">: Вызывает функцию чтения строки.</w:t>
      </w:r>
    </w:p>
    <w:bookmarkEnd w:id="77"/>
    <w:bookmarkStart w:id="78" w:name="X18f5b1859d99fbd91bd8726281e1176deea88cf"/>
    <w:p>
      <w:pPr>
        <w:pStyle w:val="Heading3"/>
      </w:pPr>
      <w:r>
        <w:t xml:space="preserve">3. Для чего используется инструкция</w:t>
      </w:r>
      <w:r>
        <w:t xml:space="preserve"> </w:t>
      </w:r>
      <w:r>
        <w:t xml:space="preserve">“</w:t>
      </w:r>
      <w:r>
        <w:t xml:space="preserve">call atoi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call atoi</w:t>
      </w:r>
      <w:r>
        <w:t xml:space="preserve"> </w:t>
      </w:r>
      <w:r>
        <w:t xml:space="preserve">преобразует строку ASCII в целое число. Она преобразует номер строки, хранящийся в</w:t>
      </w:r>
      <w:r>
        <w:t xml:space="preserve"> </w:t>
      </w:r>
      <w:r>
        <w:rPr>
          <w:rStyle w:val="VerbatimChar"/>
        </w:rPr>
        <w:t xml:space="preserve">x</w:t>
      </w:r>
      <w:r>
        <w:t xml:space="preserve">, в числовое значение, а результат сохраняется в регистре</w:t>
      </w:r>
      <w:r>
        <w:t xml:space="preserve"> </w:t>
      </w:r>
      <w:r>
        <w:rPr>
          <w:rStyle w:val="VerbatimChar"/>
        </w:rPr>
        <w:t xml:space="preserve">EAX</w:t>
      </w:r>
      <w:r>
        <w:t xml:space="preserve">.</w:t>
      </w:r>
    </w:p>
    <w:bookmarkEnd w:id="78"/>
    <w:bookmarkStart w:id="79" w:name="X1cda64ccaaea9783215c6e08d6c8083dcfba461"/>
    <w:p>
      <w:pPr>
        <w:pStyle w:val="Heading3"/>
      </w:pPr>
      <w:r>
        <w:t xml:space="preserve">4. Какие строки листинга 6.4 отвечают за вычисления варианта?</w:t>
      </w:r>
    </w:p>
    <w:p>
      <w:pPr>
        <w:pStyle w:val="FirstParagraph"/>
      </w:pPr>
      <w:r>
        <w:t xml:space="preserve">строки листинга 6.4 отвечают за вычисления варианта:</w:t>
      </w:r>
    </w:p>
    <w:p>
      <w:pPr>
        <w:pStyle w:val="SourceCode"/>
      </w:pPr>
      <w:r>
        <w:rPr>
          <w:rStyle w:val="ExtensionTok"/>
        </w:rPr>
        <w:t xml:space="preserve">xor</w:t>
      </w:r>
      <w:r>
        <w:rPr>
          <w:rStyle w:val="NormalTok"/>
        </w:rPr>
        <w:t xml:space="preserve"> edx,edx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Очистить</w:t>
      </w:r>
      <w:r>
        <w:rPr>
          <w:rStyle w:val="NormalTok"/>
        </w:rPr>
        <w:t xml:space="preserve"> EDX</w:t>
      </w:r>
      <w:r>
        <w:br/>
      </w:r>
      <w:r>
        <w:rPr>
          <w:rStyle w:val="ExtensionTok"/>
        </w:rPr>
        <w:t xml:space="preserve">mov</w:t>
      </w:r>
      <w:r>
        <w:rPr>
          <w:rStyle w:val="NormalTok"/>
        </w:rPr>
        <w:t xml:space="preserve"> ebx,20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Установить</w:t>
      </w:r>
      <w:r>
        <w:rPr>
          <w:rStyle w:val="NormalTok"/>
        </w:rPr>
        <w:t xml:space="preserve"> делитель равным 20</w:t>
      </w:r>
      <w:r>
        <w:br/>
      </w:r>
      <w:r>
        <w:rPr>
          <w:rStyle w:val="ExtensionTok"/>
        </w:rPr>
        <w:t xml:space="preserve">div</w:t>
      </w:r>
      <w:r>
        <w:rPr>
          <w:rStyle w:val="NormalTok"/>
        </w:rPr>
        <w:t xml:space="preserve"> ebx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Выполнить</w:t>
      </w:r>
      <w:r>
        <w:rPr>
          <w:rStyle w:val="NormalTok"/>
        </w:rPr>
        <w:t xml:space="preserve"> деление, EDX = остаток</w:t>
      </w:r>
      <w:r>
        <w:br/>
      </w:r>
      <w:r>
        <w:rPr>
          <w:rStyle w:val="ExtensionTok"/>
        </w:rPr>
        <w:t xml:space="preserve">inc</w:t>
      </w:r>
      <w:r>
        <w:rPr>
          <w:rStyle w:val="NormalTok"/>
        </w:rPr>
        <w:t xml:space="preserve"> edx  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EDX</w:t>
      </w:r>
      <w:r>
        <w:rPr>
          <w:rStyle w:val="NormalTok"/>
        </w:rPr>
        <w:t xml:space="preserve"> =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Sn</w:t>
      </w:r>
      <w:r>
        <w:rPr>
          <w:rStyle w:val="NormalTok"/>
        </w:rPr>
        <w:t xml:space="preserve"> mod 20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+</w:t>
      </w:r>
      <w:r>
        <w:rPr>
          <w:rStyle w:val="NormalTok"/>
        </w:rPr>
        <w:t xml:space="preserve"> 1</w:t>
      </w:r>
    </w:p>
    <w:bookmarkEnd w:id="79"/>
    <w:bookmarkStart w:id="80" w:name="Xde529f83ebc712e1c6e802054be2edde512b348"/>
    <w:p>
      <w:pPr>
        <w:pStyle w:val="Heading3"/>
      </w:pPr>
      <w:r>
        <w:t xml:space="preserve">5. В какой регистр записывается остаток от деления при выполнении инструкции</w:t>
      </w:r>
      <w:r>
        <w:t xml:space="preserve"> </w:t>
      </w:r>
      <w:r>
        <w:t xml:space="preserve">“</w:t>
      </w:r>
      <w:r>
        <w:t xml:space="preserve">div ebx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Остаток хранится в регистре EDX.</w:t>
      </w:r>
    </w:p>
    <w:bookmarkEnd w:id="80"/>
    <w:bookmarkStart w:id="81" w:name="для-чего-используется-инструкция-inc-edx"/>
    <w:p>
      <w:pPr>
        <w:pStyle w:val="Heading3"/>
      </w:pPr>
      <w:r>
        <w:t xml:space="preserve">6. Для чего используется инструкция</w:t>
      </w:r>
      <w:r>
        <w:t xml:space="preserve"> </w:t>
      </w:r>
      <w:r>
        <w:t xml:space="preserve">“</w:t>
      </w:r>
      <w:r>
        <w:t xml:space="preserve">inc edx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inc edx</w:t>
      </w:r>
      <w:r>
        <w:t xml:space="preserve"> </w:t>
      </w:r>
      <w:r>
        <w:t xml:space="preserve">добавляет 1 к значению в EDX, реализуя часть +1 формулы, и преобразует диапазон остатка от 0 до 19 в диапазон номеров вариантов 1-20.</w:t>
      </w:r>
    </w:p>
    <w:bookmarkEnd w:id="81"/>
    <w:bookmarkStart w:id="82" w:name="X6f18cb7925c75621936ac605eb3eddcaa14cfce"/>
    <w:p>
      <w:pPr>
        <w:pStyle w:val="Heading3"/>
      </w:pPr>
      <w:r>
        <w:t xml:space="preserve">7. Какие строки листинга 6.4 отвечают за вывод на экран результата вычислений?</w:t>
      </w:r>
    </w:p>
    <w:p>
      <w:pPr>
        <w:pStyle w:val="FirstParagraph"/>
      </w:pPr>
      <w:r>
        <w:t xml:space="preserve">Строки , выводящие результаты вычислений:</w:t>
      </w:r>
      <w:r>
        <w:t xml:space="preserve"> </w:t>
      </w:r>
      <w:r>
        <w:rPr>
          <w:rStyle w:val="VerbatimChar"/>
        </w:rPr>
        <w:t xml:space="preserve">mov eax,edx</w:t>
      </w:r>
      <w:r>
        <w:t xml:space="preserve"> </w:t>
      </w:r>
      <w:r>
        <w:rPr>
          <w:rStyle w:val="VerbatimChar"/>
        </w:rPr>
        <w:t xml:space="preserve">call iprintFL</w:t>
      </w:r>
      <w:r>
        <w:t xml:space="preserve">.</w:t>
      </w:r>
    </w:p>
    <w:bookmarkEnd w:id="82"/>
    <w:bookmarkEnd w:id="83"/>
    <w:bookmarkEnd w:id="84"/>
    <w:bookmarkStart w:id="97" w:name="задание-для-самостоятельной-работы"/>
    <w:p>
      <w:pPr>
        <w:pStyle w:val="Heading1"/>
      </w:pPr>
      <w:r>
        <w:t xml:space="preserve">Задание для самостоятельной работы</w:t>
      </w:r>
    </w:p>
    <w:p>
      <w:pPr>
        <w:numPr>
          <w:ilvl w:val="0"/>
          <w:numId w:val="1010"/>
        </w:numPr>
        <w:pStyle w:val="Compact"/>
      </w:pPr>
      <w:r>
        <w:t xml:space="preserve">Написать программу вычисления выражения 𝑦 = 𝑓(𝑥). Программа должна выводить выражение для вычисления, выводить запрос на ввод значения 𝑥, вычислять заданное выражение в зависимости от введенного 𝑥, выводить результат вычислений. Вид функции 𝑓(𝑥) выбрать из таблицы 6.3 вариантов заданий в соответствии с номером полученным при выполнении лабораторной работы. Создайте исполняемый файл и проверьте его работу для значений 𝑥1 и 𝑥2 из 6.3.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ответ" title="" id="86" name="Picture"/>
            <a:graphic>
              <a:graphicData uri="http://schemas.openxmlformats.org/drawingml/2006/picture">
                <pic:pic>
                  <pic:nvPicPr>
                    <pic:cNvPr descr="./8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ответ" title="" id="89" name="Picture"/>
            <a:graphic>
              <a:graphicData uri="http://schemas.openxmlformats.org/drawingml/2006/picture">
                <pic:pic>
                  <pic:nvPicPr>
                    <pic:cNvPr descr="./8_1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</w:t>
      </w:r>
    </w:p>
    <w:p>
      <w:pPr>
        <w:pStyle w:val="CaptionedFigure"/>
      </w:pPr>
      <w:r>
        <w:drawing>
          <wp:inline>
            <wp:extent cx="5334000" cy="2896195"/>
            <wp:effectExtent b="0" l="0" r="0" t="0"/>
            <wp:docPr descr="ответ" title="" id="92" name="Picture"/>
            <a:graphic>
              <a:graphicData uri="http://schemas.openxmlformats.org/drawingml/2006/picture">
                <pic:pic>
                  <pic:nvPicPr>
                    <pic:cNvPr descr="./8_2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</w:t>
      </w:r>
    </w:p>
    <w:p>
      <w:pPr>
        <w:pStyle w:val="CaptionedFigure"/>
      </w:pPr>
      <w:r>
        <w:drawing>
          <wp:inline>
            <wp:extent cx="5334000" cy="2059983"/>
            <wp:effectExtent b="0" l="0" r="0" t="0"/>
            <wp:docPr descr="ответ" title="" id="95" name="Picture"/>
            <a:graphic>
              <a:graphicData uri="http://schemas.openxmlformats.org/drawingml/2006/picture">
                <pic:pic>
                  <pic:nvPicPr>
                    <pic:cNvPr descr="./8_3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ответ</w:t>
      </w:r>
    </w:p>
    <w:bookmarkEnd w:id="97"/>
    <w:bookmarkStart w:id="99" w:name="вывод"/>
    <w:p>
      <w:pPr>
        <w:pStyle w:val="Heading1"/>
      </w:pPr>
      <w:r>
        <w:t xml:space="preserve">Вывод:</w:t>
      </w:r>
    </w:p>
    <w:bookmarkStart w:id="98" w:name="X1048b224b8aba88c9206cc65437bbb3ded4a305"/>
    <w:p>
      <w:pPr>
        <w:pStyle w:val="Heading2"/>
      </w:pPr>
      <w:r>
        <w:t xml:space="preserve">В ходе изучения лабораторной работы №6 мы освоили базовый синтаксис ассемблера NASM, использование арифметических инструкций, применение библиотек ввода-вывода, поняли кодировку символов и числовое представление, принципы работы регистров, вычисление варианта по номеру студенческого билета (номер билета mod 20) + 1, а также вычисление функций.</w:t>
      </w:r>
    </w:p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85" Target="media/rId85.jpg" /><Relationship Type="http://schemas.openxmlformats.org/officeDocument/2006/relationships/image" Id="rId88" Target="media/rId88.jpg" /><Relationship Type="http://schemas.openxmlformats.org/officeDocument/2006/relationships/image" Id="rId91" Target="media/rId91.jpg" /><Relationship Type="http://schemas.openxmlformats.org/officeDocument/2006/relationships/image" Id="rId94" Target="media/rId9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ЧжуЖуйи</dc:creator>
  <dc:language>ru</dc:language>
  <cp:keywords/>
  <dcterms:created xsi:type="dcterms:W3CDTF">2025-11-11T21:34:08Z</dcterms:created>
  <dcterms:modified xsi:type="dcterms:W3CDTF">2025-11-11T21:34:08Z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ноября 2025 г.</vt:lpwstr>
  </property>
  <property fmtid="{D5CDD505-2E9C-101B-9397-08002B2CF9AE}" pid="3" name="header-includes">
    <vt:lpwstr/>
  </property>
  <property fmtid="{D5CDD505-2E9C-101B-9397-08002B2CF9AE}" pid="4" name="mainfont">
    <vt:lpwstr>DejaVu Serif</vt:lpwstr>
  </property>
  <property fmtid="{D5CDD505-2E9C-101B-9397-08002B2CF9AE}" pid="5" name="monofont">
    <vt:lpwstr>DejaVu Sans Mono</vt:lpwstr>
  </property>
  <property fmtid="{D5CDD505-2E9C-101B-9397-08002B2CF9AE}" pid="6" name="sansfont">
    <vt:lpwstr>DejaVu Sans</vt:lpwstr>
  </property>
</Properties>
</file>