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CA0" w:rsidRDefault="00FB6110">
      <w:r>
        <w:rPr>
          <w:rFonts w:hint="eastAsia"/>
        </w:rPr>
        <w:t xml:space="preserve">离散数学 2020-2021下 </w:t>
      </w:r>
      <w:r>
        <w:t>B</w:t>
      </w:r>
      <w:r>
        <w:rPr>
          <w:rFonts w:hint="eastAsia"/>
        </w:rPr>
        <w:t>卷 回忆版</w:t>
      </w:r>
    </w:p>
    <w:p w:rsidR="00FB6110" w:rsidRDefault="00FB6110">
      <w:r>
        <w:rPr>
          <w:rFonts w:hint="eastAsia"/>
        </w:rPr>
        <w:t>1.（英语）</w:t>
      </w:r>
      <w:r w:rsidRPr="00FB6110">
        <w:rPr>
          <w:position w:val="-11"/>
        </w:rPr>
        <w:object w:dxaOrig="5060" w:dyaOrig="3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2.7pt;height:16.3pt" o:ole="">
            <v:imagedata r:id="rId4" o:title=""/>
          </v:shape>
          <o:OLEObject Type="Embed" ProgID="Equation.AxMath" ShapeID="_x0000_i1030" DrawAspect="Content" ObjectID="_1684847065" r:id="rId5"/>
        </w:object>
      </w:r>
      <w:r>
        <w:t>,</w:t>
      </w:r>
      <w:r>
        <w:rPr>
          <w:rFonts w:hint="eastAsia"/>
        </w:rPr>
        <w:t>求</w:t>
      </w:r>
      <w:r w:rsidRPr="00FB6110">
        <w:rPr>
          <w:position w:val="-11"/>
        </w:rPr>
        <w:object w:dxaOrig="2053" w:dyaOrig="337">
          <v:shape id="_x0000_i1027" type="#_x0000_t75" style="width:102.55pt;height:17pt" o:ole="">
            <v:imagedata r:id="rId6" o:title=""/>
          </v:shape>
          <o:OLEObject Type="Embed" ProgID="Equation.AxMath" ShapeID="_x0000_i1027" DrawAspect="Content" ObjectID="_1684847066" r:id="rId7"/>
        </w:object>
      </w:r>
      <w:r>
        <w:rPr>
          <w:rFonts w:hint="eastAsia"/>
        </w:rPr>
        <w:t>的真值</w:t>
      </w:r>
    </w:p>
    <w:p w:rsidR="00FB6110" w:rsidRDefault="00FB6110">
      <w:r>
        <w:rPr>
          <w:rFonts w:hint="eastAsia"/>
        </w:rPr>
        <w:t>2.（很长）证明结论有效性（简单）</w:t>
      </w:r>
      <w:bookmarkStart w:id="0" w:name="_GoBack"/>
      <w:bookmarkEnd w:id="0"/>
    </w:p>
    <w:p w:rsidR="00FB6110" w:rsidRDefault="00FB6110">
      <w:r>
        <w:rPr>
          <w:rFonts w:hint="eastAsia"/>
        </w:rPr>
        <w:t>3.</w:t>
      </w:r>
      <w:r>
        <w:rPr>
          <w:rFonts w:hint="eastAsia"/>
        </w:rPr>
        <w:t>（英语）</w:t>
      </w:r>
      <w:r w:rsidRPr="00FB6110">
        <w:rPr>
          <w:position w:val="-11"/>
        </w:rPr>
        <w:object w:dxaOrig="528" w:dyaOrig="325">
          <v:shape id="_x0000_i1035" type="#_x0000_t75" style="width:26.5pt;height:16.3pt" o:ole="">
            <v:imagedata r:id="rId8" o:title=""/>
          </v:shape>
          <o:OLEObject Type="Embed" ProgID="Equation.AxMath" ShapeID="_x0000_i1035" DrawAspect="Content" ObjectID="_1684847067" r:id="rId9"/>
        </w:object>
      </w:r>
      <w:r>
        <w:rPr>
          <w:rFonts w:hint="eastAsia"/>
        </w:rPr>
        <w:t>为</w:t>
      </w:r>
      <w:r w:rsidRPr="00FB6110">
        <w:rPr>
          <w:position w:val="-10"/>
        </w:rPr>
        <w:object w:dxaOrig="201" w:dyaOrig="312">
          <v:shape id="_x0000_i1038" type="#_x0000_t75" style="width:10.2pt;height:15.6pt" o:ole="">
            <v:imagedata r:id="rId10" o:title=""/>
          </v:shape>
          <o:OLEObject Type="Embed" ProgID="Equation.AxMath" ShapeID="_x0000_i1038" DrawAspect="Content" ObjectID="_1684847068" r:id="rId11"/>
        </w:object>
      </w:r>
      <w:r>
        <w:rPr>
          <w:rFonts w:hint="eastAsia"/>
        </w:rPr>
        <w:t>的幂集，证明：</w:t>
      </w:r>
      <w:r w:rsidRPr="00FB6110">
        <w:rPr>
          <w:position w:val="-11"/>
        </w:rPr>
        <w:object w:dxaOrig="2362" w:dyaOrig="325">
          <v:shape id="_x0000_i1041" type="#_x0000_t75" style="width:118.2pt;height:16.3pt" o:ole="">
            <v:imagedata r:id="rId12" o:title=""/>
          </v:shape>
          <o:OLEObject Type="Embed" ProgID="Equation.AxMath" ShapeID="_x0000_i1041" DrawAspect="Content" ObjectID="_1684847069" r:id="rId13"/>
        </w:object>
      </w:r>
    </w:p>
    <w:p w:rsidR="00FB6110" w:rsidRDefault="00FB6110">
      <w:r>
        <w:t>4.</w:t>
      </w:r>
      <w:r>
        <w:rPr>
          <w:rFonts w:hint="eastAsia"/>
        </w:rPr>
        <w:t>（英语）</w:t>
      </w:r>
      <w:r w:rsidRPr="00FB6110">
        <w:rPr>
          <w:position w:val="-10"/>
        </w:rPr>
        <w:object w:dxaOrig="841" w:dyaOrig="312">
          <v:shape id="_x0000_i1044" type="#_x0000_t75" style="width:42.1pt;height:15.6pt" o:ole="">
            <v:imagedata r:id="rId14" o:title=""/>
          </v:shape>
          <o:OLEObject Type="Embed" ProgID="Equation.AxMath" ShapeID="_x0000_i1044" DrawAspect="Content" ObjectID="_1684847070" r:id="rId15"/>
        </w:object>
      </w:r>
      <w:r>
        <w:rPr>
          <w:rFonts w:hint="eastAsia"/>
        </w:rPr>
        <w:t>双射，</w:t>
      </w:r>
      <w:r w:rsidRPr="00FB6110">
        <w:rPr>
          <w:position w:val="-10"/>
        </w:rPr>
        <w:object w:dxaOrig="184" w:dyaOrig="312">
          <v:shape id="_x0000_i1047" type="#_x0000_t75" style="width:9.5pt;height:15.6pt" o:ole="">
            <v:imagedata r:id="rId16" o:title=""/>
          </v:shape>
          <o:OLEObject Type="Embed" ProgID="Equation.AxMath" ShapeID="_x0000_i1047" DrawAspect="Content" ObjectID="_1684847071" r:id="rId17"/>
        </w:object>
      </w:r>
      <w:r>
        <w:rPr>
          <w:rFonts w:hint="eastAsia"/>
        </w:rPr>
        <w:t>为</w:t>
      </w:r>
      <w:r w:rsidRPr="00FB6110">
        <w:rPr>
          <w:position w:val="-10"/>
        </w:rPr>
        <w:object w:dxaOrig="209" w:dyaOrig="312">
          <v:shape id="_x0000_i1050" type="#_x0000_t75" style="width:10.2pt;height:15.6pt" o:ole="">
            <v:imagedata r:id="rId18" o:title=""/>
          </v:shape>
          <o:OLEObject Type="Embed" ProgID="Equation.AxMath" ShapeID="_x0000_i1050" DrawAspect="Content" ObjectID="_1684847072" r:id="rId19"/>
        </w:object>
      </w:r>
      <w:r>
        <w:rPr>
          <w:rFonts w:hint="eastAsia"/>
        </w:rPr>
        <w:t>非空子集，证明：</w:t>
      </w:r>
      <w:r w:rsidRPr="00FB6110">
        <w:rPr>
          <w:position w:val="-17"/>
        </w:rPr>
        <w:object w:dxaOrig="1560" w:dyaOrig="451">
          <v:shape id="_x0000_i1053" type="#_x0000_t75" style="width:78.1pt;height:22.4pt" o:ole="">
            <v:imagedata r:id="rId20" o:title=""/>
          </v:shape>
          <o:OLEObject Type="Embed" ProgID="Equation.AxMath" ShapeID="_x0000_i1053" DrawAspect="Content" ObjectID="_1684847073" r:id="rId21"/>
        </w:object>
      </w:r>
    </w:p>
    <w:p w:rsidR="00FB6110" w:rsidRDefault="00FB6110">
      <w:r>
        <w:t>5.</w:t>
      </w:r>
      <w:r>
        <w:rPr>
          <w:rFonts w:hint="eastAsia"/>
        </w:rPr>
        <w:t>（英语）</w:t>
      </w:r>
      <w:r w:rsidRPr="00FB6110">
        <w:rPr>
          <w:position w:val="-11"/>
        </w:rPr>
        <w:object w:dxaOrig="1678" w:dyaOrig="337">
          <v:shape id="_x0000_i1058" type="#_x0000_t75" style="width:84.25pt;height:17pt" o:ole="">
            <v:imagedata r:id="rId22" o:title=""/>
          </v:shape>
          <o:OLEObject Type="Embed" ProgID="Equation.AxMath" ShapeID="_x0000_i1058" DrawAspect="Content" ObjectID="_1684847074" r:id="rId23"/>
        </w:object>
      </w:r>
      <w:r>
        <w:rPr>
          <w:rFonts w:hint="eastAsia"/>
        </w:rPr>
        <w:t>，集合</w:t>
      </w:r>
      <w:r w:rsidRPr="00FB6110">
        <w:rPr>
          <w:position w:val="-11"/>
        </w:rPr>
        <w:object w:dxaOrig="681" w:dyaOrig="325">
          <v:shape id="_x0000_i1061" type="#_x0000_t75" style="width:33.95pt;height:16.3pt" o:ole="">
            <v:imagedata r:id="rId24" o:title=""/>
          </v:shape>
          <o:OLEObject Type="Embed" ProgID="Equation.AxMath" ShapeID="_x0000_i1061" DrawAspect="Content" ObjectID="_1684847075" r:id="rId25"/>
        </w:object>
      </w:r>
      <w:r>
        <w:rPr>
          <w:rFonts w:hint="eastAsia"/>
        </w:rPr>
        <w:t>，求</w:t>
      </w:r>
      <w:r w:rsidR="00B93203">
        <w:rPr>
          <w:rFonts w:hint="eastAsia"/>
        </w:rPr>
        <w:t>自反、反对称、传递闭包</w:t>
      </w:r>
    </w:p>
    <w:p w:rsidR="00B93203" w:rsidRDefault="00B93203" w:rsidP="00B93203">
      <w:r>
        <w:rPr>
          <w:rFonts w:hint="eastAsia"/>
        </w:rPr>
        <w:t>6.</w:t>
      </w:r>
      <w:r w:rsidRPr="00B93203">
        <w:rPr>
          <w:position w:val="-10"/>
        </w:rPr>
        <w:object w:dxaOrig="260" w:dyaOrig="315">
          <v:shape id="_x0000_i1064" type="#_x0000_t75" style="width:12.9pt;height:15.6pt" o:ole="">
            <v:imagedata r:id="rId26" o:title=""/>
          </v:shape>
          <o:OLEObject Type="Embed" ProgID="Equation.AxMath" ShapeID="_x0000_i1064" DrawAspect="Content" ObjectID="_1684847076" r:id="rId27"/>
        </w:object>
      </w:r>
      <w:r>
        <w:rPr>
          <w:rFonts w:hint="eastAsia"/>
        </w:rPr>
        <w:t>是</w:t>
      </w:r>
      <w:r w:rsidRPr="00B93203">
        <w:rPr>
          <w:position w:val="-10"/>
        </w:rPr>
        <w:object w:dxaOrig="201" w:dyaOrig="312">
          <v:shape id="_x0000_i1067" type="#_x0000_t75" style="width:10.2pt;height:15.6pt" o:ole="">
            <v:imagedata r:id="rId10" o:title=""/>
          </v:shape>
          <o:OLEObject Type="Embed" ProgID="Equation.AxMath" ShapeID="_x0000_i1067" DrawAspect="Content" ObjectID="_1684847077" r:id="rId28"/>
        </w:object>
      </w:r>
      <w:r>
        <w:rPr>
          <w:rFonts w:hint="eastAsia"/>
        </w:rPr>
        <w:t>的偏序集，</w:t>
      </w:r>
      <w:r w:rsidRPr="00B93203">
        <w:rPr>
          <w:position w:val="-10"/>
        </w:rPr>
        <w:object w:dxaOrig="270" w:dyaOrig="315">
          <v:shape id="_x0000_i1073" type="#_x0000_t75" style="width:13.6pt;height:15.6pt" o:ole="">
            <v:imagedata r:id="rId29" o:title=""/>
          </v:shape>
          <o:OLEObject Type="Embed" ProgID="Equation.AxMath" ShapeID="_x0000_i1073" DrawAspect="Content" ObjectID="_1684847078" r:id="rId30"/>
        </w:object>
      </w:r>
      <w:r>
        <w:rPr>
          <w:rFonts w:hint="eastAsia"/>
        </w:rPr>
        <w:t>是</w:t>
      </w:r>
      <w:r w:rsidRPr="00B93203">
        <w:rPr>
          <w:position w:val="-10"/>
        </w:rPr>
        <w:object w:dxaOrig="209" w:dyaOrig="312">
          <v:shape id="_x0000_i1076" type="#_x0000_t75" style="width:10.2pt;height:15.6pt" o:ole="">
            <v:imagedata r:id="rId18" o:title=""/>
          </v:shape>
          <o:OLEObject Type="Embed" ProgID="Equation.AxMath" ShapeID="_x0000_i1076" DrawAspect="Content" ObjectID="_1684847079" r:id="rId31"/>
        </w:object>
      </w:r>
      <w:r>
        <w:rPr>
          <w:rFonts w:hint="eastAsia"/>
        </w:rPr>
        <w:t>的偏序</w:t>
      </w:r>
      <w:r>
        <w:rPr>
          <w:rFonts w:hint="eastAsia"/>
        </w:rPr>
        <w:t>集</w:t>
      </w:r>
      <w:r>
        <w:rPr>
          <w:rFonts w:hint="eastAsia"/>
        </w:rPr>
        <w:t>，定义在</w:t>
      </w:r>
      <w:r w:rsidRPr="00B93203">
        <w:rPr>
          <w:position w:val="-10"/>
        </w:rPr>
        <w:object w:dxaOrig="586" w:dyaOrig="312">
          <v:shape id="_x0000_i1083" type="#_x0000_t75" style="width:29.2pt;height:15.6pt" o:ole="">
            <v:imagedata r:id="rId32" o:title=""/>
          </v:shape>
          <o:OLEObject Type="Embed" ProgID="Equation.AxMath" ShapeID="_x0000_i1083" DrawAspect="Content" ObjectID="_1684847080" r:id="rId33"/>
        </w:object>
      </w:r>
      <w:r>
        <w:rPr>
          <w:rFonts w:hint="eastAsia"/>
        </w:rPr>
        <w:t>上的</w:t>
      </w:r>
      <w:r w:rsidRPr="00B93203">
        <w:rPr>
          <w:position w:val="-10"/>
        </w:rPr>
        <w:object w:dxaOrig="272" w:dyaOrig="315">
          <v:shape id="_x0000_i1089" type="#_x0000_t75" style="width:13.6pt;height:15.6pt" o:ole="">
            <v:imagedata r:id="rId34" o:title=""/>
          </v:shape>
          <o:OLEObject Type="Embed" ProgID="Equation.AxMath" ShapeID="_x0000_i1089" DrawAspect="Content" ObjectID="_1684847081" r:id="rId35"/>
        </w:object>
      </w:r>
      <w:r>
        <w:rPr>
          <w:rFonts w:hint="eastAsia"/>
        </w:rPr>
        <w:t>满足对</w:t>
      </w:r>
      <w:r w:rsidRPr="00B93203">
        <w:rPr>
          <w:position w:val="-11"/>
        </w:rPr>
        <w:object w:dxaOrig="2121" w:dyaOrig="330">
          <v:shape id="_x0000_i1103" type="#_x0000_t75" style="width:105.95pt;height:16.3pt" o:ole="">
            <v:imagedata r:id="rId36" o:title=""/>
          </v:shape>
          <o:OLEObject Type="Embed" ProgID="Equation.AxMath" ShapeID="_x0000_i1103" DrawAspect="Content" ObjectID="_1684847082" r:id="rId37"/>
        </w:object>
      </w:r>
      <w:r>
        <w:rPr>
          <w:rFonts w:hint="eastAsia"/>
        </w:rPr>
        <w:t>，有</w:t>
      </w:r>
      <w:r w:rsidRPr="00B93203">
        <w:rPr>
          <w:position w:val="-12"/>
        </w:rPr>
        <w:object w:dxaOrig="1897" w:dyaOrig="342">
          <v:shape id="_x0000_i1105" type="#_x0000_t75" style="width:95.1pt;height:17pt" o:ole="">
            <v:imagedata r:id="rId38" o:title=""/>
          </v:shape>
          <o:OLEObject Type="Embed" ProgID="Equation.AxMath" ShapeID="_x0000_i1105" DrawAspect="Content" ObjectID="_1684847083" r:id="rId39"/>
        </w:object>
      </w:r>
      <w:r>
        <w:t>,</w:t>
      </w:r>
      <w:r>
        <w:rPr>
          <w:rFonts w:hint="eastAsia"/>
        </w:rPr>
        <w:t>证明：</w:t>
      </w:r>
      <w:r w:rsidRPr="00B93203">
        <w:rPr>
          <w:position w:val="-10"/>
        </w:rPr>
        <w:object w:dxaOrig="272" w:dyaOrig="315">
          <v:shape id="_x0000_i1108" type="#_x0000_t75" style="width:13.6pt;height:15.6pt" o:ole="">
            <v:imagedata r:id="rId40" o:title=""/>
          </v:shape>
          <o:OLEObject Type="Embed" ProgID="Equation.AxMath" ShapeID="_x0000_i1108" DrawAspect="Content" ObjectID="_1684847084" r:id="rId41"/>
        </w:object>
      </w:r>
      <w:r>
        <w:rPr>
          <w:rFonts w:hint="eastAsia"/>
        </w:rPr>
        <w:t>为偏序关系</w:t>
      </w:r>
    </w:p>
    <w:p w:rsidR="00B93203" w:rsidRDefault="00B93203" w:rsidP="00B93203">
      <w:r>
        <w:rPr>
          <w:rFonts w:hint="eastAsia"/>
        </w:rPr>
        <w:t>7.</w:t>
      </w:r>
      <w:r w:rsidRPr="00B93203">
        <w:rPr>
          <w:position w:val="-10"/>
        </w:rPr>
        <w:object w:dxaOrig="454" w:dyaOrig="315">
          <v:shape id="_x0000_i1111" type="#_x0000_t75" style="width:22.4pt;height:15.6pt" o:ole="">
            <v:imagedata r:id="rId42" o:title=""/>
          </v:shape>
          <o:OLEObject Type="Embed" ProgID="Equation.AxMath" ShapeID="_x0000_i1111" DrawAspect="Content" ObjectID="_1684847085" r:id="rId43"/>
        </w:object>
      </w:r>
      <w:r>
        <w:rPr>
          <w:rFonts w:hint="eastAsia"/>
        </w:rPr>
        <w:t>是</w:t>
      </w:r>
      <w:r w:rsidRPr="00B93203">
        <w:rPr>
          <w:position w:val="-11"/>
        </w:rPr>
        <w:object w:dxaOrig="595" w:dyaOrig="325">
          <v:shape id="_x0000_i1114" type="#_x0000_t75" style="width:29.9pt;height:16.3pt" o:ole="">
            <v:imagedata r:id="rId44" o:title=""/>
          </v:shape>
          <o:OLEObject Type="Embed" ProgID="Equation.AxMath" ShapeID="_x0000_i1114" DrawAspect="Content" ObjectID="_1684847086" r:id="rId45"/>
        </w:object>
      </w:r>
      <w:r>
        <w:rPr>
          <w:rFonts w:hint="eastAsia"/>
        </w:rPr>
        <w:t>到</w:t>
      </w:r>
      <w:r w:rsidRPr="00B93203">
        <w:rPr>
          <w:position w:val="-11"/>
        </w:rPr>
        <w:object w:dxaOrig="540" w:dyaOrig="325">
          <v:shape id="_x0000_i1117" type="#_x0000_t75" style="width:27.15pt;height:16.3pt" o:ole="">
            <v:imagedata r:id="rId46" o:title=""/>
          </v:shape>
          <o:OLEObject Type="Embed" ProgID="Equation.AxMath" ShapeID="_x0000_i1117" DrawAspect="Content" ObjectID="_1684847087" r:id="rId47"/>
        </w:object>
      </w:r>
      <w:r w:rsidR="00091B62">
        <w:rPr>
          <w:rFonts w:hint="eastAsia"/>
        </w:rPr>
        <w:t>同态映射，</w:t>
      </w:r>
      <w:r w:rsidR="00091B62" w:rsidRPr="00091B62">
        <w:rPr>
          <w:position w:val="-10"/>
        </w:rPr>
        <w:object w:dxaOrig="158" w:dyaOrig="312">
          <v:shape id="_x0000_i1120" type="#_x0000_t75" style="width:8.15pt;height:15.6pt" o:ole="">
            <v:imagedata r:id="rId48" o:title=""/>
          </v:shape>
          <o:OLEObject Type="Embed" ProgID="Equation.AxMath" ShapeID="_x0000_i1120" DrawAspect="Content" ObjectID="_1684847088" r:id="rId49"/>
        </w:object>
      </w:r>
      <w:r w:rsidR="00091B62">
        <w:rPr>
          <w:rFonts w:hint="eastAsia"/>
        </w:rPr>
        <w:t>是</w:t>
      </w:r>
      <w:r w:rsidR="00091B62" w:rsidRPr="00FB6110">
        <w:rPr>
          <w:position w:val="-10"/>
        </w:rPr>
        <w:object w:dxaOrig="641" w:dyaOrig="312">
          <v:shape id="_x0000_i1123" type="#_x0000_t75" style="width:31.9pt;height:15.6pt" o:ole="">
            <v:imagedata r:id="rId50" o:title=""/>
          </v:shape>
          <o:OLEObject Type="Embed" ProgID="Equation.AxMath" ShapeID="_x0000_i1123" DrawAspect="Content" ObjectID="_1684847089" r:id="rId51"/>
        </w:object>
      </w:r>
      <w:r w:rsidR="00091B62">
        <w:rPr>
          <w:rFonts w:hint="eastAsia"/>
        </w:rPr>
        <w:t>映射且</w:t>
      </w:r>
      <w:r w:rsidR="00091B62" w:rsidRPr="00091B62">
        <w:rPr>
          <w:position w:val="-11"/>
        </w:rPr>
        <w:object w:dxaOrig="1712" w:dyaOrig="325">
          <v:shape id="_x0000_i1126" type="#_x0000_t75" style="width:85.6pt;height:16.3pt" o:ole="">
            <v:imagedata r:id="rId52" o:title=""/>
          </v:shape>
          <o:OLEObject Type="Embed" ProgID="Equation.AxMath" ShapeID="_x0000_i1126" DrawAspect="Content" ObjectID="_1684847090" r:id="rId53"/>
        </w:object>
      </w:r>
      <w:r w:rsidR="00091B62">
        <w:rPr>
          <w:rFonts w:hint="eastAsia"/>
        </w:rPr>
        <w:t>，若</w:t>
      </w:r>
      <w:r w:rsidR="00091B62" w:rsidRPr="00B93203">
        <w:rPr>
          <w:position w:val="-11"/>
        </w:rPr>
        <w:object w:dxaOrig="540" w:dyaOrig="325">
          <v:shape id="_x0000_i1127" type="#_x0000_t75" style="width:27.15pt;height:16.3pt" o:ole="">
            <v:imagedata r:id="rId46" o:title=""/>
          </v:shape>
          <o:OLEObject Type="Embed" ProgID="Equation.AxMath" ShapeID="_x0000_i1127" DrawAspect="Content" ObjectID="_1684847091" r:id="rId54"/>
        </w:object>
      </w:r>
      <w:r w:rsidR="00091B62">
        <w:rPr>
          <w:rFonts w:hint="eastAsia"/>
        </w:rPr>
        <w:t>为可交换半群，证明：</w:t>
      </w:r>
      <w:r w:rsidR="00091B62" w:rsidRPr="00091B62">
        <w:rPr>
          <w:position w:val="-10"/>
        </w:rPr>
        <w:object w:dxaOrig="158" w:dyaOrig="312">
          <v:shape id="_x0000_i1128" type="#_x0000_t75" style="width:8.15pt;height:15.6pt" o:ole="">
            <v:imagedata r:id="rId48" o:title=""/>
          </v:shape>
          <o:OLEObject Type="Embed" ProgID="Equation.AxMath" ShapeID="_x0000_i1128" DrawAspect="Content" ObjectID="_1684847092" r:id="rId55"/>
        </w:object>
      </w:r>
      <w:r w:rsidR="00091B62">
        <w:rPr>
          <w:rFonts w:hint="eastAsia"/>
        </w:rPr>
        <w:t>是</w:t>
      </w:r>
      <w:r w:rsidR="00091B62" w:rsidRPr="00B93203">
        <w:rPr>
          <w:position w:val="-11"/>
        </w:rPr>
        <w:object w:dxaOrig="595" w:dyaOrig="325">
          <v:shape id="_x0000_i1129" type="#_x0000_t75" style="width:29.9pt;height:16.3pt" o:ole="">
            <v:imagedata r:id="rId44" o:title=""/>
          </v:shape>
          <o:OLEObject Type="Embed" ProgID="Equation.AxMath" ShapeID="_x0000_i1129" DrawAspect="Content" ObjectID="_1684847093" r:id="rId56"/>
        </w:object>
      </w:r>
      <w:r w:rsidR="00091B62">
        <w:rPr>
          <w:rFonts w:hint="eastAsia"/>
        </w:rPr>
        <w:t>到</w:t>
      </w:r>
      <w:r w:rsidR="00091B62" w:rsidRPr="00B93203">
        <w:rPr>
          <w:position w:val="-11"/>
        </w:rPr>
        <w:object w:dxaOrig="540" w:dyaOrig="325">
          <v:shape id="_x0000_i1130" type="#_x0000_t75" style="width:27.15pt;height:16.3pt" o:ole="">
            <v:imagedata r:id="rId46" o:title=""/>
          </v:shape>
          <o:OLEObject Type="Embed" ProgID="Equation.AxMath" ShapeID="_x0000_i1130" DrawAspect="Content" ObjectID="_1684847094" r:id="rId57"/>
        </w:object>
      </w:r>
      <w:r w:rsidR="00091B62">
        <w:rPr>
          <w:rFonts w:hint="eastAsia"/>
        </w:rPr>
        <w:t>的同态关系</w:t>
      </w:r>
    </w:p>
    <w:p w:rsidR="00091B62" w:rsidRDefault="00091B62" w:rsidP="00B93203">
      <w:r>
        <w:rPr>
          <w:rFonts w:hint="eastAsia"/>
        </w:rPr>
        <w:t>8.证明：</w:t>
      </w:r>
      <w:r w:rsidRPr="00091B62">
        <w:rPr>
          <w:position w:val="-10"/>
        </w:rPr>
        <w:object w:dxaOrig="1036" w:dyaOrig="315">
          <v:shape id="_x0000_i1133" type="#_x0000_t75" style="width:51.6pt;height:15.6pt" o:ole="">
            <v:imagedata r:id="rId58" o:title=""/>
          </v:shape>
          <o:OLEObject Type="Embed" ProgID="Equation.AxMath" ShapeID="_x0000_i1133" DrawAspect="Content" ObjectID="_1684847095" r:id="rId59"/>
        </w:object>
      </w:r>
      <w:r>
        <w:rPr>
          <w:rFonts w:hint="eastAsia"/>
        </w:rPr>
        <w:t>是</w:t>
      </w:r>
      <w:r w:rsidRPr="00091B62">
        <w:rPr>
          <w:position w:val="-10"/>
        </w:rPr>
        <w:object w:dxaOrig="206" w:dyaOrig="312">
          <v:shape id="_x0000_i1136" type="#_x0000_t75" style="width:10.2pt;height:15.6pt" o:ole="">
            <v:imagedata r:id="rId60" o:title=""/>
          </v:shape>
          <o:OLEObject Type="Embed" ProgID="Equation.AxMath" ShapeID="_x0000_i1136" DrawAspect="Content" ObjectID="_1684847096" r:id="rId61"/>
        </w:object>
      </w:r>
      <w:r>
        <w:rPr>
          <w:rFonts w:hint="eastAsia"/>
        </w:rPr>
        <w:t>上的自同构当且仅当</w:t>
      </w:r>
      <w:r w:rsidRPr="00091B62">
        <w:rPr>
          <w:position w:val="-10"/>
        </w:rPr>
        <w:object w:dxaOrig="206" w:dyaOrig="312">
          <v:shape id="_x0000_i1137" type="#_x0000_t75" style="width:10.2pt;height:15.6pt" o:ole="">
            <v:imagedata r:id="rId60" o:title=""/>
          </v:shape>
          <o:OLEObject Type="Embed" ProgID="Equation.AxMath" ShapeID="_x0000_i1137" DrawAspect="Content" ObjectID="_1684847097" r:id="rId62"/>
        </w:object>
      </w:r>
      <w:r>
        <w:rPr>
          <w:rFonts w:hint="eastAsia"/>
        </w:rPr>
        <w:t>是Able群</w:t>
      </w:r>
    </w:p>
    <w:p w:rsidR="00091B62" w:rsidRDefault="00091B62" w:rsidP="00B93203">
      <w:pPr>
        <w:rPr>
          <w:rFonts w:hint="eastAsia"/>
        </w:rPr>
      </w:pPr>
      <w:r>
        <w:rPr>
          <w:rFonts w:hint="eastAsia"/>
        </w:rPr>
        <w:t>9.</w:t>
      </w:r>
      <w:r w:rsidRPr="00B93203">
        <w:rPr>
          <w:position w:val="-11"/>
        </w:rPr>
        <w:object w:dxaOrig="582" w:dyaOrig="325">
          <v:shape id="_x0000_i1140" type="#_x0000_t75" style="width:29.2pt;height:16.3pt" o:ole="">
            <v:imagedata r:id="rId63" o:title=""/>
          </v:shape>
          <o:OLEObject Type="Embed" ProgID="Equation.AxMath" ShapeID="_x0000_i1140" DrawAspect="Content" ObjectID="_1684847098" r:id="rId64"/>
        </w:object>
      </w:r>
      <w:r>
        <w:rPr>
          <w:rFonts w:hint="eastAsia"/>
        </w:rPr>
        <w:t>是</w:t>
      </w:r>
      <w:r w:rsidRPr="00091B62">
        <w:rPr>
          <w:position w:val="-10"/>
        </w:rPr>
        <w:object w:dxaOrig="172" w:dyaOrig="312">
          <v:shape id="_x0000_i1143" type="#_x0000_t75" style="width:8.85pt;height:15.6pt" o:ole="">
            <v:imagedata r:id="rId65" o:title=""/>
          </v:shape>
          <o:OLEObject Type="Embed" ProgID="Equation.AxMath" ShapeID="_x0000_i1143" DrawAspect="Content" ObjectID="_1684847099" r:id="rId66"/>
        </w:object>
      </w:r>
      <w:r>
        <w:rPr>
          <w:rFonts w:hint="eastAsia"/>
        </w:rPr>
        <w:t>阶循环群，</w:t>
      </w:r>
      <w:r w:rsidRPr="00091B62">
        <w:rPr>
          <w:position w:val="-10"/>
        </w:rPr>
        <w:object w:dxaOrig="156" w:dyaOrig="312">
          <v:shape id="_x0000_i1146" type="#_x0000_t75" style="width:7.45pt;height:15.6pt" o:ole="">
            <v:imagedata r:id="rId67" o:title=""/>
          </v:shape>
          <o:OLEObject Type="Embed" ProgID="Equation.AxMath" ShapeID="_x0000_i1146" DrawAspect="Content" ObjectID="_1684847100" r:id="rId68"/>
        </w:object>
      </w:r>
      <w:r>
        <w:rPr>
          <w:rFonts w:hint="eastAsia"/>
        </w:rPr>
        <w:t>是生成元，证明：对于任意</w:t>
      </w:r>
      <w:r w:rsidRPr="00091B62">
        <w:rPr>
          <w:position w:val="-10"/>
        </w:rPr>
        <w:object w:dxaOrig="172" w:dyaOrig="312">
          <v:shape id="_x0000_i1147" type="#_x0000_t75" style="width:8.85pt;height:15.6pt" o:ole="">
            <v:imagedata r:id="rId65" o:title=""/>
          </v:shape>
          <o:OLEObject Type="Embed" ProgID="Equation.AxMath" ShapeID="_x0000_i1147" DrawAspect="Content" ObjectID="_1684847101" r:id="rId69"/>
        </w:object>
      </w:r>
      <w:r>
        <w:rPr>
          <w:rFonts w:hint="eastAsia"/>
        </w:rPr>
        <w:t>的因子</w:t>
      </w:r>
      <w:r w:rsidRPr="00091B62">
        <w:rPr>
          <w:position w:val="-10"/>
        </w:rPr>
        <w:object w:dxaOrig="161" w:dyaOrig="312">
          <v:shape id="_x0000_i1150" type="#_x0000_t75" style="width:8.15pt;height:15.6pt" o:ole="">
            <v:imagedata r:id="rId70" o:title=""/>
          </v:shape>
          <o:OLEObject Type="Embed" ProgID="Equation.AxMath" ShapeID="_x0000_i1150" DrawAspect="Content" ObjectID="_1684847102" r:id="rId71"/>
        </w:object>
      </w:r>
      <w:r>
        <w:rPr>
          <w:rFonts w:hint="eastAsia"/>
        </w:rPr>
        <w:t>，唯一存在</w:t>
      </w:r>
      <w:r w:rsidRPr="00091B62">
        <w:rPr>
          <w:position w:val="-10"/>
        </w:rPr>
        <w:object w:dxaOrig="206" w:dyaOrig="312">
          <v:shape id="_x0000_i1151" type="#_x0000_t75" style="width:10.2pt;height:15.6pt" o:ole="">
            <v:imagedata r:id="rId60" o:title=""/>
          </v:shape>
          <o:OLEObject Type="Embed" ProgID="Equation.AxMath" ShapeID="_x0000_i1151" DrawAspect="Content" ObjectID="_1684847103" r:id="rId72"/>
        </w:object>
      </w:r>
      <w:r>
        <w:rPr>
          <w:rFonts w:hint="eastAsia"/>
        </w:rPr>
        <w:t>的</w:t>
      </w:r>
      <w:r w:rsidRPr="00091B62">
        <w:rPr>
          <w:position w:val="-10"/>
        </w:rPr>
        <w:object w:dxaOrig="161" w:dyaOrig="312">
          <v:shape id="_x0000_i1152" type="#_x0000_t75" style="width:8.15pt;height:15.6pt" o:ole="">
            <v:imagedata r:id="rId70" o:title=""/>
          </v:shape>
          <o:OLEObject Type="Embed" ProgID="Equation.AxMath" ShapeID="_x0000_i1152" DrawAspect="Content" ObjectID="_1684847104" r:id="rId73"/>
        </w:object>
      </w:r>
      <w:proofErr w:type="gramStart"/>
      <w:r>
        <w:rPr>
          <w:rFonts w:hint="eastAsia"/>
        </w:rPr>
        <w:t>阶子群</w:t>
      </w:r>
      <w:proofErr w:type="gramEnd"/>
    </w:p>
    <w:sectPr w:rsidR="00091B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110"/>
    <w:rsid w:val="00091B62"/>
    <w:rsid w:val="00B44CA0"/>
    <w:rsid w:val="00B93203"/>
    <w:rsid w:val="00FB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C35A7"/>
  <w15:chartTrackingRefBased/>
  <w15:docId w15:val="{ACDFB777-2D78-4F3E-8E1C-4FFC9BAE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B93203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B93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3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6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image" Target="media/image13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5.wmf"/><Relationship Id="rId66" Type="http://schemas.openxmlformats.org/officeDocument/2006/relationships/oleObject" Target="embeddings/oleObject35.bin"/><Relationship Id="rId74" Type="http://schemas.openxmlformats.org/officeDocument/2006/relationships/fontTable" Target="fontTable.xml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32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9.wmf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3.bin"/><Relationship Id="rId70" Type="http://schemas.openxmlformats.org/officeDocument/2006/relationships/image" Target="media/image30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3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5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6.wmf"/><Relationship Id="rId65" Type="http://schemas.openxmlformats.org/officeDocument/2006/relationships/image" Target="media/image28.wmf"/><Relationship Id="rId73" Type="http://schemas.openxmlformats.org/officeDocument/2006/relationships/oleObject" Target="embeddings/oleObject4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2021-06-10T07:45:00Z</dcterms:created>
  <dcterms:modified xsi:type="dcterms:W3CDTF">2021-06-10T08:17:00Z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