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shd w:val="clear" w:fill="FFFFFF"/>
        </w:rPr>
        <w:t>论软件系统架构风格</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color w:val="FF0000"/>
        </w:rPr>
      </w:pPr>
      <w:r>
        <w:rPr>
          <w:rFonts w:hint="eastAsia"/>
        </w:rPr>
        <w:t>  本文以该系统为例，主要论述了软件系统架构风格在项目中的具体应用。系统采用了微服务架构风格，基于Spring Cloud框架。通过微服务架构，将系统分解为多个服务，前端Web服务解决前台并发问题，平台保障服务实现基础服务框架，业务服务实现具体业务功能，解决协同问题。</w:t>
      </w:r>
      <w:r>
        <w:rPr>
          <w:rFonts w:hint="eastAsia"/>
          <w:color w:val="FF0000"/>
        </w:rPr>
        <w:t>各服务采用不同技术开发，独立部署，系统的性能、可靠性与扩展性得到了大的提升。最终系统顺利上线，获得用户一致好评。</w:t>
      </w:r>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w:t>
      </w:r>
      <w:r>
        <w:rPr>
          <w:rFonts w:hint="eastAsia"/>
          <w:color w:val="FF0000"/>
        </w:rPr>
        <w:t>常用的软件架构风格分为五类：数据流风格、调用/返回风格、独立构件风格、虚拟机风格、数据仓库风格。数据流风格包括批处理、管道-过滤器；调用/返回风格包括主程序/子程序、面向对象、层次结构；独立构件风格包括进程通信、隐式调用；虚拟机风格包括解释器、规则系统；数据仓库风格包括数据库系统、黑板系统、超文本系统。此外，架构风格还有MVC、SOA、微服务等。其中，层次结构风格将构件按层次组织，每层为上层提供服务，使用下层服务，只能接触邻层；进程通信风格将构件作为独立过程，通过消息传递调用；微服务架构将单一应用划分为多个松耦合的小服务，相互协调配合，采用轻量级通信机制，各服务可选择不同技术，支持独立部署。</w:t>
      </w:r>
    </w:p>
    <w:p>
      <w:pPr>
        <w:rPr>
          <w:rFonts w:hint="eastAsia"/>
        </w:rPr>
      </w:pPr>
      <w:r>
        <w:rPr>
          <w:rFonts w:hint="eastAsia"/>
        </w:rPr>
        <w:t>  因OJ系统需要按功能模块进行拆分，且对性能、可靠性和扩展性要求较高，我们采用了微服务架构。系统将平台服务划分为三类，分别为前端Web服务、平台保障服务、业务服务。下面针对这三类服务展开具体说明。</w:t>
      </w:r>
    </w:p>
    <w:p>
      <w:pPr>
        <w:rPr>
          <w:rFonts w:hint="eastAsia"/>
        </w:rPr>
      </w:pPr>
      <w:r>
        <w:rPr>
          <w:rFonts w:hint="eastAsia"/>
        </w:rPr>
        <w:t>1. 前端Web服务</w:t>
      </w:r>
    </w:p>
    <w:p>
      <w:pPr>
        <w:rPr>
          <w:rFonts w:hint="eastAsia"/>
        </w:rPr>
      </w:pPr>
      <w:r>
        <w:rPr>
          <w:rFonts w:hint="eastAsia"/>
        </w:rPr>
        <w:t>  前端Web服务主要提供给用户使用的界面，分为前置Nginx负载均衡服务器、前端网站Nginx集群。当用户通过网络访问系统时，首先会访问到前置的Nginx负载均衡服务器，负载均衡服务器会将请求转发到前端网站的Nginx集群，前端网站通过发起http请求来和后端交互，具体是通过Ajax方式来调用后端REST API接口。用户访问网站通过前置的Nginx负载均衡服务器来转发到前端网站集群，以起到将用户请求进行分流的作用。当前端网站集群中的部分服务发生故障时，系统仍可正常地对外提供服务。前置Nginx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pPr>
        <w:rPr>
          <w:rFonts w:hint="eastAsia"/>
        </w:rPr>
      </w:pPr>
      <w:r>
        <w:rPr>
          <w:rFonts w:hint="eastAsia"/>
        </w:rPr>
        <w:t>2. 平台保障服务</w:t>
      </w:r>
    </w:p>
    <w:p>
      <w:pPr>
        <w:rPr>
          <w:rFonts w:hint="eastAsia"/>
        </w:rPr>
      </w:pPr>
      <w:r>
        <w:rPr>
          <w:rFonts w:hint="eastAsia"/>
        </w:rPr>
        <w:t>  平台保障服务用以实现后端业务服务的基础框架，包括API路由网关、服务注册中心、服务监控组件。API网关收到前端的请求，不会直接调用后端的业务服务，而是首先会从服务注册中心根据当前请求来获取对应的服务配置，随后通过服务配置再调用已注册的服务。当后端服务存在多个实例时，将采取负载均衡的方式调用。服务注册中心是整个后端服务架构体系的核心部分，由Spring Cloud的Eureka组件来实现，专门提供服务的注册和发现功能，涉及三种角色：服务提供者、服务消费者和服务注册中心。API路由网关、所有业务服务，以及服务监控平台组件都注册到服务注册中心。通过服务注册中心两两互相注册、API路由网关向服务注册中心注册多个实例等方式，来实现后端整体服务的高可靠性。服务监控平台通过注册到服务注册中心，获取所有注册到服务注册中心的后端业务服务，从而监控到所有后端业务服务的运行状态信息，最后收集并展示整个后端服务系统的运行状态，更进一步保证整个后端的服务质量。</w:t>
      </w:r>
    </w:p>
    <w:p>
      <w:pPr>
        <w:rPr>
          <w:rFonts w:hint="eastAsia"/>
        </w:rPr>
      </w:pPr>
      <w:r>
        <w:rPr>
          <w:rFonts w:hint="eastAsia"/>
        </w:rPr>
        <w:t>3. 业务服务</w:t>
      </w:r>
    </w:p>
    <w:p>
      <w:pPr>
        <w:rPr>
          <w:rFonts w:hint="eastAsia"/>
        </w:rPr>
      </w:pPr>
      <w:r>
        <w:rPr>
          <w:rFonts w:hint="eastAsia"/>
        </w:rPr>
        <w:t>  业务服务按系统业务模块，相应划分为题库服务、评测机服务、实验作业服务、考试服务、比赛服务、抄袭判定服务、MQ队列服务等。服务间协同工作，通过松耦合的服务发现机制，来动态调用对方的REST API接口。其中，对于压力较大的服务，如评测机服务、抄袭判定服务等，将部署为多实例集群。以在线考试功能为例，用户进入考试时，考试服务核验考生信息通过后，根据预先设置的参数，调用题库服务，题库服务返回试题信息，由考试服务组合为试卷，返回前端显示。用户交卷时，提交的程序代码到达考试服务，考试服务拆分后分发给题库服务，题库服务将程序代码和测试用例送入MQ队列排队。然后由负载均衡机制，依次将队列中排队的待评测程序分发给空闲的评测机服务编译、执行、判分，评测机服务完成评测后，将结果返回给题库服务和考试服务，题库服务进行试题通过率统计，考试服务进行成绩统计，以及向前端显示成绩。在这期间服务请求者无需了解其他服务对数据如何具体处理和分析。</w:t>
      </w:r>
    </w:p>
    <w:p>
      <w:pPr>
        <w:rPr>
          <w:rFonts w:hint="eastAsia"/>
        </w:rPr>
      </w:pPr>
      <w:r>
        <w:rPr>
          <w:rFonts w:hint="eastAsia"/>
        </w:rPr>
        <w:t>总结</w:t>
      </w:r>
    </w:p>
    <w:p>
      <w:pPr>
        <w:rPr>
          <w:rFonts w:hint="eastAsia"/>
          <w:color w:val="FF0000"/>
        </w:rPr>
      </w:pPr>
      <w:r>
        <w:rPr>
          <w:rFonts w:hint="eastAsia"/>
        </w:rPr>
        <w:t>  系统自2019年10月正式上线已运行一年有余，在学校的日常教学考试和竞赛培训中投入使用，截至目前已有3000以上的学生用户、评测了70000条以上的程序代码，获得了单位同事领导和学校教师们的一致好评。在开发和试运行过程中，主要遇到了两个问题。一是跨域问题。OJ系统前后端分离，前端通过Ajax访问后端服务。由于浏览器同源策略的限制，导致前端UI无法正常访问不同端口和IP的后端服务。我们利用Spring Boot后端的Cors跨域机制解决了该问题。</w:t>
      </w:r>
      <w:r>
        <w:rPr>
          <w:rFonts w:hint="eastAsia"/>
          <w:color w:val="FF0000"/>
        </w:rPr>
        <w:t>二是评测机宕机问题。评测机服务需要执行用户提交的代码，但由于部分用户短时间内提交了大量不安全代码，导致所有评测机服务全部宕机。我们引入心跳机制、快照回滚机制，以及基于机器学习技术的预</w:t>
      </w:r>
      <w:bookmarkStart w:id="0" w:name="_GoBack"/>
      <w:bookmarkEnd w:id="0"/>
      <w:r>
        <w:rPr>
          <w:rFonts w:hint="eastAsia"/>
          <w:color w:val="FF0000"/>
        </w:rPr>
        <w:t>判断机制，使评测服务宕机时能够在10秒内自动重置恢复运行，最终解决了该问题。</w:t>
      </w:r>
    </w:p>
    <w:p>
      <w:r>
        <w:rPr>
          <w:rFonts w:hint="eastAsia"/>
        </w:rPr>
        <w:t>  </w:t>
      </w:r>
      <w:r>
        <w:rPr>
          <w:rFonts w:hint="eastAsia"/>
          <w:color w:val="FF0000"/>
        </w:rPr>
        <w:t>实践证明，OJ系统项目能够顺利上线，并且稳定运行，与系统采用了合适的架构风格密不可分。经过这次微服务架构应用的方法和实施的效果后，我也看到了自己身上的不足之处，在未来还会不断地更新知识，完善本系统的架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A2559"/>
    <w:rsid w:val="1CA01926"/>
    <w:rsid w:val="239B6211"/>
    <w:rsid w:val="24104EF6"/>
    <w:rsid w:val="250277E3"/>
    <w:rsid w:val="2AEF45A6"/>
    <w:rsid w:val="3D401E29"/>
    <w:rsid w:val="3DD070E3"/>
    <w:rsid w:val="4B540023"/>
    <w:rsid w:val="630C0DFC"/>
    <w:rsid w:val="6AAE0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2021-09-30T07:27:00Z</dcterms:created>
  <dc:creator>Administrator</dc:creator>
  <cp:lastModifiedBy>LENOVO</cp:lastModifiedBy>
  <dcterms:modified xsi:type="dcterms:W3CDTF">2021-10-31T08:31:31Z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409F49A6A7104149B8D6F47494F590EC</vt:lpwstr>
  </property>
</Properties>
</file>