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Three-Blade Co-Directional Folding Hub: Design Report</w:t>
      </w:r>
    </w:p>
    <w:p>
      <w:pPr>
        <w:pStyle w:val="Heading1"/>
      </w:pPr>
      <w:r>
        <w:t>1 Design Inputs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Number of blades</w:t>
            </w:r>
          </w:p>
        </w:tc>
        <w:tc>
          <w:tcPr>
            <w:tcW w:type="dxa" w:w="4320"/>
          </w:tcPr>
          <w:p>
            <w:r>
              <w:t>3</w:t>
            </w:r>
          </w:p>
        </w:tc>
      </w:tr>
      <w:tr>
        <w:tc>
          <w:tcPr>
            <w:tcW w:type="dxa" w:w="4320"/>
          </w:tcPr>
          <w:p>
            <w:r>
              <w:t>Tip radius R</w:t>
            </w:r>
          </w:p>
        </w:tc>
        <w:tc>
          <w:tcPr>
            <w:tcW w:type="dxa" w:w="4320"/>
          </w:tcPr>
          <w:p>
            <w:r>
              <w:t>1.4 m</w:t>
            </w:r>
          </w:p>
        </w:tc>
      </w:tr>
      <w:tr>
        <w:tc>
          <w:tcPr>
            <w:tcW w:type="dxa" w:w="4320"/>
          </w:tcPr>
          <w:p>
            <w:r>
              <w:t>Root radius</w:t>
            </w:r>
          </w:p>
        </w:tc>
        <w:tc>
          <w:tcPr>
            <w:tcW w:type="dxa" w:w="4320"/>
          </w:tcPr>
          <w:p>
            <w:r>
              <w:t>0.28 m</w:t>
            </w:r>
          </w:p>
        </w:tc>
      </w:tr>
      <w:tr>
        <w:tc>
          <w:tcPr>
            <w:tcW w:type="dxa" w:w="4320"/>
          </w:tcPr>
          <w:p>
            <w:r>
              <w:t>Airfoil</w:t>
            </w:r>
          </w:p>
        </w:tc>
        <w:tc>
          <w:tcPr>
            <w:tcW w:type="dxa" w:w="4320"/>
          </w:tcPr>
          <w:p>
            <w:r>
              <w:t>NACA 0012, chord 246 to 103 mm, twist 29.3 to 6.8 deg</w:t>
            </w:r>
          </w:p>
        </w:tc>
      </w:tr>
      <w:tr>
        <w:tc>
          <w:tcPr>
            <w:tcW w:type="dxa" w:w="4320"/>
          </w:tcPr>
          <w:p>
            <w:r>
              <w:t>Operating speed</w:t>
            </w:r>
          </w:p>
        </w:tc>
        <w:tc>
          <w:tcPr>
            <w:tcW w:type="dxa" w:w="4320"/>
          </w:tcPr>
          <w:p>
            <w:r>
              <w:t>982 rpm</w:t>
            </w:r>
          </w:p>
        </w:tc>
      </w:tr>
      <w:tr>
        <w:tc>
          <w:tcPr>
            <w:tcW w:type="dxa" w:w="4320"/>
          </w:tcPr>
          <w:p>
            <w:r>
              <w:t>Design check speed</w:t>
            </w:r>
          </w:p>
        </w:tc>
        <w:tc>
          <w:tcPr>
            <w:tcW w:type="dxa" w:w="4320"/>
          </w:tcPr>
          <w:p>
            <w:r>
              <w:t>1080 rpm (110%)</w:t>
            </w:r>
          </w:p>
        </w:tc>
      </w:tr>
      <w:tr>
        <w:tc>
          <w:tcPr>
            <w:tcW w:type="dxa" w:w="4320"/>
          </w:tcPr>
          <w:p>
            <w:r>
              <w:t>Blade mass</w:t>
            </w:r>
          </w:p>
        </w:tc>
        <w:tc>
          <w:tcPr>
            <w:tcW w:type="dxa" w:w="4320"/>
          </w:tcPr>
          <w:p>
            <w:r>
              <w:t>1.229 kg, CG radius 0.729 m</w:t>
            </w:r>
          </w:p>
        </w:tc>
      </w:tr>
      <w:tr>
        <w:tc>
          <w:tcPr>
            <w:tcW w:type="dxa" w:w="4320"/>
          </w:tcPr>
          <w:p>
            <w:r>
              <w:t>Hover thrust / torque / power at 982 rpm</w:t>
            </w:r>
          </w:p>
        </w:tc>
        <w:tc>
          <w:tcPr>
            <w:tcW w:type="dxa" w:w="4320"/>
          </w:tcPr>
          <w:p>
            <w:r>
              <w:t>1932 N / 263 N·m / 27.0 kW</w:t>
            </w:r>
          </w:p>
        </w:tc>
      </w:tr>
    </w:tbl>
    <w:p/>
    <w:p>
      <w:pPr>
        <w:pStyle w:val="Heading1"/>
      </w:pPr>
      <w:r>
        <w:t>2 Concept</w:t>
      </w:r>
    </w:p>
    <w:p>
      <w:r>
        <w:t>The hub consists of an upper and a lower 7075-T6 aluminium plate with a centre spacer ring; the three arms are identical. Each blade grip has a tongue that sits between the two plates and is located by two vertical pins: a pivot bolt and a quick-release lock pin. The pins are 40 mm apart in the chordwise direction at a radius of 190 mm.</w:t>
      </w:r>
    </w:p>
    <w:p>
      <w:r>
        <w:t>Each arm carries two flight holes and two parking holes (PARK1, PARK2). All arms share the same hole pattern, so the rotor mass distribution remains symmetric.</w:t>
      </w:r>
    </w:p>
    <w:p>
      <w:r>
        <w:t>Blade A (azimuth 180 deg) stays in place. Blade B (azimuth 60 deg) is released by pulling the trailing-edge lock pin, rotated +122 deg about the leading-edge bolt, and locked in PARK1. Blade C (azimuth 300 deg) is released by pulling the leading-edge lock pin, rotated -122 deg about the trailing-edge bolt, and locked in PARK2. The three blades end up pointing in the same direction with a 2 deg spread. Deployment is the reverse sequence.</w:t>
      </w:r>
    </w:p>
    <w:p>
      <w:r>
        <w:t>The hinge plane is 47 mm below the pitch axis. At this offset the centrifugal moment about the hinge plane cancels the thrust moment. Both scale with rotor speed squared, so the steady flap moment at the hinge is zero at any hover speed, and the pins and plates carry only the alternating part.</w:t>
      </w:r>
    </w:p>
    <w:p>
      <w:r>
        <w:drawing>
          <wp:inline xmlns:a="http://schemas.openxmlformats.org/drawingml/2006/main" xmlns:pic="http://schemas.openxmlformats.org/drawingml/2006/picture">
            <wp:extent cx="5760000" cy="1993846"/>
            <wp:docPr id="1" name="Picture 1"/>
            <wp:cNvGraphicFramePr>
              <a:graphicFrameLocks noChangeAspect="1"/>
            </wp:cNvGraphicFramePr>
            <a:graphic>
              <a:graphicData uri="http://schemas.openxmlformats.org/drawingml/2006/picture">
                <pic:pic>
                  <pic:nvPicPr>
                    <pic:cNvPr id="0" name="fold_sequence_top.png"/>
                    <pic:cNvPicPr/>
                  </pic:nvPicPr>
                  <pic:blipFill>
                    <a:blip r:embed="rId9"/>
                    <a:stretch>
                      <a:fillRect/>
                    </a:stretch>
                  </pic:blipFill>
                  <pic:spPr>
                    <a:xfrm>
                      <a:off x="0" y="0"/>
                      <a:ext cx="5760000" cy="1993846"/>
                    </a:xfrm>
                    <a:prstGeom prst="rect"/>
                  </pic:spPr>
                </pic:pic>
              </a:graphicData>
            </a:graphic>
          </wp:inline>
        </w:drawing>
      </w:r>
    </w:p>
    <w:p>
      <w:pPr>
        <w:jc w:val="center"/>
      </w:pPr>
      <w:r>
        <w:t>Figure 1. Folding sequence, top view (deployed / 50% / folded)</w:t>
      </w:r>
    </w:p>
    <w:p>
      <w:r>
        <w:drawing>
          <wp:inline xmlns:a="http://schemas.openxmlformats.org/drawingml/2006/main" xmlns:pic="http://schemas.openxmlformats.org/drawingml/2006/picture">
            <wp:extent cx="5400000" cy="3780000"/>
            <wp:docPr id="2" name="Picture 2"/>
            <wp:cNvGraphicFramePr>
              <a:graphicFrameLocks noChangeAspect="1"/>
            </wp:cNvGraphicFramePr>
            <a:graphic>
              <a:graphicData uri="http://schemas.openxmlformats.org/drawingml/2006/picture">
                <pic:pic>
                  <pic:nvPicPr>
                    <pic:cNvPr id="0" name="asm_folded.png"/>
                    <pic:cNvPicPr/>
                  </pic:nvPicPr>
                  <pic:blipFill>
                    <a:blip r:embed="rId10"/>
                    <a:stretch>
                      <a:fillRect/>
                    </a:stretch>
                  </pic:blipFill>
                  <pic:spPr>
                    <a:xfrm>
                      <a:off x="0" y="0"/>
                      <a:ext cx="5400000" cy="3780000"/>
                    </a:xfrm>
                    <a:prstGeom prst="rect"/>
                  </pic:spPr>
                </pic:pic>
              </a:graphicData>
            </a:graphic>
          </wp:inline>
        </w:drawing>
      </w:r>
    </w:p>
    <w:p>
      <w:pPr>
        <w:jc w:val="center"/>
      </w:pPr>
      <w:r>
        <w:t>Figure 2. Folded assembly</w:t>
      </w:r>
    </w:p>
    <w:p>
      <w:r>
        <w:drawing>
          <wp:inline xmlns:a="http://schemas.openxmlformats.org/drawingml/2006/main" xmlns:pic="http://schemas.openxmlformats.org/drawingml/2006/picture">
            <wp:extent cx="4320000" cy="3360000"/>
            <wp:docPr id="3" name="Picture 3"/>
            <wp:cNvGraphicFramePr>
              <a:graphicFrameLocks noChangeAspect="1"/>
            </wp:cNvGraphicFramePr>
            <a:graphic>
              <a:graphicData uri="http://schemas.openxmlformats.org/drawingml/2006/picture">
                <pic:pic>
                  <pic:nvPicPr>
                    <pic:cNvPr id="0" name="hub_deployed_3d.png"/>
                    <pic:cNvPicPr/>
                  </pic:nvPicPr>
                  <pic:blipFill>
                    <a:blip r:embed="rId11"/>
                    <a:stretch>
                      <a:fillRect/>
                    </a:stretch>
                  </pic:blipFill>
                  <pic:spPr>
                    <a:xfrm>
                      <a:off x="0" y="0"/>
                      <a:ext cx="4320000" cy="3360000"/>
                    </a:xfrm>
                    <a:prstGeom prst="rect"/>
                  </pic:spPr>
                </pic:pic>
              </a:graphicData>
            </a:graphic>
          </wp:inline>
        </w:drawing>
      </w:r>
    </w:p>
    <w:p>
      <w:pPr>
        <w:jc w:val="center"/>
      </w:pPr>
      <w:r>
        <w:t>Figure 3. Folding hub, deployed</w:t>
      </w:r>
    </w:p>
    <w:p>
      <w:r>
        <w:drawing>
          <wp:inline xmlns:a="http://schemas.openxmlformats.org/drawingml/2006/main" xmlns:pic="http://schemas.openxmlformats.org/drawingml/2006/picture">
            <wp:extent cx="4320000" cy="3360000"/>
            <wp:docPr id="4" name="Picture 4"/>
            <wp:cNvGraphicFramePr>
              <a:graphicFrameLocks noChangeAspect="1"/>
            </wp:cNvGraphicFramePr>
            <a:graphic>
              <a:graphicData uri="http://schemas.openxmlformats.org/drawingml/2006/picture">
                <pic:pic>
                  <pic:nvPicPr>
                    <pic:cNvPr id="0" name="hub_folded_3d.png"/>
                    <pic:cNvPicPr/>
                  </pic:nvPicPr>
                  <pic:blipFill>
                    <a:blip r:embed="rId12"/>
                    <a:stretch>
                      <a:fillRect/>
                    </a:stretch>
                  </pic:blipFill>
                  <pic:spPr>
                    <a:xfrm>
                      <a:off x="0" y="0"/>
                      <a:ext cx="4320000" cy="3360000"/>
                    </a:xfrm>
                    <a:prstGeom prst="rect"/>
                  </pic:spPr>
                </pic:pic>
              </a:graphicData>
            </a:graphic>
          </wp:inline>
        </w:drawing>
      </w:r>
    </w:p>
    <w:p>
      <w:pPr>
        <w:jc w:val="center"/>
      </w:pPr>
      <w:r>
        <w:t>Figure 4. Folding hub, folded</w:t>
      </w:r>
    </w:p>
    <w:p>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hub_top.png"/>
                    <pic:cNvPicPr/>
                  </pic:nvPicPr>
                  <pic:blipFill>
                    <a:blip r:embed="rId13"/>
                    <a:stretch>
                      <a:fillRect/>
                    </a:stretch>
                  </pic:blipFill>
                  <pic:spPr>
                    <a:xfrm>
                      <a:off x="0" y="0"/>
                      <a:ext cx="4320000" cy="2160000"/>
                    </a:xfrm>
                    <a:prstGeom prst="rect"/>
                  </pic:spPr>
                </pic:pic>
              </a:graphicData>
            </a:graphic>
          </wp:inline>
        </w:drawing>
      </w:r>
    </w:p>
    <w:p>
      <w:pPr>
        <w:jc w:val="center"/>
      </w:pPr>
      <w:r>
        <w:t>Figure 5. Hub plate hole pattern</w:t>
      </w:r>
    </w:p>
    <w:p>
      <w:pPr>
        <w:pStyle w:val="Heading1"/>
      </w:pPr>
      <w:r>
        <w:t>3 Main Dimensions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 [mm]</w:t>
            </w:r>
          </w:p>
        </w:tc>
      </w:tr>
      <w:tr>
        <w:tc>
          <w:tcPr>
            <w:tcW w:type="dxa" w:w="4320"/>
          </w:tcPr>
          <w:p>
            <w:r>
              <w:t>Hinge radius r_h</w:t>
            </w:r>
          </w:p>
        </w:tc>
        <w:tc>
          <w:tcPr>
            <w:tcW w:type="dxa" w:w="4320"/>
          </w:tcPr>
          <w:p>
            <w:r>
              <w:t>190</w:t>
            </w:r>
          </w:p>
        </w:tc>
      </w:tr>
      <w:tr>
        <w:tc>
          <w:tcPr>
            <w:tcW w:type="dxa" w:w="4320"/>
          </w:tcPr>
          <w:p>
            <w:r>
              <w:t>Pin spacing s</w:t>
            </w:r>
          </w:p>
        </w:tc>
        <w:tc>
          <w:tcPr>
            <w:tcW w:type="dxa" w:w="4320"/>
          </w:tcPr>
          <w:p>
            <w:r>
              <w:t>40</w:t>
            </w:r>
          </w:p>
        </w:tc>
      </w:tr>
      <w:tr>
        <w:tc>
          <w:tcPr>
            <w:tcW w:type="dxa" w:w="4320"/>
          </w:tcPr>
          <w:p>
            <w:r>
              <w:t>Pin diameter d</w:t>
            </w:r>
          </w:p>
        </w:tc>
        <w:tc>
          <w:tcPr>
            <w:tcW w:type="dxa" w:w="4320"/>
          </w:tcPr>
          <w:p>
            <w:r>
              <w:t>16</w:t>
            </w:r>
          </w:p>
        </w:tc>
      </w:tr>
      <w:tr>
        <w:tc>
          <w:tcPr>
            <w:tcW w:type="dxa" w:w="4320"/>
          </w:tcPr>
          <w:p>
            <w:r>
              <w:t>Tongue thickness</w:t>
            </w:r>
          </w:p>
        </w:tc>
        <w:tc>
          <w:tcPr>
            <w:tcW w:type="dxa" w:w="4320"/>
          </w:tcPr>
          <w:p>
            <w:r>
              <w:t>27</w:t>
            </w:r>
          </w:p>
        </w:tc>
      </w:tr>
      <w:tr>
        <w:tc>
          <w:tcPr>
            <w:tcW w:type="dxa" w:w="4320"/>
          </w:tcPr>
          <w:p>
            <w:r>
              <w:t>Tongue lug outer radius</w:t>
            </w:r>
          </w:p>
        </w:tc>
        <w:tc>
          <w:tcPr>
            <w:tcW w:type="dxa" w:w="4320"/>
          </w:tcPr>
          <w:p>
            <w:r>
              <w:t>16</w:t>
            </w:r>
          </w:p>
        </w:tc>
      </w:tr>
      <w:tr>
        <w:tc>
          <w:tcPr>
            <w:tcW w:type="dxa" w:w="4320"/>
          </w:tcPr>
          <w:p>
            <w:r>
              <w:t>Plate thickness (each)</w:t>
            </w:r>
          </w:p>
        </w:tc>
        <w:tc>
          <w:tcPr>
            <w:tcW w:type="dxa" w:w="4320"/>
          </w:tcPr>
          <w:p>
            <w:r>
              <w:t>4</w:t>
            </w:r>
          </w:p>
        </w:tc>
      </w:tr>
      <w:tr>
        <w:tc>
          <w:tcPr>
            <w:tcW w:type="dxa" w:w="4320"/>
          </w:tcPr>
          <w:p>
            <w:r>
              <w:t>Plate lug outer radius</w:t>
            </w:r>
          </w:p>
        </w:tc>
        <w:tc>
          <w:tcPr>
            <w:tcW w:type="dxa" w:w="4320"/>
          </w:tcPr>
          <w:p>
            <w:r>
              <w:t>20</w:t>
            </w:r>
          </w:p>
        </w:tc>
      </w:tr>
      <w:tr>
        <w:tc>
          <w:tcPr>
            <w:tcW w:type="dxa" w:w="4320"/>
          </w:tcPr>
          <w:p>
            <w:r>
              <w:t>Plate arm width</w:t>
            </w:r>
          </w:p>
        </w:tc>
        <w:tc>
          <w:tcPr>
            <w:tcW w:type="dxa" w:w="4320"/>
          </w:tcPr>
          <w:p>
            <w:r>
              <w:t>70</w:t>
            </w:r>
          </w:p>
        </w:tc>
      </w:tr>
      <w:tr>
        <w:tc>
          <w:tcPr>
            <w:tcW w:type="dxa" w:w="4320"/>
          </w:tcPr>
          <w:p>
            <w:r>
              <w:t>Hinge plane height z_h</w:t>
            </w:r>
          </w:p>
        </w:tc>
        <w:tc>
          <w:tcPr>
            <w:tcW w:type="dxa" w:w="4320"/>
          </w:tcPr>
          <w:p>
            <w:r>
              <w:t>-47</w:t>
            </w:r>
          </w:p>
        </w:tc>
      </w:tr>
      <w:tr>
        <w:tc>
          <w:tcPr>
            <w:tcW w:type="dxa" w:w="4320"/>
          </w:tcPr>
          <w:p>
            <w:r>
              <w:t>Cuff length / wall</w:t>
            </w:r>
          </w:p>
        </w:tc>
        <w:tc>
          <w:tcPr>
            <w:tcW w:type="dxa" w:w="4320"/>
          </w:tcPr>
          <w:p>
            <w:r>
              <w:t>60 / 3</w:t>
            </w:r>
          </w:p>
        </w:tc>
      </w:tr>
    </w:tbl>
    <w:p/>
    <w:p>
      <w:pPr>
        <w:pStyle w:val="Heading1"/>
      </w:pPr>
      <w:r>
        <w:t>4 Parts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w:t>
            </w:r>
          </w:p>
        </w:tc>
        <w:tc>
          <w:tcPr>
            <w:tcW w:type="dxa" w:w="2160"/>
          </w:tcPr>
          <w:p>
            <w:r>
              <w:t>Material</w:t>
            </w:r>
          </w:p>
        </w:tc>
        <w:tc>
          <w:tcPr>
            <w:tcW w:type="dxa" w:w="2160"/>
          </w:tcPr>
          <w:p>
            <w:r>
              <w:t>Qty</w:t>
            </w:r>
          </w:p>
        </w:tc>
        <w:tc>
          <w:tcPr>
            <w:tcW w:type="dxa" w:w="2160"/>
          </w:tcPr>
          <w:p>
            <w:r>
              <w:t>Mass each [kg]</w:t>
            </w:r>
          </w:p>
        </w:tc>
      </w:tr>
      <w:tr>
        <w:tc>
          <w:tcPr>
            <w:tcW w:type="dxa" w:w="2160"/>
          </w:tcPr>
          <w:p>
            <w:r>
              <w:t>hub_plate_upper</w:t>
            </w:r>
          </w:p>
        </w:tc>
        <w:tc>
          <w:tcPr>
            <w:tcW w:type="dxa" w:w="2160"/>
          </w:tcPr>
          <w:p>
            <w:r>
              <w:t>7075-T6</w:t>
            </w:r>
          </w:p>
        </w:tc>
        <w:tc>
          <w:tcPr>
            <w:tcW w:type="dxa" w:w="2160"/>
          </w:tcPr>
          <w:p>
            <w:r>
              <w:t>1</w:t>
            </w:r>
          </w:p>
        </w:tc>
        <w:tc>
          <w:tcPr>
            <w:tcW w:type="dxa" w:w="2160"/>
          </w:tcPr>
          <w:p>
            <w:r>
              <w:t>0.734</w:t>
            </w:r>
          </w:p>
        </w:tc>
      </w:tr>
      <w:tr>
        <w:tc>
          <w:tcPr>
            <w:tcW w:type="dxa" w:w="2160"/>
          </w:tcPr>
          <w:p>
            <w:r>
              <w:t>hub_plate_lower</w:t>
            </w:r>
          </w:p>
        </w:tc>
        <w:tc>
          <w:tcPr>
            <w:tcW w:type="dxa" w:w="2160"/>
          </w:tcPr>
          <w:p>
            <w:r>
              <w:t>7075-T6</w:t>
            </w:r>
          </w:p>
        </w:tc>
        <w:tc>
          <w:tcPr>
            <w:tcW w:type="dxa" w:w="2160"/>
          </w:tcPr>
          <w:p>
            <w:r>
              <w:t>1</w:t>
            </w:r>
          </w:p>
        </w:tc>
        <w:tc>
          <w:tcPr>
            <w:tcW w:type="dxa" w:w="2160"/>
          </w:tcPr>
          <w:p>
            <w:r>
              <w:t>0.734</w:t>
            </w:r>
          </w:p>
        </w:tc>
      </w:tr>
      <w:tr>
        <w:tc>
          <w:tcPr>
            <w:tcW w:type="dxa" w:w="2160"/>
          </w:tcPr>
          <w:p>
            <w:r>
              <w:t>hub_spacer</w:t>
            </w:r>
          </w:p>
        </w:tc>
        <w:tc>
          <w:tcPr>
            <w:tcW w:type="dxa" w:w="2160"/>
          </w:tcPr>
          <w:p>
            <w:r>
              <w:t>7075-T6</w:t>
            </w:r>
          </w:p>
        </w:tc>
        <w:tc>
          <w:tcPr>
            <w:tcW w:type="dxa" w:w="2160"/>
          </w:tcPr>
          <w:p>
            <w:r>
              <w:t>1</w:t>
            </w:r>
          </w:p>
        </w:tc>
        <w:tc>
          <w:tcPr>
            <w:tcW w:type="dxa" w:w="2160"/>
          </w:tcPr>
          <w:p>
            <w:r>
              <w:t>0.340</w:t>
            </w:r>
          </w:p>
        </w:tc>
      </w:tr>
      <w:tr>
        <w:tc>
          <w:tcPr>
            <w:tcW w:type="dxa" w:w="2160"/>
          </w:tcPr>
          <w:p>
            <w:r>
              <w:t>blade_grip</w:t>
            </w:r>
          </w:p>
        </w:tc>
        <w:tc>
          <w:tcPr>
            <w:tcW w:type="dxa" w:w="2160"/>
          </w:tcPr>
          <w:p>
            <w:r>
              <w:t>7075-T6</w:t>
            </w:r>
          </w:p>
        </w:tc>
        <w:tc>
          <w:tcPr>
            <w:tcW w:type="dxa" w:w="2160"/>
          </w:tcPr>
          <w:p>
            <w:r>
              <w:t>3</w:t>
            </w:r>
          </w:p>
        </w:tc>
        <w:tc>
          <w:tcPr>
            <w:tcW w:type="dxa" w:w="2160"/>
          </w:tcPr>
          <w:p>
            <w:r>
              <w:t>1.031</w:t>
            </w:r>
          </w:p>
        </w:tc>
      </w:tr>
      <w:tr>
        <w:tc>
          <w:tcPr>
            <w:tcW w:type="dxa" w:w="2160"/>
          </w:tcPr>
          <w:p>
            <w:r>
              <w:t>pivot_bolt</w:t>
            </w:r>
          </w:p>
        </w:tc>
        <w:tc>
          <w:tcPr>
            <w:tcW w:type="dxa" w:w="2160"/>
          </w:tcPr>
          <w:p>
            <w:r>
              <w:t>42CrMo</w:t>
            </w:r>
          </w:p>
        </w:tc>
        <w:tc>
          <w:tcPr>
            <w:tcW w:type="dxa" w:w="2160"/>
          </w:tcPr>
          <w:p>
            <w:r>
              <w:t>3</w:t>
            </w:r>
          </w:p>
        </w:tc>
        <w:tc>
          <w:tcPr>
            <w:tcW w:type="dxa" w:w="2160"/>
          </w:tcPr>
          <w:p>
            <w:r>
              <w:t>0.174</w:t>
            </w:r>
          </w:p>
        </w:tc>
      </w:tr>
      <w:tr>
        <w:tc>
          <w:tcPr>
            <w:tcW w:type="dxa" w:w="2160"/>
          </w:tcPr>
          <w:p>
            <w:r>
              <w:t>lock_pin</w:t>
            </w:r>
          </w:p>
        </w:tc>
        <w:tc>
          <w:tcPr>
            <w:tcW w:type="dxa" w:w="2160"/>
          </w:tcPr>
          <w:p>
            <w:r>
              <w:t>17-4PH</w:t>
            </w:r>
          </w:p>
        </w:tc>
        <w:tc>
          <w:tcPr>
            <w:tcW w:type="dxa" w:w="2160"/>
          </w:tcPr>
          <w:p>
            <w:r>
              <w:t>3</w:t>
            </w:r>
          </w:p>
        </w:tc>
        <w:tc>
          <w:tcPr>
            <w:tcW w:type="dxa" w:w="2160"/>
          </w:tcPr>
          <w:p>
            <w:r>
              <w:t>0.183</w:t>
            </w:r>
          </w:p>
        </w:tc>
      </w:tr>
      <w:tr>
        <w:tc>
          <w:tcPr>
            <w:tcW w:type="dxa" w:w="2160"/>
          </w:tcPr>
          <w:p>
            <w:r>
              <w:t>sleeve_bushing</w:t>
            </w:r>
          </w:p>
        </w:tc>
        <w:tc>
          <w:tcPr>
            <w:tcW w:type="dxa" w:w="2160"/>
          </w:tcPr>
          <w:p>
            <w:r>
              <w:t>Aluminium bronze</w:t>
            </w:r>
          </w:p>
        </w:tc>
        <w:tc>
          <w:tcPr>
            <w:tcW w:type="dxa" w:w="2160"/>
          </w:tcPr>
          <w:p>
            <w:r>
              <w:t>6</w:t>
            </w:r>
          </w:p>
        </w:tc>
        <w:tc>
          <w:tcPr>
            <w:tcW w:type="dxa" w:w="2160"/>
          </w:tcPr>
          <w:p>
            <w:r>
              <w:t>0.020</w:t>
            </w:r>
          </w:p>
        </w:tc>
      </w:tr>
      <w:tr>
        <w:tc>
          <w:tcPr>
            <w:tcW w:type="dxa" w:w="2160"/>
          </w:tcPr>
          <w:p>
            <w:r>
              <w:t>Total (without blades)</w:t>
            </w:r>
          </w:p>
        </w:tc>
        <w:tc>
          <w:tcPr>
            <w:tcW w:type="dxa" w:w="2160"/>
          </w:tcPr>
          <w:p>
            <w:r/>
          </w:p>
        </w:tc>
        <w:tc>
          <w:tcPr>
            <w:tcW w:type="dxa" w:w="2160"/>
          </w:tcPr>
          <w:p>
            <w:r/>
          </w:p>
        </w:tc>
        <w:tc>
          <w:tcPr>
            <w:tcW w:type="dxa" w:w="2160"/>
          </w:tcPr>
          <w:p>
            <w:r>
              <w:t>6.10</w:t>
            </w:r>
          </w:p>
        </w:tc>
      </w:tr>
    </w:tbl>
    <w:p/>
    <w:p>
      <w:pPr>
        <w:pStyle w:val="Heading1"/>
      </w:pPr>
      <w:r>
        <w:t>5 Stowed Envelope</w:t>
      </w:r>
    </w:p>
    <w:tbl>
      <w:tblPr>
        <w:tblStyle w:val="TableGrid"/>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Plan area [m²]</w:t>
            </w:r>
          </w:p>
        </w:tc>
        <w:tc>
          <w:tcPr>
            <w:tcW w:type="dxa" w:w="2880"/>
          </w:tcPr>
          <w:p>
            <w:r>
              <w:t>Envelope [mm]</w:t>
            </w:r>
          </w:p>
        </w:tc>
      </w:tr>
      <w:tr>
        <w:tc>
          <w:tcPr>
            <w:tcW w:type="dxa" w:w="2880"/>
          </w:tcPr>
          <w:p>
            <w:r>
              <w:t>Deployed</w:t>
            </w:r>
          </w:p>
        </w:tc>
        <w:tc>
          <w:tcPr>
            <w:tcW w:type="dxa" w:w="2880"/>
          </w:tcPr>
          <w:p>
            <w:r>
              <w:t>6.16</w:t>
            </w:r>
          </w:p>
        </w:tc>
        <w:tc>
          <w:tcPr>
            <w:tcW w:type="dxa" w:w="2880"/>
          </w:tcPr>
          <w:p>
            <w:r>
              <w:t>2800 x 2800 x 124</w:t>
            </w:r>
          </w:p>
        </w:tc>
      </w:tr>
      <w:tr>
        <w:tc>
          <w:tcPr>
            <w:tcW w:type="dxa" w:w="2880"/>
          </w:tcPr>
          <w:p>
            <w:r>
              <w:t>Folded</w:t>
            </w:r>
          </w:p>
        </w:tc>
        <w:tc>
          <w:tcPr>
            <w:tcW w:type="dxa" w:w="2880"/>
          </w:tcPr>
          <w:p>
            <w:r>
              <w:t>0.71</w:t>
            </w:r>
          </w:p>
        </w:tc>
        <w:tc>
          <w:tcPr>
            <w:tcW w:type="dxa" w:w="2880"/>
          </w:tcPr>
          <w:p>
            <w:r>
              <w:t>1566 x 605 x 128</w:t>
            </w:r>
          </w:p>
        </w:tc>
      </w:tr>
    </w:tbl>
    <w:p/>
    <w:p>
      <w:r>
        <w:t>The folded plan area is 11.6% of the deployed value and the envelope volume is 12.5%.</w:t>
      </w:r>
    </w:p>
    <w:p>
      <w:r>
        <w:t>Solid boolean interference checks at 25%, 50%, 75% and 100% fold give zero overlap between grips and between grips and the hub. Minimum clearances [mm]: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Fold</w:t>
            </w:r>
          </w:p>
        </w:tc>
        <w:tc>
          <w:tcPr>
            <w:tcW w:type="dxa" w:w="1234"/>
          </w:tcPr>
          <w:p>
            <w:r>
              <w:t>A-B</w:t>
            </w:r>
          </w:p>
        </w:tc>
        <w:tc>
          <w:tcPr>
            <w:tcW w:type="dxa" w:w="1234"/>
          </w:tcPr>
          <w:p>
            <w:r>
              <w:t>A-C</w:t>
            </w:r>
          </w:p>
        </w:tc>
        <w:tc>
          <w:tcPr>
            <w:tcW w:type="dxa" w:w="1234"/>
          </w:tcPr>
          <w:p>
            <w:r>
              <w:t>B-C</w:t>
            </w:r>
          </w:p>
        </w:tc>
        <w:tc>
          <w:tcPr>
            <w:tcW w:type="dxa" w:w="1234"/>
          </w:tcPr>
          <w:p>
            <w:r>
              <w:t>A-hub</w:t>
            </w:r>
          </w:p>
        </w:tc>
        <w:tc>
          <w:tcPr>
            <w:tcW w:type="dxa" w:w="1234"/>
          </w:tcPr>
          <w:p>
            <w:r>
              <w:t>B-hub</w:t>
            </w:r>
          </w:p>
        </w:tc>
        <w:tc>
          <w:tcPr>
            <w:tcW w:type="dxa" w:w="1234"/>
          </w:tcPr>
          <w:p>
            <w:r>
              <w:t>C-hub</w:t>
            </w:r>
          </w:p>
        </w:tc>
      </w:tr>
      <w:tr>
        <w:tc>
          <w:tcPr>
            <w:tcW w:type="dxa" w:w="1234"/>
          </w:tcPr>
          <w:p>
            <w:r>
              <w:t>25%</w:t>
            </w:r>
          </w:p>
        </w:tc>
        <w:tc>
          <w:tcPr>
            <w:tcW w:type="dxa" w:w="1234"/>
          </w:tcPr>
          <w:p>
            <w:r>
              <w:t>276.4</w:t>
            </w:r>
          </w:p>
        </w:tc>
        <w:tc>
          <w:tcPr>
            <w:tcW w:type="dxa" w:w="1234"/>
          </w:tcPr>
          <w:p>
            <w:r>
              <w:t>275.4</w:t>
            </w:r>
          </w:p>
        </w:tc>
        <w:tc>
          <w:tcPr>
            <w:tcW w:type="dxa" w:w="1234"/>
          </w:tcPr>
          <w:p>
            <w:r>
              <w:t>311.6</w:t>
            </w:r>
          </w:p>
        </w:tc>
        <w:tc>
          <w:tcPr>
            <w:tcW w:type="dxa" w:w="1234"/>
          </w:tcPr>
          <w:p>
            <w:r>
              <w:t>25.3</w:t>
            </w:r>
          </w:p>
        </w:tc>
        <w:tc>
          <w:tcPr>
            <w:tcW w:type="dxa" w:w="1234"/>
          </w:tcPr>
          <w:p>
            <w:r>
              <w:t>28.4</w:t>
            </w:r>
          </w:p>
        </w:tc>
        <w:tc>
          <w:tcPr>
            <w:tcW w:type="dxa" w:w="1234"/>
          </w:tcPr>
          <w:p>
            <w:r>
              <w:t>28.2</w:t>
            </w:r>
          </w:p>
        </w:tc>
      </w:tr>
      <w:tr>
        <w:tc>
          <w:tcPr>
            <w:tcW w:type="dxa" w:w="1234"/>
          </w:tcPr>
          <w:p>
            <w:r>
              <w:t>50%</w:t>
            </w:r>
          </w:p>
        </w:tc>
        <w:tc>
          <w:tcPr>
            <w:tcW w:type="dxa" w:w="1234"/>
          </w:tcPr>
          <w:p>
            <w:r>
              <w:t>231.4</w:t>
            </w:r>
          </w:p>
        </w:tc>
        <w:tc>
          <w:tcPr>
            <w:tcW w:type="dxa" w:w="1234"/>
          </w:tcPr>
          <w:p>
            <w:r>
              <w:t>219.4</w:t>
            </w:r>
          </w:p>
        </w:tc>
        <w:tc>
          <w:tcPr>
            <w:tcW w:type="dxa" w:w="1234"/>
          </w:tcPr>
          <w:p>
            <w:r>
              <w:t>314.9</w:t>
            </w:r>
          </w:p>
        </w:tc>
        <w:tc>
          <w:tcPr>
            <w:tcW w:type="dxa" w:w="1234"/>
          </w:tcPr>
          <w:p>
            <w:r>
              <w:t>26.3</w:t>
            </w:r>
          </w:p>
        </w:tc>
        <w:tc>
          <w:tcPr>
            <w:tcW w:type="dxa" w:w="1234"/>
          </w:tcPr>
          <w:p>
            <w:r>
              <w:t>41.1</w:t>
            </w:r>
          </w:p>
        </w:tc>
        <w:tc>
          <w:tcPr>
            <w:tcW w:type="dxa" w:w="1234"/>
          </w:tcPr>
          <w:p>
            <w:r>
              <w:t>41.0</w:t>
            </w:r>
          </w:p>
        </w:tc>
      </w:tr>
      <w:tr>
        <w:tc>
          <w:tcPr>
            <w:tcW w:type="dxa" w:w="1234"/>
          </w:tcPr>
          <w:p>
            <w:r>
              <w:t>75%</w:t>
            </w:r>
          </w:p>
        </w:tc>
        <w:tc>
          <w:tcPr>
            <w:tcW w:type="dxa" w:w="1234"/>
          </w:tcPr>
          <w:p>
            <w:r>
              <w:t>159.1</w:t>
            </w:r>
          </w:p>
        </w:tc>
        <w:tc>
          <w:tcPr>
            <w:tcW w:type="dxa" w:w="1234"/>
          </w:tcPr>
          <w:p>
            <w:r>
              <w:t>162.2</w:t>
            </w:r>
          </w:p>
        </w:tc>
        <w:tc>
          <w:tcPr>
            <w:tcW w:type="dxa" w:w="1234"/>
          </w:tcPr>
          <w:p>
            <w:r>
              <w:t>303.3</w:t>
            </w:r>
          </w:p>
        </w:tc>
        <w:tc>
          <w:tcPr>
            <w:tcW w:type="dxa" w:w="1234"/>
          </w:tcPr>
          <w:p>
            <w:r>
              <w:t>26.5</w:t>
            </w:r>
          </w:p>
        </w:tc>
        <w:tc>
          <w:tcPr>
            <w:tcW w:type="dxa" w:w="1234"/>
          </w:tcPr>
          <w:p>
            <w:r>
              <w:t>24.6</w:t>
            </w:r>
          </w:p>
        </w:tc>
        <w:tc>
          <w:tcPr>
            <w:tcW w:type="dxa" w:w="1234"/>
          </w:tcPr>
          <w:p>
            <w:r>
              <w:t>24.8</w:t>
            </w:r>
          </w:p>
        </w:tc>
      </w:tr>
      <w:tr>
        <w:tc>
          <w:tcPr>
            <w:tcW w:type="dxa" w:w="1234"/>
          </w:tcPr>
          <w:p>
            <w:r>
              <w:t>100%</w:t>
            </w:r>
          </w:p>
        </w:tc>
        <w:tc>
          <w:tcPr>
            <w:tcW w:type="dxa" w:w="1234"/>
          </w:tcPr>
          <w:p>
            <w:r>
              <w:t>14.8</w:t>
            </w:r>
          </w:p>
        </w:tc>
        <w:tc>
          <w:tcPr>
            <w:tcW w:type="dxa" w:w="1234"/>
          </w:tcPr>
          <w:p>
            <w:r>
              <w:t>70.0</w:t>
            </w:r>
          </w:p>
        </w:tc>
        <w:tc>
          <w:tcPr>
            <w:tcW w:type="dxa" w:w="1234"/>
          </w:tcPr>
          <w:p>
            <w:r>
              <w:t>184.4</w:t>
            </w:r>
          </w:p>
        </w:tc>
        <w:tc>
          <w:tcPr>
            <w:tcW w:type="dxa" w:w="1234"/>
          </w:tcPr>
          <w:p>
            <w:r>
              <w:t>25.6</w:t>
            </w:r>
          </w:p>
        </w:tc>
        <w:tc>
          <w:tcPr>
            <w:tcW w:type="dxa" w:w="1234"/>
          </w:tcPr>
          <w:p>
            <w:r>
              <w:t>12.1</w:t>
            </w:r>
          </w:p>
        </w:tc>
        <w:tc>
          <w:tcPr>
            <w:tcW w:type="dxa" w:w="1234"/>
          </w:tcPr>
          <w:p>
            <w:r>
              <w:t>7.8</w:t>
            </w:r>
          </w:p>
        </w:tc>
      </w:tr>
    </w:tbl>
    <w:p/>
    <w:p>
      <w:r>
        <w:t>In the folded position the gap between the cuff of blade C and the lower plate edge is 7.8 mm; that plate edge is chamfered C5.</w:t>
      </w:r>
    </w:p>
    <w:p>
      <w:pPr>
        <w:pStyle w:val="Heading1"/>
      </w:pPr>
      <w:r>
        <w:t>6 Strength Check</w:t>
      </w:r>
    </w:p>
    <w:p>
      <w:r>
        <w:t>Design loads are taken at 1080 rpm with an ultimate factor of 1.5, a gust factor of 1.3 and an alternating flap ratio of 0.35. Fatigue uses the Goodman line with a safety factor of 1.5. Ultimate centrifugal force at the hinge is 14.2 kN and the flap moment is 363 N·m.</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Utilisation</w:t>
            </w:r>
          </w:p>
        </w:tc>
      </w:tr>
      <w:tr>
        <w:tc>
          <w:tcPr>
            <w:tcW w:type="dxa" w:w="4320"/>
          </w:tcPr>
          <w:p>
            <w:r>
              <w:t>Pin shear</w:t>
            </w:r>
          </w:p>
        </w:tc>
        <w:tc>
          <w:tcPr>
            <w:tcW w:type="dxa" w:w="4320"/>
          </w:tcPr>
          <w:p>
            <w:r>
              <w:t>0.13</w:t>
            </w:r>
          </w:p>
        </w:tc>
      </w:tr>
      <w:tr>
        <w:tc>
          <w:tcPr>
            <w:tcW w:type="dxa" w:w="4320"/>
          </w:tcPr>
          <w:p>
            <w:r>
              <w:t>Pin bending</w:t>
            </w:r>
          </w:p>
        </w:tc>
        <w:tc>
          <w:tcPr>
            <w:tcW w:type="dxa" w:w="4320"/>
          </w:tcPr>
          <w:p>
            <w:r>
              <w:t>0.64</w:t>
            </w:r>
          </w:p>
        </w:tc>
      </w:tr>
      <w:tr>
        <w:tc>
          <w:tcPr>
            <w:tcW w:type="dxa" w:w="4320"/>
          </w:tcPr>
          <w:p>
            <w:r>
              <w:t>Pin yield</w:t>
            </w:r>
          </w:p>
        </w:tc>
        <w:tc>
          <w:tcPr>
            <w:tcW w:type="dxa" w:w="4320"/>
          </w:tcPr>
          <w:p>
            <w:r>
              <w:t>0.40</w:t>
            </w:r>
          </w:p>
        </w:tc>
      </w:tr>
      <w:tr>
        <w:tc>
          <w:tcPr>
            <w:tcW w:type="dxa" w:w="4320"/>
          </w:tcPr>
          <w:p>
            <w:r>
              <w:t>Tongue shear-out</w:t>
            </w:r>
          </w:p>
        </w:tc>
        <w:tc>
          <w:tcPr>
            <w:tcW w:type="dxa" w:w="4320"/>
          </w:tcPr>
          <w:p>
            <w:r>
              <w:t>0.05</w:t>
            </w:r>
          </w:p>
        </w:tc>
      </w:tr>
      <w:tr>
        <w:tc>
          <w:tcPr>
            <w:tcW w:type="dxa" w:w="4320"/>
          </w:tcPr>
          <w:p>
            <w:r>
              <w:t>Tongue bearing</w:t>
            </w:r>
          </w:p>
        </w:tc>
        <w:tc>
          <w:tcPr>
            <w:tcW w:type="dxa" w:w="4320"/>
          </w:tcPr>
          <w:p>
            <w:r>
              <w:t>0.20</w:t>
            </w:r>
          </w:p>
        </w:tc>
      </w:tr>
      <w:tr>
        <w:tc>
          <w:tcPr>
            <w:tcW w:type="dxa" w:w="4320"/>
          </w:tcPr>
          <w:p>
            <w:r>
              <w:t>Tongue net section</w:t>
            </w:r>
          </w:p>
        </w:tc>
        <w:tc>
          <w:tcPr>
            <w:tcW w:type="dxa" w:w="4320"/>
          </w:tcPr>
          <w:p>
            <w:r>
              <w:t>0.03</w:t>
            </w:r>
          </w:p>
        </w:tc>
      </w:tr>
      <w:tr>
        <w:tc>
          <w:tcPr>
            <w:tcW w:type="dxa" w:w="4320"/>
          </w:tcPr>
          <w:p>
            <w:r>
              <w:t>Tongue root</w:t>
            </w:r>
          </w:p>
        </w:tc>
        <w:tc>
          <w:tcPr>
            <w:tcW w:type="dxa" w:w="4320"/>
          </w:tcPr>
          <w:p>
            <w:r>
              <w:t>0.13</w:t>
            </w:r>
          </w:p>
        </w:tc>
      </w:tr>
      <w:tr>
        <w:tc>
          <w:tcPr>
            <w:tcW w:type="dxa" w:w="4320"/>
          </w:tcPr>
          <w:p>
            <w:r>
              <w:t>Plate shear-out</w:t>
            </w:r>
          </w:p>
        </w:tc>
        <w:tc>
          <w:tcPr>
            <w:tcW w:type="dxa" w:w="4320"/>
          </w:tcPr>
          <w:p>
            <w:r>
              <w:t>0.40</w:t>
            </w:r>
          </w:p>
        </w:tc>
      </w:tr>
      <w:tr>
        <w:tc>
          <w:tcPr>
            <w:tcW w:type="dxa" w:w="4320"/>
          </w:tcPr>
          <w:p>
            <w:r>
              <w:t>Plate bearing</w:t>
            </w:r>
          </w:p>
        </w:tc>
        <w:tc>
          <w:tcPr>
            <w:tcW w:type="dxa" w:w="4320"/>
          </w:tcPr>
          <w:p>
            <w:r>
              <w:t>0.27</w:t>
            </w:r>
          </w:p>
        </w:tc>
      </w:tr>
      <w:tr>
        <w:tc>
          <w:tcPr>
            <w:tcW w:type="dxa" w:w="4320"/>
          </w:tcPr>
          <w:p>
            <w:r>
              <w:t>Plate net section</w:t>
            </w:r>
          </w:p>
        </w:tc>
        <w:tc>
          <w:tcPr>
            <w:tcW w:type="dxa" w:w="4320"/>
          </w:tcPr>
          <w:p>
            <w:r>
              <w:t>0.27</w:t>
            </w:r>
          </w:p>
        </w:tc>
      </w:tr>
      <w:tr>
        <w:tc>
          <w:tcPr>
            <w:tcW w:type="dxa" w:w="4320"/>
          </w:tcPr>
          <w:p>
            <w:r>
              <w:t>Plate arm bending</w:t>
            </w:r>
          </w:p>
        </w:tc>
        <w:tc>
          <w:tcPr>
            <w:tcW w:type="dxa" w:w="4320"/>
          </w:tcPr>
          <w:p>
            <w:r>
              <w:t>0.19</w:t>
            </w:r>
          </w:p>
        </w:tc>
      </w:tr>
      <w:tr>
        <w:tc>
          <w:tcPr>
            <w:tcW w:type="dxa" w:w="4320"/>
          </w:tcPr>
          <w:p>
            <w:r>
              <w:t>Pin fatigue</w:t>
            </w:r>
          </w:p>
        </w:tc>
        <w:tc>
          <w:tcPr>
            <w:tcW w:type="dxa" w:w="4320"/>
          </w:tcPr>
          <w:p>
            <w:r>
              <w:t>0.76</w:t>
            </w:r>
          </w:p>
        </w:tc>
      </w:tr>
      <w:tr>
        <w:tc>
          <w:tcPr>
            <w:tcW w:type="dxa" w:w="4320"/>
          </w:tcPr>
          <w:p>
            <w:r>
              <w:t>Plate lug fatigue</w:t>
            </w:r>
          </w:p>
        </w:tc>
        <w:tc>
          <w:tcPr>
            <w:tcW w:type="dxa" w:w="4320"/>
          </w:tcPr>
          <w:p>
            <w:r>
              <w:t>0.94</w:t>
            </w:r>
          </w:p>
        </w:tc>
      </w:tr>
      <w:tr>
        <w:tc>
          <w:tcPr>
            <w:tcW w:type="dxa" w:w="4320"/>
          </w:tcPr>
          <w:p>
            <w:r>
              <w:t>Plate hole fatigue</w:t>
            </w:r>
          </w:p>
        </w:tc>
        <w:tc>
          <w:tcPr>
            <w:tcW w:type="dxa" w:w="4320"/>
          </w:tcPr>
          <w:p>
            <w:r>
              <w:t>0.29</w:t>
            </w:r>
          </w:p>
        </w:tc>
      </w:tr>
      <w:tr>
        <w:tc>
          <w:tcPr>
            <w:tcW w:type="dxa" w:w="4320"/>
          </w:tcPr>
          <w:p>
            <w:r>
              <w:t>Tongue root fatigue</w:t>
            </w:r>
          </w:p>
        </w:tc>
        <w:tc>
          <w:tcPr>
            <w:tcW w:type="dxa" w:w="4320"/>
          </w:tcPr>
          <w:p>
            <w:r>
              <w:t>0.25</w:t>
            </w:r>
          </w:p>
        </w:tc>
      </w:tr>
      <w:tr>
        <w:tc>
          <w:tcPr>
            <w:tcW w:type="dxa" w:w="4320"/>
          </w:tcPr>
          <w:p>
            <w:r>
              <w:t>Tongue stiffness (&lt;= 0.25 deg)</w:t>
            </w:r>
          </w:p>
        </w:tc>
        <w:tc>
          <w:tcPr>
            <w:tcW w:type="dxa" w:w="4320"/>
          </w:tcPr>
          <w:p>
            <w:r>
              <w:t>0.88</w:t>
            </w:r>
          </w:p>
        </w:tc>
      </w:tr>
      <w:tr>
        <w:tc>
          <w:tcPr>
            <w:tcW w:type="dxa" w:w="4320"/>
          </w:tcPr>
          <w:p>
            <w:r>
              <w:t>Plate arm stiffness (&lt;= 0.25 deg)</w:t>
            </w:r>
          </w:p>
        </w:tc>
        <w:tc>
          <w:tcPr>
            <w:tcW w:type="dxa" w:w="4320"/>
          </w:tcPr>
          <w:p>
            <w:r>
              <w:t>0.93</w:t>
            </w:r>
          </w:p>
        </w:tc>
      </w:tr>
      <w:tr>
        <w:tc>
          <w:tcPr>
            <w:tcW w:type="dxa" w:w="4320"/>
          </w:tcPr>
          <w:p>
            <w:r>
              <w:t>Plate fretting contact pressure</w:t>
            </w:r>
          </w:p>
        </w:tc>
        <w:tc>
          <w:tcPr>
            <w:tcW w:type="dxa" w:w="4320"/>
          </w:tcPr>
          <w:p>
            <w:r>
              <w:t>0.47</w:t>
            </w:r>
          </w:p>
        </w:tc>
      </w:tr>
    </w:tbl>
    <w:p/>
    <w:p>
      <w:r>
        <w:t>All utilisations are at or below 1.0.</w:t>
      </w:r>
    </w:p>
    <w:p>
      <w:r>
        <w:drawing>
          <wp:inline xmlns:a="http://schemas.openxmlformats.org/drawingml/2006/main" xmlns:pic="http://schemas.openxmlformats.org/drawingml/2006/picture">
            <wp:extent cx="5400000" cy="1512000"/>
            <wp:docPr id="6" name="Picture 6"/>
            <wp:cNvGraphicFramePr>
              <a:graphicFrameLocks noChangeAspect="1"/>
            </wp:cNvGraphicFramePr>
            <a:graphic>
              <a:graphicData uri="http://schemas.openxmlformats.org/drawingml/2006/picture">
                <pic:pic>
                  <pic:nvPicPr>
                    <pic:cNvPr id="0" name="loads.png"/>
                    <pic:cNvPicPr/>
                  </pic:nvPicPr>
                  <pic:blipFill>
                    <a:blip r:embed="rId14"/>
                    <a:stretch>
                      <a:fillRect/>
                    </a:stretch>
                  </pic:blipFill>
                  <pic:spPr>
                    <a:xfrm>
                      <a:off x="0" y="0"/>
                      <a:ext cx="5400000" cy="1512000"/>
                    </a:xfrm>
                    <a:prstGeom prst="rect"/>
                  </pic:spPr>
                </pic:pic>
              </a:graphicData>
            </a:graphic>
          </wp:inline>
        </w:drawing>
      </w:r>
    </w:p>
    <w:p>
      <w:pPr>
        <w:jc w:val="center"/>
      </w:pPr>
      <w:r>
        <w:t>Figure 6. Load distribution</w:t>
      </w:r>
    </w:p>
    <w:p>
      <w:r>
        <w:drawing>
          <wp:inline xmlns:a="http://schemas.openxmlformats.org/drawingml/2006/main" xmlns:pic="http://schemas.openxmlformats.org/drawingml/2006/picture">
            <wp:extent cx="4320000" cy="3168000"/>
            <wp:docPr id="7" name="Picture 7"/>
            <wp:cNvGraphicFramePr>
              <a:graphicFrameLocks noChangeAspect="1"/>
            </wp:cNvGraphicFramePr>
            <a:graphic>
              <a:graphicData uri="http://schemas.openxmlformats.org/drawingml/2006/picture">
                <pic:pic>
                  <pic:nvPicPr>
                    <pic:cNvPr id="0" name="pareto.png"/>
                    <pic:cNvPicPr/>
                  </pic:nvPicPr>
                  <pic:blipFill>
                    <a:blip r:embed="rId15"/>
                    <a:stretch>
                      <a:fillRect/>
                    </a:stretch>
                  </pic:blipFill>
                  <pic:spPr>
                    <a:xfrm>
                      <a:off x="0" y="0"/>
                      <a:ext cx="4320000" cy="3168000"/>
                    </a:xfrm>
                    <a:prstGeom prst="rect"/>
                  </pic:spPr>
                </pic:pic>
              </a:graphicData>
            </a:graphic>
          </wp:inline>
        </w:drawing>
      </w:r>
    </w:p>
    <w:p>
      <w:pPr>
        <w:jc w:val="center"/>
      </w:pPr>
      <w:r>
        <w:t>Figure 7. Hinge layout Pareto front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