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9B042D">
              <w:rPr>
                <w:rFonts w:hint="eastAsia"/>
                <w:b/>
                <w:bCs/>
                <w:i/>
                <w:sz w:val="24"/>
              </w:rPr>
              <w:t>（</w:t>
            </w:r>
            <w:r w:rsidR="0038544B" w:rsidRPr="009B042D">
              <w:rPr>
                <w:b/>
                <w:bCs/>
                <w:i/>
                <w:sz w:val="24"/>
              </w:rPr>
              <w:t>Chapter6</w:t>
            </w:r>
            <w:r w:rsidR="0038544B" w:rsidRPr="009B042D">
              <w:rPr>
                <w:rFonts w:hint="eastAsia"/>
                <w:b/>
                <w:bCs/>
                <w:i/>
                <w:sz w:val="24"/>
              </w:rPr>
              <w:t>）</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2BA6659A" w14:textId="77777777" w:rsidR="00C67C40" w:rsidRPr="00C67C40" w:rsidRDefault="00C67C40" w:rsidP="00C67C40">
            <w:pPr>
              <w:ind w:firstLineChars="200" w:firstLine="480"/>
              <w:rPr>
                <w:sz w:val="24"/>
              </w:rPr>
            </w:pPr>
            <w:r w:rsidRPr="00C67C40">
              <w:rPr>
                <w:sz w:val="24"/>
              </w:rPr>
              <w:t xml:space="preserve">Digital Human is a financial popular science book published by </w:t>
            </w:r>
            <w:proofErr w:type="spellStart"/>
            <w:r w:rsidRPr="00C67C40">
              <w:rPr>
                <w:sz w:val="24"/>
              </w:rPr>
              <w:t>Xiaoxiao</w:t>
            </w:r>
            <w:proofErr w:type="spellEnd"/>
            <w:r w:rsidRPr="00C67C40">
              <w:rPr>
                <w:sz w:val="24"/>
              </w:rPr>
              <w:t xml:space="preserve">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The project was launched on September 17th, 2018. The terminology extraction and glossary production were done from September 18th to 20th; the first draft was completed on October 4;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2994987E" w14:textId="77777777" w:rsidR="00C67C40" w:rsidRPr="00C67C40" w:rsidRDefault="00C67C40" w:rsidP="00C67C40">
            <w:pPr>
              <w:ind w:firstLineChars="200" w:firstLine="480"/>
              <w:rPr>
                <w:sz w:val="24"/>
              </w:rPr>
            </w:pPr>
            <w:r w:rsidRPr="00C67C40">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FinTech, Digital Bank, and </w:t>
            </w:r>
            <w:proofErr w:type="spellStart"/>
            <w:r w:rsidRPr="00C67C40">
              <w:rPr>
                <w:sz w:val="24"/>
              </w:rPr>
              <w:t>ValueWeb</w:t>
            </w:r>
            <w:proofErr w:type="spellEnd"/>
            <w:r w:rsidRPr="00C67C40">
              <w:rPr>
                <w:sz w:val="24"/>
              </w:rPr>
              <w:t>.</w:t>
            </w:r>
          </w:p>
          <w:p w14:paraId="44AAE18E" w14:textId="77777777" w:rsidR="00C67C40" w:rsidRPr="00C67C40" w:rsidRDefault="00C67C40" w:rsidP="00C67C40">
            <w:pPr>
              <w:ind w:firstLineChars="200" w:firstLine="480"/>
              <w:rPr>
                <w:sz w:val="24"/>
              </w:rPr>
            </w:pPr>
            <w:r w:rsidRPr="00C67C40">
              <w:rPr>
                <w:sz w:val="24"/>
              </w:rPr>
              <w:t xml:space="preserve">In Digital Human,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w:t>
            </w:r>
            <w:r w:rsidRPr="00C67C40">
              <w:rPr>
                <w:sz w:val="24"/>
              </w:rPr>
              <w:lastRenderedPageBreak/>
              <w:t>Chinese translation for the time being.</w:t>
            </w:r>
          </w:p>
          <w:p w14:paraId="6A9BDEDF" w14:textId="77777777" w:rsidR="00C67C40" w:rsidRPr="00C67C40" w:rsidRDefault="00C67C40" w:rsidP="00C67C40">
            <w:pPr>
              <w:ind w:firstLineChars="200" w:firstLine="480"/>
              <w:rPr>
                <w:sz w:val="24"/>
              </w:rPr>
            </w:pPr>
            <w:r w:rsidRPr="00C67C40">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78C20C7E" w14:textId="02C2E740" w:rsidR="00C67C40" w:rsidRPr="00C67C40" w:rsidRDefault="00C67C40" w:rsidP="00C67C40">
            <w:pPr>
              <w:ind w:firstLineChars="200" w:firstLine="480"/>
              <w:rPr>
                <w:sz w:val="24"/>
              </w:rPr>
            </w:pPr>
            <w:r w:rsidRPr="00C67C40">
              <w:rPr>
                <w:sz w:val="24"/>
              </w:rPr>
              <w:t>The translation of this book can provide a certain reference for the digital transformation in China. The translator mainly translated the sixth chapter, The Rise of Everyone,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693C3A2F" w14:textId="26DBF442" w:rsidR="00DF5836" w:rsidRPr="00C67C40" w:rsidRDefault="00C67C40" w:rsidP="00C67C40">
            <w:pPr>
              <w:ind w:firstLineChars="200" w:firstLine="480"/>
              <w:rPr>
                <w:sz w:val="24"/>
              </w:rPr>
            </w:pPr>
            <w:r w:rsidRPr="00C67C40">
              <w:rPr>
                <w:sz w:val="24"/>
              </w:rPr>
              <w:t xml:space="preserve">The translator hopes that the translation of this chapter can help Chinese readers better understand the fast-changing life, improve the research enthusiasm of readers interested in the digital field, provide them with the latest guiding ideology, </w:t>
            </w:r>
            <w:proofErr w:type="gramStart"/>
            <w:r w:rsidRPr="00C67C40">
              <w:rPr>
                <w:sz w:val="24"/>
              </w:rPr>
              <w:t>and also</w:t>
            </w:r>
            <w:proofErr w:type="gramEnd"/>
            <w:r w:rsidRPr="00C67C40">
              <w:rPr>
                <w:sz w:val="24"/>
              </w:rPr>
              <w:t xml:space="preserve"> give chances for companies to learn advanced concepts, providing them innovative ideas. At the same time, the functional equivalence theory and the domestication translation strategy used in the translation can also be used for reference by others. This translation can provide a reference for other translators in translating similar texts, and enrich the translation cases of technology and application texts.</w:t>
            </w:r>
          </w:p>
        </w:tc>
      </w:tr>
      <w:tr w:rsidR="00DF5836" w14:paraId="0012408F" w14:textId="77777777" w:rsidTr="006F5EEB">
        <w:trPr>
          <w:trHeight w:val="1403"/>
        </w:trPr>
        <w:tc>
          <w:tcPr>
            <w:tcW w:w="8789" w:type="dxa"/>
            <w:gridSpan w:val="6"/>
          </w:tcPr>
          <w:p w14:paraId="48145EDA" w14:textId="77777777" w:rsidR="00DF5836" w:rsidRPr="009161F9" w:rsidRDefault="002E4E93" w:rsidP="009161F9">
            <w:pPr>
              <w:spacing w:line="336" w:lineRule="auto"/>
              <w:rPr>
                <w:sz w:val="24"/>
              </w:rPr>
            </w:pPr>
            <w:r w:rsidRPr="009161F9">
              <w:rPr>
                <w:b/>
                <w:bCs/>
                <w:sz w:val="24"/>
              </w:rPr>
              <w:lastRenderedPageBreak/>
              <w:t xml:space="preserve">Contents </w:t>
            </w:r>
            <w:r w:rsidRPr="009161F9">
              <w:rPr>
                <w:rFonts w:hint="eastAsia"/>
                <w:b/>
                <w:bCs/>
                <w:sz w:val="24"/>
              </w:rPr>
              <w:t xml:space="preserve">of the </w:t>
            </w:r>
            <w:r w:rsidRPr="009161F9">
              <w:rPr>
                <w:b/>
                <w:bCs/>
                <w:sz w:val="24"/>
              </w:rPr>
              <w:t xml:space="preserve">translation </w:t>
            </w:r>
            <w:r w:rsidRPr="009161F9">
              <w:rPr>
                <w:rFonts w:hint="eastAsia"/>
                <w:b/>
                <w:bCs/>
                <w:sz w:val="24"/>
              </w:rPr>
              <w:t>report</w:t>
            </w:r>
            <w:r w:rsidRPr="009161F9">
              <w:rPr>
                <w:b/>
                <w:bCs/>
                <w:sz w:val="24"/>
              </w:rPr>
              <w:t xml:space="preserve"> </w:t>
            </w:r>
            <w:r w:rsidRPr="009161F9">
              <w:rPr>
                <w:rFonts w:hint="eastAsia"/>
                <w:sz w:val="24"/>
              </w:rPr>
              <w:t xml:space="preserve"> </w:t>
            </w:r>
          </w:p>
          <w:p w14:paraId="2F28DCEB" w14:textId="77777777" w:rsidR="00C67C40" w:rsidRPr="009161F9" w:rsidRDefault="00C67C40" w:rsidP="009161F9">
            <w:pPr>
              <w:ind w:firstLineChars="200" w:firstLine="480"/>
              <w:rPr>
                <w:sz w:val="24"/>
              </w:rPr>
            </w:pPr>
            <w:r w:rsidRPr="009161F9">
              <w:rPr>
                <w:sz w:val="24"/>
              </w:rPr>
              <w:t>Preparation before translation:</w:t>
            </w:r>
          </w:p>
          <w:p w14:paraId="4DAFF6D7" w14:textId="77777777" w:rsidR="00C67C40" w:rsidRPr="009161F9" w:rsidRDefault="00C67C40" w:rsidP="009161F9">
            <w:pPr>
              <w:ind w:firstLineChars="200" w:firstLine="480"/>
              <w:rPr>
                <w:sz w:val="24"/>
              </w:rPr>
            </w:pPr>
            <w:r w:rsidRPr="009161F9">
              <w:rPr>
                <w:sz w:val="24"/>
              </w:rPr>
              <w:t>1. Preparation of translation materials:</w:t>
            </w:r>
          </w:p>
          <w:p w14:paraId="729D7D47" w14:textId="77777777" w:rsidR="00C67C40" w:rsidRPr="009161F9" w:rsidRDefault="00C67C40" w:rsidP="009161F9">
            <w:pPr>
              <w:ind w:firstLineChars="200" w:firstLine="480"/>
              <w:rPr>
                <w:sz w:val="24"/>
              </w:rPr>
            </w:pPr>
            <w:r w:rsidRPr="009161F9">
              <w:rPr>
                <w:sz w:val="24"/>
              </w:rPr>
              <w:t xml:space="preserve">The translator first uses the </w:t>
            </w:r>
            <w:proofErr w:type="spellStart"/>
            <w:r w:rsidRPr="009161F9">
              <w:rPr>
                <w:sz w:val="24"/>
              </w:rPr>
              <w:t>PDFelement</w:t>
            </w:r>
            <w:proofErr w:type="spellEnd"/>
            <w:r w:rsidRPr="009161F9">
              <w:rPr>
                <w:sz w:val="24"/>
              </w:rPr>
              <w:t xml:space="preserve"> to convert the original file from PDF format into Word format. The terminology is then extracted through </w:t>
            </w:r>
            <w:proofErr w:type="spellStart"/>
            <w:r w:rsidRPr="009161F9">
              <w:rPr>
                <w:sz w:val="24"/>
              </w:rPr>
              <w:t>Tmxmall</w:t>
            </w:r>
            <w:proofErr w:type="spellEnd"/>
            <w:r w:rsidRPr="009161F9">
              <w:rPr>
                <w:sz w:val="24"/>
              </w:rPr>
              <w:t>, combined with manual review to form a glossary.</w:t>
            </w:r>
          </w:p>
          <w:p w14:paraId="1EDC1191" w14:textId="77777777" w:rsidR="00C67C40" w:rsidRPr="009161F9" w:rsidRDefault="00C67C40" w:rsidP="009161F9">
            <w:pPr>
              <w:ind w:firstLineChars="200" w:firstLine="480"/>
              <w:rPr>
                <w:sz w:val="24"/>
              </w:rPr>
            </w:pPr>
            <w:r w:rsidRPr="009161F9">
              <w:rPr>
                <w:sz w:val="24"/>
              </w:rPr>
              <w:t>2. Literature review:</w:t>
            </w:r>
          </w:p>
          <w:p w14:paraId="7B9ABC6B" w14:textId="13CFE251" w:rsidR="00C67C40" w:rsidRPr="009161F9" w:rsidRDefault="00C67C40" w:rsidP="009161F9">
            <w:pPr>
              <w:ind w:firstLineChars="200" w:firstLine="480"/>
              <w:rPr>
                <w:sz w:val="24"/>
              </w:rPr>
            </w:pPr>
            <w:r w:rsidRPr="009161F9">
              <w:rPr>
                <w:sz w:val="24"/>
              </w:rPr>
              <w:t>Before translating, the translator consulted some relevant materials, learnt the application principles of different translation strategies and translation techniques, and the translator chose the proper translation theory under the guidance of On Pragmatic Translation with Functionalist Approach and Translation Methods for EST under the Guideline of Functional Equivalence. Secondly, the translator also refers to the books and deeply studied the latest research results in the field related to the original text. The Chinese and English versions of the book New Perspectives on Computer Concepts 2013 were compared as parallel texts to help translator determine the translation methods of similar terms and expressions to ensure the accuracy of the translation.</w:t>
            </w:r>
          </w:p>
          <w:p w14:paraId="292A0B6E" w14:textId="77777777" w:rsidR="00C67C40" w:rsidRPr="009161F9" w:rsidRDefault="00C67C40" w:rsidP="009161F9">
            <w:pPr>
              <w:ind w:firstLineChars="200" w:firstLine="480"/>
              <w:rPr>
                <w:sz w:val="24"/>
              </w:rPr>
            </w:pPr>
          </w:p>
          <w:p w14:paraId="7A3B3F6A" w14:textId="77777777" w:rsidR="00C67C40" w:rsidRPr="009161F9" w:rsidRDefault="00C67C40" w:rsidP="009161F9">
            <w:pPr>
              <w:ind w:firstLineChars="200" w:firstLine="480"/>
              <w:rPr>
                <w:sz w:val="24"/>
              </w:rPr>
            </w:pPr>
            <w:r w:rsidRPr="009161F9">
              <w:rPr>
                <w:sz w:val="24"/>
              </w:rPr>
              <w:t>The translation process:</w:t>
            </w:r>
          </w:p>
          <w:p w14:paraId="4DFCD119" w14:textId="77777777" w:rsidR="00C67C40" w:rsidRPr="009161F9" w:rsidRDefault="00C67C40" w:rsidP="009161F9">
            <w:pPr>
              <w:ind w:firstLineChars="200" w:firstLine="480"/>
              <w:rPr>
                <w:sz w:val="24"/>
              </w:rPr>
            </w:pPr>
            <w:r w:rsidRPr="009161F9">
              <w:rPr>
                <w:sz w:val="24"/>
              </w:rPr>
              <w:t>In the translation process, the translator used Google Translate to process the text, then used Trados for manual translation and modification, and finally used Trados to conduct mutual review peer to peer. Photoshop was used for image processing.</w:t>
            </w:r>
          </w:p>
          <w:p w14:paraId="5B54AA8A" w14:textId="77777777" w:rsidR="00C67C40" w:rsidRPr="009161F9" w:rsidRDefault="00C67C40" w:rsidP="009161F9">
            <w:pPr>
              <w:ind w:firstLineChars="200" w:firstLine="480"/>
              <w:rPr>
                <w:sz w:val="24"/>
              </w:rPr>
            </w:pPr>
          </w:p>
          <w:p w14:paraId="76EE9534" w14:textId="4D0531CF" w:rsidR="00C67C40" w:rsidRPr="009161F9" w:rsidRDefault="00C67C40" w:rsidP="009161F9">
            <w:pPr>
              <w:ind w:firstLineChars="200" w:firstLine="480"/>
              <w:rPr>
                <w:sz w:val="24"/>
              </w:rPr>
            </w:pPr>
            <w:r w:rsidRPr="009161F9">
              <w:rPr>
                <w:sz w:val="24"/>
              </w:rPr>
              <w:t>Translation strategies, methods and skills:</w:t>
            </w:r>
          </w:p>
          <w:p w14:paraId="39DEE606" w14:textId="77777777" w:rsidR="00C67C40" w:rsidRPr="009161F9" w:rsidRDefault="00C67C40" w:rsidP="009161F9">
            <w:pPr>
              <w:ind w:firstLineChars="200" w:firstLine="480"/>
              <w:rPr>
                <w:sz w:val="24"/>
              </w:rPr>
            </w:pPr>
            <w:r w:rsidRPr="009161F9">
              <w:rPr>
                <w:rFonts w:hint="eastAsia"/>
                <w:sz w:val="24"/>
              </w:rPr>
              <w:lastRenderedPageBreak/>
              <w:t>“</w:t>
            </w:r>
            <w:r w:rsidRPr="009161F9">
              <w:rPr>
                <w:sz w:val="24"/>
              </w:rPr>
              <w:t>Dynamic Equivalence” means that the quality of a translation in which the message of the original text has been so transported into the receptor language that the response of the receptor is essentially like that of the original receptors. (Nida, Eugene 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01825562" w14:textId="5A1F4FE4" w:rsidR="00DF5836" w:rsidRPr="009161F9" w:rsidRDefault="00C67C40" w:rsidP="009161F9">
            <w:pPr>
              <w:ind w:firstLineChars="200" w:firstLine="480"/>
              <w:rPr>
                <w:sz w:val="24"/>
              </w:rPr>
            </w:pPr>
            <w:r w:rsidRPr="009161F9">
              <w:rPr>
                <w:sz w:val="24"/>
              </w:rPr>
              <w:t>As Nida said, translation means communication, and this process depends on the acceptance of the recipient who listens or reads the translation. The original text is about scientific and technical information, which’s communication purpose is to express objective information. That is, the translator needs to adopt the “domestication” strategy. The translation strategy determines the translation methods and skills. The translator adopted the domestication strategy, and tried to make the translation easy to understand, convey the connotation of the original text, and focus on the communication of its real meaning. The accuracy and functional equivalence of translation were put in the first place.</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B51593E" w14:textId="77777777" w:rsidR="00452A95" w:rsidRPr="009161F9" w:rsidRDefault="00452A95" w:rsidP="009161F9">
            <w:pPr>
              <w:ind w:firstLineChars="200" w:firstLine="480"/>
              <w:rPr>
                <w:sz w:val="24"/>
              </w:rPr>
            </w:pPr>
            <w:r w:rsidRPr="009161F9">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43384C50" w14:textId="77777777" w:rsidR="002C62F3" w:rsidRDefault="00452A95" w:rsidP="009161F9">
            <w:pPr>
              <w:ind w:firstLineChars="200" w:firstLine="480"/>
              <w:rPr>
                <w:sz w:val="24"/>
              </w:rPr>
            </w:pPr>
            <w:r w:rsidRPr="009161F9">
              <w:rPr>
                <w:rFonts w:hint="eastAsia"/>
                <w:sz w:val="24"/>
              </w:rPr>
              <w:t>1. Zero Translation</w:t>
            </w:r>
          </w:p>
          <w:p w14:paraId="0AD9808F" w14:textId="758B842A" w:rsidR="00452A95" w:rsidRPr="009161F9" w:rsidRDefault="002C62F3" w:rsidP="009161F9">
            <w:pPr>
              <w:ind w:firstLineChars="200" w:firstLine="480"/>
              <w:rPr>
                <w:sz w:val="24"/>
              </w:rPr>
            </w:pPr>
            <w:r>
              <w:rPr>
                <w:rFonts w:hint="eastAsia"/>
                <w:sz w:val="24"/>
              </w:rPr>
              <w:t>Zero</w:t>
            </w:r>
            <w:r>
              <w:rPr>
                <w:sz w:val="24"/>
              </w:rPr>
              <w:t xml:space="preserve"> </w:t>
            </w:r>
            <w:r>
              <w:rPr>
                <w:rFonts w:hint="eastAsia"/>
                <w:sz w:val="24"/>
              </w:rPr>
              <w:t>Translation</w:t>
            </w:r>
            <w:r>
              <w:rPr>
                <w:sz w:val="24"/>
              </w:rPr>
              <w:t xml:space="preserve"> </w:t>
            </w:r>
            <w:r w:rsidR="00452A95" w:rsidRPr="009161F9">
              <w:rPr>
                <w:rFonts w:hint="eastAsia"/>
                <w:sz w:val="24"/>
              </w:rPr>
              <w:t>means directly uses certain components of the source language into the target language without any translation operation. For example</w:t>
            </w:r>
            <w:r>
              <w:rPr>
                <w:sz w:val="24"/>
              </w:rPr>
              <w:t>,</w:t>
            </w:r>
            <w:r w:rsidR="00452A95" w:rsidRPr="009161F9">
              <w:rPr>
                <w:rFonts w:hint="eastAsia"/>
                <w:sz w:val="24"/>
              </w:rPr>
              <w:t xml:space="preserve"> "MPOS" is translated as "POS</w:t>
            </w:r>
            <w:r w:rsidR="00452A95" w:rsidRPr="009161F9">
              <w:rPr>
                <w:rFonts w:hint="eastAsia"/>
                <w:sz w:val="24"/>
              </w:rPr>
              <w:t>机</w:t>
            </w:r>
            <w:r w:rsidR="00452A95" w:rsidRPr="009161F9">
              <w:rPr>
                <w:rFonts w:hint="eastAsia"/>
                <w:sz w:val="24"/>
              </w:rPr>
              <w:t>".</w:t>
            </w:r>
          </w:p>
          <w:p w14:paraId="1D25AF5B" w14:textId="77777777" w:rsidR="00DF5836" w:rsidRDefault="00452A95" w:rsidP="009161F9">
            <w:pPr>
              <w:ind w:firstLineChars="200" w:firstLine="480"/>
              <w:rPr>
                <w:sz w:val="24"/>
              </w:rPr>
            </w:pPr>
            <w:r w:rsidRPr="009161F9">
              <w:rPr>
                <w:sz w:val="24"/>
              </w:rPr>
              <w:t>At the syntactic level, in order to make sure that the original meaning can be accurately expressed, and at the same time, the translation can be smooth and easy to understand, the translator adopted Division, Combination, Inversion and Sequencing.</w:t>
            </w:r>
          </w:p>
          <w:p w14:paraId="391F0F08" w14:textId="77777777" w:rsidR="002C62F3" w:rsidRDefault="002C62F3" w:rsidP="009161F9">
            <w:pPr>
              <w:ind w:firstLineChars="200" w:firstLine="480"/>
              <w:rPr>
                <w:sz w:val="24"/>
              </w:rPr>
            </w:pPr>
            <w:r w:rsidRPr="002C62F3">
              <w:rPr>
                <w:rFonts w:hint="eastAsia"/>
                <w:sz w:val="24"/>
              </w:rPr>
              <w:t>1.</w:t>
            </w:r>
            <w:r w:rsidRPr="002C62F3">
              <w:rPr>
                <w:sz w:val="24"/>
              </w:rPr>
              <w:t xml:space="preserve"> </w:t>
            </w:r>
            <w:r w:rsidRPr="002C62F3">
              <w:rPr>
                <w:rFonts w:hint="eastAsia"/>
                <w:sz w:val="24"/>
              </w:rPr>
              <w:t>Amplification</w:t>
            </w:r>
          </w:p>
          <w:p w14:paraId="29BD477F" w14:textId="0AA47F50" w:rsidR="002C62F3" w:rsidRPr="002C62F3" w:rsidRDefault="002C62F3" w:rsidP="009161F9">
            <w:pPr>
              <w:ind w:firstLineChars="200" w:firstLine="480"/>
              <w:rPr>
                <w:rFonts w:ascii="宋体" w:hAnsi="宋体" w:hint="eastAsia"/>
                <w:sz w:val="24"/>
              </w:rPr>
            </w:pPr>
            <w:r>
              <w:rPr>
                <w:rFonts w:hint="eastAsia"/>
                <w:sz w:val="24"/>
              </w:rPr>
              <w:t>Amplification</w:t>
            </w:r>
            <w:r>
              <w:rPr>
                <w:sz w:val="24"/>
              </w:rPr>
              <w:t xml:space="preserve"> </w:t>
            </w:r>
            <w:r w:rsidRPr="002C62F3">
              <w:rPr>
                <w:rFonts w:hint="eastAsia"/>
                <w:sz w:val="24"/>
              </w:rPr>
              <w:t xml:space="preserve">means supplying necessary words in the translation work </w:t>
            </w:r>
            <w:proofErr w:type="gramStart"/>
            <w:r w:rsidRPr="002C62F3">
              <w:rPr>
                <w:rFonts w:hint="eastAsia"/>
                <w:sz w:val="24"/>
              </w:rPr>
              <w:t>so as to</w:t>
            </w:r>
            <w:proofErr w:type="gramEnd"/>
            <w:r w:rsidRPr="002C62F3">
              <w:rPr>
                <w:rFonts w:hint="eastAsia"/>
                <w:sz w:val="24"/>
              </w:rPr>
              <w:t xml:space="preserve"> make the version correct and clear. For example</w:t>
            </w:r>
            <w:r>
              <w:rPr>
                <w:rFonts w:hint="eastAsia"/>
                <w:sz w:val="24"/>
              </w:rPr>
              <w:t>,</w:t>
            </w:r>
            <w:r>
              <w:rPr>
                <w:sz w:val="24"/>
              </w:rPr>
              <w:t xml:space="preserve"> </w:t>
            </w:r>
            <w:r w:rsidRPr="002C62F3">
              <w:rPr>
                <w:rFonts w:hint="eastAsia"/>
                <w:sz w:val="24"/>
              </w:rPr>
              <w:t>“</w:t>
            </w:r>
            <w:r w:rsidRPr="002C62F3">
              <w:rPr>
                <w:rFonts w:hint="eastAsia"/>
                <w:sz w:val="24"/>
              </w:rPr>
              <w:t>Then M-</w:t>
            </w:r>
            <w:proofErr w:type="spellStart"/>
            <w:r w:rsidRPr="002C62F3">
              <w:rPr>
                <w:rFonts w:hint="eastAsia"/>
                <w:sz w:val="24"/>
              </w:rPr>
              <w:t>Pesa</w:t>
            </w:r>
            <w:proofErr w:type="spellEnd"/>
            <w:r w:rsidRPr="002C62F3">
              <w:rPr>
                <w:rFonts w:hint="eastAsia"/>
                <w:sz w:val="24"/>
              </w:rPr>
              <w:t xml:space="preserve"> was launched in 2007</w:t>
            </w:r>
            <w:r w:rsidRPr="002C62F3">
              <w:rPr>
                <w:rFonts w:hint="eastAsia"/>
                <w:sz w:val="24"/>
              </w:rPr>
              <w:t>”</w:t>
            </w:r>
            <w:r w:rsidRPr="002C62F3">
              <w:rPr>
                <w:rFonts w:hint="eastAsia"/>
                <w:sz w:val="24"/>
              </w:rPr>
              <w:t xml:space="preserve"> </w:t>
            </w:r>
            <w:r>
              <w:rPr>
                <w:sz w:val="24"/>
              </w:rPr>
              <w:t>is</w:t>
            </w:r>
            <w:r w:rsidRPr="002C62F3">
              <w:rPr>
                <w:rFonts w:hint="eastAsia"/>
                <w:sz w:val="24"/>
              </w:rPr>
              <w:t xml:space="preserve"> translated </w:t>
            </w:r>
            <w:r>
              <w:rPr>
                <w:sz w:val="24"/>
              </w:rPr>
              <w:t>as</w:t>
            </w:r>
            <w:r w:rsidRPr="002C62F3">
              <w:rPr>
                <w:rFonts w:hint="eastAsia"/>
                <w:sz w:val="24"/>
              </w:rPr>
              <w:t xml:space="preserve"> </w:t>
            </w:r>
            <w:r w:rsidRPr="002C62F3">
              <w:rPr>
                <w:rFonts w:hint="eastAsia"/>
                <w:sz w:val="24"/>
              </w:rPr>
              <w:t>“在</w:t>
            </w:r>
            <w:r w:rsidRPr="002C62F3">
              <w:rPr>
                <w:rFonts w:hint="eastAsia"/>
                <w:sz w:val="24"/>
              </w:rPr>
              <w:t>2007</w:t>
            </w:r>
            <w:r w:rsidRPr="002C62F3">
              <w:rPr>
                <w:rFonts w:hint="eastAsia"/>
                <w:sz w:val="24"/>
              </w:rPr>
              <w:t>年手机支付产品</w:t>
            </w:r>
            <w:r w:rsidRPr="002C62F3">
              <w:rPr>
                <w:rFonts w:hint="eastAsia"/>
                <w:sz w:val="24"/>
              </w:rPr>
              <w:t>M-</w:t>
            </w:r>
            <w:proofErr w:type="spellStart"/>
            <w:r w:rsidRPr="002C62F3">
              <w:rPr>
                <w:rFonts w:hint="eastAsia"/>
                <w:sz w:val="24"/>
              </w:rPr>
              <w:t>Pesa</w:t>
            </w:r>
            <w:proofErr w:type="spellEnd"/>
            <w:r w:rsidRPr="002C62F3">
              <w:rPr>
                <w:rFonts w:hint="eastAsia"/>
                <w:sz w:val="24"/>
              </w:rPr>
              <w:t>面世后”。</w:t>
            </w:r>
            <w:bookmarkStart w:id="0" w:name="_GoBack"/>
            <w:bookmarkEnd w:id="0"/>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lastRenderedPageBreak/>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lastRenderedPageBreak/>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05390" w14:textId="77777777" w:rsidR="00332667" w:rsidRDefault="00332667" w:rsidP="00801D68">
      <w:r>
        <w:separator/>
      </w:r>
    </w:p>
  </w:endnote>
  <w:endnote w:type="continuationSeparator" w:id="0">
    <w:p w14:paraId="32DE8875" w14:textId="77777777" w:rsidR="00332667" w:rsidRDefault="00332667"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76EAF" w14:textId="77777777" w:rsidR="00332667" w:rsidRDefault="00332667" w:rsidP="00801D68">
      <w:r>
        <w:separator/>
      </w:r>
    </w:p>
  </w:footnote>
  <w:footnote w:type="continuationSeparator" w:id="0">
    <w:p w14:paraId="6CA06324" w14:textId="77777777" w:rsidR="00332667" w:rsidRDefault="00332667"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62F3"/>
    <w:rsid w:val="002C70DF"/>
    <w:rsid w:val="002D5299"/>
    <w:rsid w:val="002E0C44"/>
    <w:rsid w:val="002E4E93"/>
    <w:rsid w:val="00304C6A"/>
    <w:rsid w:val="00321639"/>
    <w:rsid w:val="00325E66"/>
    <w:rsid w:val="00332667"/>
    <w:rsid w:val="003424BF"/>
    <w:rsid w:val="00360496"/>
    <w:rsid w:val="00384E42"/>
    <w:rsid w:val="0038544B"/>
    <w:rsid w:val="00391CE1"/>
    <w:rsid w:val="003C2A51"/>
    <w:rsid w:val="003C6EE4"/>
    <w:rsid w:val="003D03E7"/>
    <w:rsid w:val="003D1A64"/>
    <w:rsid w:val="003F2436"/>
    <w:rsid w:val="004241A9"/>
    <w:rsid w:val="00451322"/>
    <w:rsid w:val="00452A95"/>
    <w:rsid w:val="004575A7"/>
    <w:rsid w:val="004C203F"/>
    <w:rsid w:val="004E2E5B"/>
    <w:rsid w:val="00516A84"/>
    <w:rsid w:val="005173B0"/>
    <w:rsid w:val="0054689C"/>
    <w:rsid w:val="00565083"/>
    <w:rsid w:val="005845FB"/>
    <w:rsid w:val="005B06C8"/>
    <w:rsid w:val="005B5A1A"/>
    <w:rsid w:val="005C04B4"/>
    <w:rsid w:val="006035DC"/>
    <w:rsid w:val="00622922"/>
    <w:rsid w:val="00634CFA"/>
    <w:rsid w:val="006679F2"/>
    <w:rsid w:val="0067185D"/>
    <w:rsid w:val="00672016"/>
    <w:rsid w:val="006B26DA"/>
    <w:rsid w:val="006B57F8"/>
    <w:rsid w:val="006D249D"/>
    <w:rsid w:val="006F1096"/>
    <w:rsid w:val="006F2663"/>
    <w:rsid w:val="006F5EEB"/>
    <w:rsid w:val="00704126"/>
    <w:rsid w:val="00766FBA"/>
    <w:rsid w:val="00774BCC"/>
    <w:rsid w:val="00781B2F"/>
    <w:rsid w:val="0078714C"/>
    <w:rsid w:val="00787DC1"/>
    <w:rsid w:val="007A28B5"/>
    <w:rsid w:val="007F7C32"/>
    <w:rsid w:val="00801D68"/>
    <w:rsid w:val="00833C3B"/>
    <w:rsid w:val="00846A19"/>
    <w:rsid w:val="008679B1"/>
    <w:rsid w:val="00890D60"/>
    <w:rsid w:val="008A2C18"/>
    <w:rsid w:val="008A709E"/>
    <w:rsid w:val="008C72B1"/>
    <w:rsid w:val="009161F9"/>
    <w:rsid w:val="009A3A1B"/>
    <w:rsid w:val="009B042D"/>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67C40"/>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46081"/>
    <w:rsid w:val="00E4716F"/>
    <w:rsid w:val="00EA29CE"/>
    <w:rsid w:val="00EA76C7"/>
    <w:rsid w:val="00EB3546"/>
    <w:rsid w:val="00EE3F88"/>
    <w:rsid w:val="00EE52EE"/>
    <w:rsid w:val="00F21549"/>
    <w:rsid w:val="00F21FEE"/>
    <w:rsid w:val="00F2738E"/>
    <w:rsid w:val="00F344D2"/>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900955">
      <w:bodyDiv w:val="1"/>
      <w:marLeft w:val="0"/>
      <w:marRight w:val="0"/>
      <w:marTop w:val="0"/>
      <w:marBottom w:val="0"/>
      <w:divBdr>
        <w:top w:val="none" w:sz="0" w:space="0" w:color="auto"/>
        <w:left w:val="none" w:sz="0" w:space="0" w:color="auto"/>
        <w:bottom w:val="none" w:sz="0" w:space="0" w:color="auto"/>
        <w:right w:val="none" w:sz="0" w:space="0" w:color="auto"/>
      </w:divBdr>
    </w:div>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6BC7F4-0240-49A6-A983-319B45FE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1574</Words>
  <Characters>8978</Characters>
  <Application>Microsoft Office Word</Application>
  <DocSecurity>0</DocSecurity>
  <Lines>74</Lines>
  <Paragraphs>21</Paragraphs>
  <ScaleCrop>false</ScaleCrop>
  <Company>重庆第二师范学院</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分手了吗 金钟仁</cp:lastModifiedBy>
  <cp:revision>7</cp:revision>
  <dcterms:created xsi:type="dcterms:W3CDTF">2019-01-09T07:38:00Z</dcterms:created>
  <dcterms:modified xsi:type="dcterms:W3CDTF">2019-01-10T14:38:00Z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