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E90A5" w14:textId="77777777" w:rsidR="00DF5836" w:rsidRDefault="002E4E93">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5A0FDCBC" w14:textId="77777777" w:rsidR="00DF5836" w:rsidRDefault="002E4E93">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D940D7C" w14:textId="77777777" w:rsidR="00DF5836" w:rsidRDefault="002E4E93">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2015</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DF5836" w14:paraId="37903D1C" w14:textId="77777777">
        <w:trPr>
          <w:trHeight w:val="939"/>
        </w:trPr>
        <w:tc>
          <w:tcPr>
            <w:tcW w:w="1141" w:type="dxa"/>
            <w:vAlign w:val="center"/>
          </w:tcPr>
          <w:p w14:paraId="39E3A84B" w14:textId="77777777" w:rsidR="00DF5836" w:rsidRDefault="002E4E93">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65BC3842" w14:textId="4A9305B4" w:rsidR="00DF5836" w:rsidRDefault="002E4E93" w:rsidP="00CE164B">
            <w:pPr>
              <w:widowControl/>
              <w:spacing w:line="360" w:lineRule="auto"/>
              <w:rPr>
                <w:rFonts w:ascii="宋体" w:hAnsi="宋体"/>
                <w:w w:val="80"/>
                <w:sz w:val="24"/>
              </w:rPr>
            </w:pPr>
            <w:r>
              <w:rPr>
                <w:rFonts w:hint="eastAsia"/>
                <w:b/>
                <w:bCs/>
                <w:sz w:val="24"/>
              </w:rPr>
              <w:t>Translation</w:t>
            </w:r>
            <w:r>
              <w:rPr>
                <w:b/>
                <w:bCs/>
                <w:sz w:val="24"/>
              </w:rPr>
              <w:t xml:space="preserve"> </w:t>
            </w:r>
            <w:r>
              <w:rPr>
                <w:rFonts w:hint="eastAsia"/>
                <w:b/>
                <w:bCs/>
                <w:sz w:val="24"/>
              </w:rPr>
              <w:t>Report</w:t>
            </w:r>
            <w:r>
              <w:rPr>
                <w:b/>
                <w:bCs/>
                <w:sz w:val="24"/>
              </w:rPr>
              <w:t xml:space="preserve"> </w:t>
            </w:r>
            <w:r>
              <w:rPr>
                <w:rFonts w:hint="eastAsia"/>
                <w:b/>
                <w:bCs/>
                <w:sz w:val="24"/>
              </w:rPr>
              <w:t>o</w:t>
            </w:r>
            <w:r>
              <w:rPr>
                <w:b/>
                <w:bCs/>
                <w:sz w:val="24"/>
              </w:rPr>
              <w:t xml:space="preserve">f </w:t>
            </w:r>
            <w:r w:rsidR="00CE164B" w:rsidRPr="00CE164B">
              <w:rPr>
                <w:b/>
                <w:bCs/>
                <w:i/>
                <w:sz w:val="24"/>
              </w:rPr>
              <w:t>Digital Human—The Rise of Everyone</w:t>
            </w:r>
          </w:p>
        </w:tc>
        <w:tc>
          <w:tcPr>
            <w:tcW w:w="1134" w:type="dxa"/>
            <w:vAlign w:val="center"/>
          </w:tcPr>
          <w:p w14:paraId="00C7161F" w14:textId="77777777" w:rsidR="00DF5836" w:rsidRDefault="002E4E93">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0248A28A" w14:textId="7B107A4F" w:rsidR="00DF5836" w:rsidRDefault="00CE164B">
            <w:pPr>
              <w:widowControl/>
              <w:spacing w:line="380" w:lineRule="exact"/>
              <w:jc w:val="center"/>
              <w:rPr>
                <w:rFonts w:ascii="宋体" w:hAnsi="宋体"/>
                <w:w w:val="80"/>
                <w:sz w:val="24"/>
              </w:rPr>
            </w:pPr>
            <w:r w:rsidRPr="00CE164B">
              <w:rPr>
                <w:rFonts w:hint="eastAsia"/>
                <w:sz w:val="24"/>
              </w:rPr>
              <w:t>2018.12.20</w:t>
            </w:r>
          </w:p>
        </w:tc>
      </w:tr>
      <w:tr w:rsidR="00DF5836" w14:paraId="3F6B59E1" w14:textId="77777777">
        <w:trPr>
          <w:trHeight w:val="630"/>
        </w:trPr>
        <w:tc>
          <w:tcPr>
            <w:tcW w:w="1141" w:type="dxa"/>
            <w:vAlign w:val="center"/>
          </w:tcPr>
          <w:p w14:paraId="33851EC3" w14:textId="77777777" w:rsidR="00DF5836" w:rsidRDefault="002E4E93">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518D0200" w14:textId="2AAF2DF0" w:rsidR="00DF5836" w:rsidRPr="00CE164B" w:rsidRDefault="00CE164B">
            <w:pPr>
              <w:spacing w:line="380" w:lineRule="exact"/>
              <w:jc w:val="center"/>
              <w:rPr>
                <w:w w:val="80"/>
                <w:sz w:val="24"/>
              </w:rPr>
            </w:pPr>
            <w:r w:rsidRPr="00CE164B">
              <w:rPr>
                <w:w w:val="80"/>
                <w:sz w:val="24"/>
              </w:rPr>
              <w:t>1510403136</w:t>
            </w:r>
          </w:p>
        </w:tc>
        <w:tc>
          <w:tcPr>
            <w:tcW w:w="992" w:type="dxa"/>
            <w:vAlign w:val="center"/>
          </w:tcPr>
          <w:p w14:paraId="29928CDF" w14:textId="77777777" w:rsidR="00DF5836" w:rsidRDefault="002E4E93">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21E4E3DA" w14:textId="389136D2" w:rsidR="00DF5836" w:rsidRDefault="00CE164B">
            <w:pPr>
              <w:spacing w:line="380" w:lineRule="exact"/>
              <w:jc w:val="center"/>
              <w:rPr>
                <w:rFonts w:ascii="宋体" w:hAnsi="宋体"/>
                <w:w w:val="80"/>
                <w:sz w:val="24"/>
              </w:rPr>
            </w:pPr>
            <w:r>
              <w:rPr>
                <w:rFonts w:ascii="宋体" w:hAnsi="宋体" w:hint="eastAsia"/>
                <w:w w:val="80"/>
                <w:sz w:val="24"/>
              </w:rPr>
              <w:t>庄璐纯</w:t>
            </w:r>
          </w:p>
        </w:tc>
        <w:tc>
          <w:tcPr>
            <w:tcW w:w="1134" w:type="dxa"/>
            <w:vAlign w:val="center"/>
          </w:tcPr>
          <w:p w14:paraId="6505F3F1" w14:textId="77777777" w:rsidR="00DF5836" w:rsidRDefault="002E4E93">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449C68C0" w14:textId="5CDFF23D" w:rsidR="00DF5836" w:rsidRDefault="00DF5836">
            <w:pPr>
              <w:spacing w:line="380" w:lineRule="exact"/>
              <w:jc w:val="center"/>
              <w:rPr>
                <w:rFonts w:ascii="宋体" w:hAnsi="宋体"/>
                <w:w w:val="80"/>
                <w:sz w:val="24"/>
              </w:rPr>
            </w:pPr>
          </w:p>
        </w:tc>
      </w:tr>
      <w:tr w:rsidR="00DF5836" w14:paraId="46911D0D" w14:textId="77777777">
        <w:trPr>
          <w:trHeight w:val="1905"/>
        </w:trPr>
        <w:tc>
          <w:tcPr>
            <w:tcW w:w="8789" w:type="dxa"/>
            <w:gridSpan w:val="6"/>
          </w:tcPr>
          <w:p w14:paraId="1463D532" w14:textId="77777777" w:rsidR="00DF5836" w:rsidRDefault="002E4E93">
            <w:pPr>
              <w:spacing w:line="336" w:lineRule="auto"/>
              <w:rPr>
                <w:rFonts w:ascii="宋体" w:hAnsi="宋体"/>
                <w:sz w:val="24"/>
              </w:rPr>
            </w:pPr>
            <w:r>
              <w:rPr>
                <w:b/>
                <w:bCs/>
                <w:sz w:val="24"/>
              </w:rPr>
              <w:t xml:space="preserve">Background of the </w:t>
            </w:r>
            <w:r>
              <w:rPr>
                <w:rFonts w:hint="eastAsia"/>
                <w:b/>
                <w:bCs/>
                <w:sz w:val="24"/>
              </w:rPr>
              <w:t>translation</w:t>
            </w:r>
          </w:p>
          <w:p w14:paraId="7196C797" w14:textId="5FA94CA2" w:rsidR="00CE164B" w:rsidRPr="00CE164B" w:rsidRDefault="00CE164B" w:rsidP="00CE164B">
            <w:pPr>
              <w:spacing w:line="360" w:lineRule="auto"/>
              <w:ind w:firstLineChars="200" w:firstLine="480"/>
              <w:rPr>
                <w:sz w:val="24"/>
              </w:rPr>
            </w:pPr>
            <w:r w:rsidRPr="007E6780">
              <w:rPr>
                <w:i/>
                <w:sz w:val="24"/>
              </w:rPr>
              <w:t>Digital Human</w:t>
            </w:r>
            <w:r w:rsidRPr="00CE164B">
              <w:rPr>
                <w:sz w:val="24"/>
              </w:rPr>
              <w:t xml:space="preserve"> is a financial popular science book published by </w:t>
            </w:r>
            <w:proofErr w:type="spellStart"/>
            <w:r w:rsidRPr="00CE164B">
              <w:rPr>
                <w:sz w:val="24"/>
              </w:rPr>
              <w:t>Xiaoxiao</w:t>
            </w:r>
            <w:proofErr w:type="spellEnd"/>
            <w:r w:rsidRPr="00CE164B">
              <w:rPr>
                <w:sz w:val="24"/>
              </w:rPr>
              <w:t xml:space="preserve"> Publishing House. It mainly describes the progress of science, technology and finance and introduces the history of the development of emerging science and technology. The style of original text is simple and straightforward, which needs to be retained in the translation. Translators can use annotations to explain the content when necessary, and the words in the images should also be translated. The project was launched on September 17th, 2018. The terminology extraction and glossary production were done from September 18th to 20th; the first draft was completed on October 4</w:t>
            </w:r>
            <w:r w:rsidR="00977515">
              <w:rPr>
                <w:rFonts w:hint="eastAsia"/>
                <w:sz w:val="24"/>
              </w:rPr>
              <w:t>th</w:t>
            </w:r>
            <w:r w:rsidRPr="00CE164B">
              <w:rPr>
                <w:sz w:val="24"/>
              </w:rPr>
              <w:t>; the review draft was formed on October 9th; the final draft was submitted on October 15th. After typesetting and proofreading, the final product was formed on October 19th, and the project was completed. The products include the Chinese translation in Word and PDF format, bilingual version in Word format, glossary in Excel format and the translation project report.</w:t>
            </w:r>
          </w:p>
          <w:p w14:paraId="4073EAA2" w14:textId="77777777" w:rsidR="00CE164B" w:rsidRPr="00CE164B" w:rsidRDefault="00CE164B" w:rsidP="00CE164B">
            <w:pPr>
              <w:spacing w:line="360" w:lineRule="auto"/>
              <w:ind w:firstLineChars="200" w:firstLine="480"/>
              <w:rPr>
                <w:sz w:val="24"/>
              </w:rPr>
            </w:pPr>
            <w:r w:rsidRPr="00CE164B">
              <w:rPr>
                <w:sz w:val="24"/>
              </w:rPr>
              <w:t xml:space="preserve">The author of the book, Chris Skinner, a prominent independent commentator on the financial markets and chair of the European networking forum The Financial Services Club, was one of the Top 5 most influential people on in the banking industry. He studied at Loughborough University in the UK, and holds a Bachelor of Science in Management Sciences alongside a Diploma in Industrial Studies. He is also frequently invited to give comment on banking topics in media such as the BBC News and Sky News, and has published many bestselling books such as </w:t>
            </w:r>
            <w:r w:rsidRPr="00755328">
              <w:rPr>
                <w:i/>
                <w:sz w:val="24"/>
              </w:rPr>
              <w:t>FinTech</w:t>
            </w:r>
            <w:r w:rsidRPr="00CE164B">
              <w:rPr>
                <w:sz w:val="24"/>
              </w:rPr>
              <w:t xml:space="preserve">, </w:t>
            </w:r>
            <w:r w:rsidRPr="00755328">
              <w:rPr>
                <w:i/>
                <w:sz w:val="24"/>
              </w:rPr>
              <w:t>Digital Bank</w:t>
            </w:r>
            <w:r w:rsidRPr="00CE164B">
              <w:rPr>
                <w:sz w:val="24"/>
              </w:rPr>
              <w:t xml:space="preserve">, and </w:t>
            </w:r>
            <w:proofErr w:type="spellStart"/>
            <w:r w:rsidRPr="00755328">
              <w:rPr>
                <w:i/>
                <w:sz w:val="24"/>
              </w:rPr>
              <w:t>ValueWeb</w:t>
            </w:r>
            <w:proofErr w:type="spellEnd"/>
            <w:r w:rsidRPr="00CE164B">
              <w:rPr>
                <w:sz w:val="24"/>
              </w:rPr>
              <w:t>.</w:t>
            </w:r>
          </w:p>
          <w:p w14:paraId="39FD2F94" w14:textId="77777777" w:rsidR="00CE164B" w:rsidRPr="00CE164B" w:rsidRDefault="00CE164B" w:rsidP="00CE164B">
            <w:pPr>
              <w:spacing w:line="360" w:lineRule="auto"/>
              <w:ind w:firstLineChars="200" w:firstLine="480"/>
              <w:rPr>
                <w:sz w:val="24"/>
              </w:rPr>
            </w:pPr>
            <w:r w:rsidRPr="00CE164B">
              <w:rPr>
                <w:sz w:val="24"/>
              </w:rPr>
              <w:lastRenderedPageBreak/>
              <w:t xml:space="preserve">In </w:t>
            </w:r>
            <w:r w:rsidRPr="00647BDA">
              <w:rPr>
                <w:i/>
                <w:sz w:val="24"/>
              </w:rPr>
              <w:t>Digital Human</w:t>
            </w:r>
            <w:r w:rsidRPr="00CE164B">
              <w:rPr>
                <w:sz w:val="24"/>
              </w:rPr>
              <w:t>, the author says we are living in the fourth age of humanity. After the birth of human society, the invention of money, and the industrial revolution, human ushered in the Internet age after the digital revolution. Nowadays, the Internet is developing rapidly, and the globalized world has brought unprecedented opportunities and challenges to us human. The emergence of inclusive finance, digital currency, and peer-to-peer transactions has forced us to redefine and examine the inherent financial system, which is profoundly transforming human life. This book expounds the current digital society status from several aspects, including the development process of the network, the rise of new platforms, the rise of robots, the new structure of financial technology, the establishment of mobile trading platforms, the rise and fall of banking system, etc. The author also makes predictions on the future digital society. At the end of this book, the example of Ant Financial vividly reveals a new digital business model. This book explores the impact of digital on human society, trade, business, and the future life. There is no Chinese translation for the time being.</w:t>
            </w:r>
          </w:p>
          <w:p w14:paraId="41171BBB" w14:textId="77777777" w:rsidR="00CE164B" w:rsidRPr="00CE164B" w:rsidRDefault="00CE164B" w:rsidP="00CE164B">
            <w:pPr>
              <w:spacing w:line="360" w:lineRule="auto"/>
              <w:ind w:firstLineChars="200" w:firstLine="480"/>
              <w:rPr>
                <w:sz w:val="24"/>
              </w:rPr>
            </w:pPr>
            <w:r w:rsidRPr="00CE164B">
              <w:rPr>
                <w:sz w:val="24"/>
              </w:rPr>
              <w:t>The digital economy is playing an increasingly important role in the global economic growth. The latest global survey results show that although almost all chief strategy officers believe that digital technology is subverting their industries, only a few companies are ready to respond to the change. In the Chinese market, the digital industry has not yet been highly trusted, and there is not enough experience and theory to guide the revolution. All the above reasons have caused difficulties for the digital transformation of Chinese enterprises.</w:t>
            </w:r>
          </w:p>
          <w:p w14:paraId="2E8F9C0B" w14:textId="77777777" w:rsidR="00CE164B" w:rsidRPr="00CE164B" w:rsidRDefault="00CE164B" w:rsidP="00CE164B">
            <w:pPr>
              <w:spacing w:line="360" w:lineRule="auto"/>
              <w:ind w:firstLineChars="200" w:firstLine="480"/>
              <w:rPr>
                <w:sz w:val="24"/>
              </w:rPr>
            </w:pPr>
            <w:r w:rsidRPr="00CE164B">
              <w:rPr>
                <w:sz w:val="24"/>
              </w:rPr>
              <w:t xml:space="preserve">The translation of this book can provide a certain reference for the digital transformation in China. The translator mainly translated the sixth chapter, </w:t>
            </w:r>
            <w:r w:rsidRPr="00313417">
              <w:rPr>
                <w:i/>
                <w:sz w:val="24"/>
              </w:rPr>
              <w:t>The Rise of Everyone</w:t>
            </w:r>
            <w:r w:rsidRPr="00CE164B">
              <w:rPr>
                <w:sz w:val="24"/>
              </w:rPr>
              <w:t>, which focuses on the rise of mobile payment platforms, the impact of the fast-growing cashless society in Asia and Africa on the banking industry, and the development of digital identification systems. It shows readers how the digital age has influenced human society and demonstrated the changes that companies of all sizes have made to adapt to the new digital business.</w:t>
            </w:r>
          </w:p>
          <w:p w14:paraId="693C3A2F" w14:textId="45A15619" w:rsidR="00DF5836" w:rsidRPr="00CE164B" w:rsidRDefault="00CE164B" w:rsidP="00CE164B">
            <w:pPr>
              <w:spacing w:line="360" w:lineRule="auto"/>
              <w:ind w:firstLineChars="200" w:firstLine="480"/>
              <w:rPr>
                <w:sz w:val="24"/>
              </w:rPr>
            </w:pPr>
            <w:r w:rsidRPr="00CE164B">
              <w:rPr>
                <w:sz w:val="24"/>
              </w:rPr>
              <w:t xml:space="preserve">The translator hopes that the translation of this chapter can help Chinese readers better understand the fast-changing life, improve the research enthusiasm of readers interested in the digital field, provide them with the latest guiding ideology, </w:t>
            </w:r>
            <w:proofErr w:type="gramStart"/>
            <w:r w:rsidRPr="00CE164B">
              <w:rPr>
                <w:sz w:val="24"/>
              </w:rPr>
              <w:t>and also</w:t>
            </w:r>
            <w:proofErr w:type="gramEnd"/>
            <w:r w:rsidRPr="00CE164B">
              <w:rPr>
                <w:sz w:val="24"/>
              </w:rPr>
              <w:t xml:space="preserve"> give </w:t>
            </w:r>
            <w:r w:rsidRPr="00CE164B">
              <w:rPr>
                <w:sz w:val="24"/>
              </w:rPr>
              <w:lastRenderedPageBreak/>
              <w:t>chances for companies to learn advanced concepts, providing them innovative ideas. At the same time, the functional equivalence theory and the domestication translation strategy used in translation can also be used for reference by others. This translation can provide a reference for other translators in translating similar texts, and enrich the translation cases of technology and application texts.</w:t>
            </w:r>
          </w:p>
        </w:tc>
      </w:tr>
      <w:tr w:rsidR="00DF5836" w14:paraId="0012408F" w14:textId="77777777">
        <w:trPr>
          <w:trHeight w:val="3932"/>
        </w:trPr>
        <w:tc>
          <w:tcPr>
            <w:tcW w:w="8789" w:type="dxa"/>
            <w:gridSpan w:val="6"/>
          </w:tcPr>
          <w:p w14:paraId="48145EDA" w14:textId="3AB5E77C" w:rsidR="00DF5836" w:rsidRDefault="002E4E93">
            <w:pPr>
              <w:spacing w:line="336" w:lineRule="auto"/>
              <w:rPr>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p>
          <w:p w14:paraId="360F72DD" w14:textId="2AD563A2" w:rsidR="00602530" w:rsidRDefault="00602530" w:rsidP="00FC24C9">
            <w:pPr>
              <w:spacing w:line="336" w:lineRule="auto"/>
              <w:ind w:firstLineChars="200" w:firstLine="480"/>
              <w:rPr>
                <w:bCs/>
                <w:sz w:val="24"/>
              </w:rPr>
            </w:pPr>
            <w:r w:rsidRPr="00602530">
              <w:rPr>
                <w:bCs/>
                <w:sz w:val="24"/>
              </w:rPr>
              <w:t>The original text</w:t>
            </w:r>
            <w:r>
              <w:rPr>
                <w:bCs/>
                <w:sz w:val="24"/>
              </w:rPr>
              <w:t xml:space="preserve"> </w:t>
            </w:r>
            <w:r w:rsidRPr="00602530">
              <w:rPr>
                <w:bCs/>
                <w:sz w:val="24"/>
              </w:rPr>
              <w:t>belongs to scientific and technical text, with rigo</w:t>
            </w:r>
            <w:r>
              <w:rPr>
                <w:bCs/>
                <w:sz w:val="24"/>
              </w:rPr>
              <w:t>r words and</w:t>
            </w:r>
            <w:r w:rsidRPr="00602530">
              <w:rPr>
                <w:bCs/>
                <w:sz w:val="24"/>
              </w:rPr>
              <w:t xml:space="preserve"> objective terminology. </w:t>
            </w:r>
            <w:r w:rsidR="00C71BC0">
              <w:rPr>
                <w:rFonts w:hint="eastAsia"/>
                <w:bCs/>
                <w:sz w:val="24"/>
              </w:rPr>
              <w:t>At</w:t>
            </w:r>
            <w:r>
              <w:rPr>
                <w:bCs/>
                <w:sz w:val="24"/>
              </w:rPr>
              <w:t xml:space="preserve"> the </w:t>
            </w:r>
            <w:r w:rsidR="00C71BC0" w:rsidRPr="00BC7D6B">
              <w:rPr>
                <w:sz w:val="24"/>
              </w:rPr>
              <w:t xml:space="preserve">lexical </w:t>
            </w:r>
            <w:r>
              <w:rPr>
                <w:bCs/>
                <w:sz w:val="24"/>
              </w:rPr>
              <w:t xml:space="preserve">level, there are </w:t>
            </w:r>
            <w:r w:rsidR="00FC24C9">
              <w:rPr>
                <w:bCs/>
                <w:sz w:val="24"/>
              </w:rPr>
              <w:t>numbers of</w:t>
            </w:r>
            <w:r w:rsidRPr="00602530">
              <w:rPr>
                <w:bCs/>
                <w:sz w:val="24"/>
              </w:rPr>
              <w:t xml:space="preserve"> </w:t>
            </w:r>
            <w:r>
              <w:rPr>
                <w:bCs/>
                <w:sz w:val="24"/>
              </w:rPr>
              <w:t>proper nouns</w:t>
            </w:r>
            <w:r w:rsidRPr="00602530">
              <w:rPr>
                <w:bCs/>
                <w:sz w:val="24"/>
              </w:rPr>
              <w:t xml:space="preserve"> such as the </w:t>
            </w:r>
            <w:r>
              <w:rPr>
                <w:bCs/>
                <w:sz w:val="24"/>
              </w:rPr>
              <w:t xml:space="preserve">names of </w:t>
            </w:r>
            <w:r w:rsidRPr="00602530">
              <w:rPr>
                <w:bCs/>
                <w:sz w:val="24"/>
              </w:rPr>
              <w:t>Internet</w:t>
            </w:r>
            <w:r>
              <w:rPr>
                <w:bCs/>
                <w:sz w:val="24"/>
              </w:rPr>
              <w:t xml:space="preserve"> technology</w:t>
            </w:r>
            <w:r w:rsidRPr="00602530">
              <w:rPr>
                <w:bCs/>
                <w:sz w:val="24"/>
              </w:rPr>
              <w:t xml:space="preserve">, </w:t>
            </w:r>
            <w:r w:rsidR="00FC24C9">
              <w:rPr>
                <w:bCs/>
                <w:sz w:val="24"/>
              </w:rPr>
              <w:t xml:space="preserve">software, </w:t>
            </w:r>
            <w:r>
              <w:rPr>
                <w:bCs/>
                <w:sz w:val="24"/>
              </w:rPr>
              <w:t xml:space="preserve">and </w:t>
            </w:r>
            <w:r w:rsidR="00FC24C9">
              <w:rPr>
                <w:bCs/>
                <w:sz w:val="24"/>
              </w:rPr>
              <w:t>famous people</w:t>
            </w:r>
            <w:r w:rsidRPr="00602530">
              <w:rPr>
                <w:bCs/>
                <w:sz w:val="24"/>
              </w:rPr>
              <w:t>.</w:t>
            </w:r>
            <w:r w:rsidR="00FC24C9">
              <w:rPr>
                <w:bCs/>
                <w:sz w:val="24"/>
              </w:rPr>
              <w:t xml:space="preserve"> </w:t>
            </w:r>
            <w:r w:rsidR="00474F2E">
              <w:rPr>
                <w:rFonts w:hint="eastAsia"/>
                <w:bCs/>
                <w:sz w:val="24"/>
              </w:rPr>
              <w:t>At</w:t>
            </w:r>
            <w:r w:rsidR="00FC24C9">
              <w:rPr>
                <w:bCs/>
                <w:sz w:val="24"/>
              </w:rPr>
              <w:t xml:space="preserve"> the sentence level, the author used</w:t>
            </w:r>
            <w:r w:rsidRPr="00602530">
              <w:rPr>
                <w:bCs/>
                <w:sz w:val="24"/>
              </w:rPr>
              <w:t xml:space="preserve"> </w:t>
            </w:r>
            <w:r w:rsidR="00FC24C9" w:rsidRPr="00602530">
              <w:rPr>
                <w:bCs/>
                <w:sz w:val="24"/>
              </w:rPr>
              <w:t>many</w:t>
            </w:r>
            <w:r w:rsidRPr="00602530">
              <w:rPr>
                <w:bCs/>
                <w:sz w:val="24"/>
              </w:rPr>
              <w:t xml:space="preserve"> long sentences</w:t>
            </w:r>
            <w:r w:rsidR="00FC24C9">
              <w:t xml:space="preserve"> and </w:t>
            </w:r>
            <w:r w:rsidR="00FC24C9">
              <w:rPr>
                <w:bCs/>
                <w:sz w:val="24"/>
              </w:rPr>
              <w:t>r</w:t>
            </w:r>
            <w:r w:rsidR="00FC24C9" w:rsidRPr="00FC24C9">
              <w:rPr>
                <w:bCs/>
                <w:sz w:val="24"/>
              </w:rPr>
              <w:t>ow sentence</w:t>
            </w:r>
            <w:r w:rsidR="00FC24C9">
              <w:rPr>
                <w:bCs/>
                <w:sz w:val="24"/>
              </w:rPr>
              <w:t xml:space="preserve">s. </w:t>
            </w:r>
            <w:r w:rsidR="00FC24C9" w:rsidRPr="00FC24C9">
              <w:rPr>
                <w:bCs/>
                <w:sz w:val="24"/>
              </w:rPr>
              <w:t>The tenses are mostly past tense</w:t>
            </w:r>
            <w:r w:rsidR="00FC24C9">
              <w:rPr>
                <w:bCs/>
                <w:sz w:val="24"/>
              </w:rPr>
              <w:t>.</w:t>
            </w:r>
          </w:p>
          <w:p w14:paraId="7176E906" w14:textId="79740992" w:rsidR="00CE164B" w:rsidRPr="00CE164B" w:rsidRDefault="00BC7D6B" w:rsidP="00CE164B">
            <w:pPr>
              <w:spacing w:line="360" w:lineRule="auto"/>
              <w:ind w:firstLineChars="200" w:firstLine="480"/>
              <w:rPr>
                <w:sz w:val="24"/>
              </w:rPr>
            </w:pPr>
            <w:r>
              <w:rPr>
                <w:sz w:val="24"/>
              </w:rPr>
              <w:t xml:space="preserve">1. </w:t>
            </w:r>
            <w:r w:rsidR="00CE164B" w:rsidRPr="00CE164B">
              <w:rPr>
                <w:sz w:val="24"/>
              </w:rPr>
              <w:t>Preparation before translation:</w:t>
            </w:r>
          </w:p>
          <w:p w14:paraId="79D67FB1" w14:textId="5445A480" w:rsidR="00CE164B" w:rsidRPr="00CE164B" w:rsidRDefault="00BC7D6B" w:rsidP="00CE164B">
            <w:pPr>
              <w:spacing w:line="360" w:lineRule="auto"/>
              <w:ind w:firstLineChars="200" w:firstLine="480"/>
              <w:rPr>
                <w:sz w:val="24"/>
              </w:rPr>
            </w:pPr>
            <w:r>
              <w:rPr>
                <w:rFonts w:hint="eastAsia"/>
                <w:sz w:val="24"/>
              </w:rPr>
              <w:t>(</w:t>
            </w:r>
            <w:r>
              <w:rPr>
                <w:sz w:val="24"/>
              </w:rPr>
              <w:t>1)</w:t>
            </w:r>
            <w:r w:rsidR="00CE164B" w:rsidRPr="00CE164B">
              <w:rPr>
                <w:sz w:val="24"/>
              </w:rPr>
              <w:t xml:space="preserve"> Preparation of translation materials:</w:t>
            </w:r>
          </w:p>
          <w:p w14:paraId="34ED9486" w14:textId="77777777" w:rsidR="00CE164B" w:rsidRPr="00CE164B" w:rsidRDefault="00CE164B" w:rsidP="00CE164B">
            <w:pPr>
              <w:spacing w:line="360" w:lineRule="auto"/>
              <w:ind w:firstLineChars="200" w:firstLine="480"/>
              <w:rPr>
                <w:sz w:val="24"/>
              </w:rPr>
            </w:pPr>
            <w:r w:rsidRPr="00CE164B">
              <w:rPr>
                <w:sz w:val="24"/>
              </w:rPr>
              <w:t xml:space="preserve">The translator first uses the </w:t>
            </w:r>
            <w:proofErr w:type="spellStart"/>
            <w:r w:rsidRPr="00CE164B">
              <w:rPr>
                <w:sz w:val="24"/>
              </w:rPr>
              <w:t>PDFelement</w:t>
            </w:r>
            <w:proofErr w:type="spellEnd"/>
            <w:r w:rsidRPr="00CE164B">
              <w:rPr>
                <w:sz w:val="24"/>
              </w:rPr>
              <w:t xml:space="preserve"> to convert the original file from PDF format into Word format. The terminology is then extracted through </w:t>
            </w:r>
            <w:proofErr w:type="spellStart"/>
            <w:r w:rsidRPr="00CE164B">
              <w:rPr>
                <w:sz w:val="24"/>
              </w:rPr>
              <w:t>Tmxmall</w:t>
            </w:r>
            <w:proofErr w:type="spellEnd"/>
            <w:r w:rsidRPr="00CE164B">
              <w:rPr>
                <w:sz w:val="24"/>
              </w:rPr>
              <w:t>, combined with manual review to form a glossary.</w:t>
            </w:r>
          </w:p>
          <w:p w14:paraId="1967AFD3" w14:textId="336E1218" w:rsidR="00CE164B" w:rsidRPr="00CE164B" w:rsidRDefault="00BC7D6B" w:rsidP="00CE164B">
            <w:pPr>
              <w:spacing w:line="360" w:lineRule="auto"/>
              <w:ind w:firstLineChars="200" w:firstLine="480"/>
              <w:rPr>
                <w:sz w:val="24"/>
              </w:rPr>
            </w:pPr>
            <w:r>
              <w:rPr>
                <w:sz w:val="24"/>
              </w:rPr>
              <w:t xml:space="preserve">(2) </w:t>
            </w:r>
            <w:r w:rsidR="00CE164B" w:rsidRPr="00CE164B">
              <w:rPr>
                <w:sz w:val="24"/>
              </w:rPr>
              <w:t>Literature review:</w:t>
            </w:r>
          </w:p>
          <w:p w14:paraId="1F60043D" w14:textId="4872E075" w:rsidR="00CE164B" w:rsidRPr="00CE164B" w:rsidRDefault="00CE164B" w:rsidP="00BC7D6B">
            <w:pPr>
              <w:spacing w:line="360" w:lineRule="auto"/>
              <w:ind w:firstLineChars="200" w:firstLine="480"/>
              <w:rPr>
                <w:sz w:val="24"/>
              </w:rPr>
            </w:pPr>
            <w:r w:rsidRPr="00CE164B">
              <w:rPr>
                <w:sz w:val="24"/>
              </w:rPr>
              <w:t xml:space="preserve">Before translating, the translator consulted some relevant materials, learnt the application principles of different translation strategies and translation techniques, and the translator chose the proper translation theory under the guidance of </w:t>
            </w:r>
            <w:r w:rsidRPr="00182FFA">
              <w:rPr>
                <w:i/>
                <w:sz w:val="24"/>
              </w:rPr>
              <w:t>On Pragmatic Translation with Functionalist Approach</w:t>
            </w:r>
            <w:r w:rsidRPr="00CE164B">
              <w:rPr>
                <w:sz w:val="24"/>
              </w:rPr>
              <w:t xml:space="preserve"> and </w:t>
            </w:r>
            <w:r w:rsidRPr="00182FFA">
              <w:rPr>
                <w:i/>
                <w:sz w:val="24"/>
              </w:rPr>
              <w:t>Translation Methods for EST under the Guideline of Functional Equivalence</w:t>
            </w:r>
            <w:r w:rsidRPr="00CE164B">
              <w:rPr>
                <w:sz w:val="24"/>
              </w:rPr>
              <w:t xml:space="preserve">. Secondly, the translator also refers to the books and deeply studied the latest research results in the field related to the original text. The Chinese and English versions of the book </w:t>
            </w:r>
            <w:r w:rsidRPr="005F56F4">
              <w:rPr>
                <w:i/>
                <w:sz w:val="24"/>
              </w:rPr>
              <w:t>New Perspectives on Computer Concepts 2013</w:t>
            </w:r>
            <w:r w:rsidRPr="00CE164B">
              <w:rPr>
                <w:sz w:val="24"/>
              </w:rPr>
              <w:t xml:space="preserve"> were compared as parallel texts to help translator determine the translation methods of similar terms and expressions to ensure the accuracy of the translation.</w:t>
            </w:r>
          </w:p>
          <w:p w14:paraId="418F58E6" w14:textId="67565AC0" w:rsidR="00CE164B" w:rsidRPr="00CE164B" w:rsidRDefault="00BC7D6B" w:rsidP="00CE164B">
            <w:pPr>
              <w:spacing w:line="360" w:lineRule="auto"/>
              <w:ind w:firstLineChars="200" w:firstLine="480"/>
              <w:rPr>
                <w:sz w:val="24"/>
              </w:rPr>
            </w:pPr>
            <w:r>
              <w:rPr>
                <w:sz w:val="24"/>
              </w:rPr>
              <w:t xml:space="preserve">2. </w:t>
            </w:r>
            <w:r w:rsidR="00CE164B" w:rsidRPr="00CE164B">
              <w:rPr>
                <w:sz w:val="24"/>
              </w:rPr>
              <w:t>The translation process:</w:t>
            </w:r>
          </w:p>
          <w:p w14:paraId="767A7D80" w14:textId="4A3EF513" w:rsidR="00CE164B" w:rsidRPr="00CE164B" w:rsidRDefault="00CE164B" w:rsidP="00BC7D6B">
            <w:pPr>
              <w:spacing w:line="360" w:lineRule="auto"/>
              <w:ind w:firstLineChars="200" w:firstLine="480"/>
              <w:rPr>
                <w:sz w:val="24"/>
              </w:rPr>
            </w:pPr>
            <w:r w:rsidRPr="00CE164B">
              <w:rPr>
                <w:sz w:val="24"/>
              </w:rPr>
              <w:t xml:space="preserve">In the translation process, the translator used Google Translate to process the text, then used </w:t>
            </w:r>
            <w:r w:rsidR="000B0C49">
              <w:rPr>
                <w:rFonts w:hint="eastAsia"/>
                <w:sz w:val="24"/>
              </w:rPr>
              <w:t>MemoQ</w:t>
            </w:r>
            <w:r w:rsidRPr="00CE164B">
              <w:rPr>
                <w:sz w:val="24"/>
              </w:rPr>
              <w:t xml:space="preserve"> for manual translation and modification, and finally used Trados to conduct mutual review peer to peer. Adobe Photoshop was used for image processing.</w:t>
            </w:r>
          </w:p>
          <w:p w14:paraId="542D81AC" w14:textId="5867FB97" w:rsidR="00CE164B" w:rsidRPr="00CE164B" w:rsidRDefault="00BC7D6B" w:rsidP="00CE164B">
            <w:pPr>
              <w:spacing w:line="360" w:lineRule="auto"/>
              <w:ind w:firstLineChars="200" w:firstLine="480"/>
              <w:rPr>
                <w:sz w:val="24"/>
              </w:rPr>
            </w:pPr>
            <w:r>
              <w:rPr>
                <w:sz w:val="24"/>
              </w:rPr>
              <w:t xml:space="preserve">3. </w:t>
            </w:r>
            <w:r w:rsidR="00CE164B" w:rsidRPr="00CE164B">
              <w:rPr>
                <w:sz w:val="24"/>
              </w:rPr>
              <w:t>Translation strategies, methods and skills:</w:t>
            </w:r>
          </w:p>
          <w:p w14:paraId="70D48C28" w14:textId="7DB8F216" w:rsidR="00CE164B" w:rsidRPr="00CE164B" w:rsidRDefault="00CE164B" w:rsidP="00CE164B">
            <w:pPr>
              <w:spacing w:line="360" w:lineRule="auto"/>
              <w:ind w:firstLineChars="200" w:firstLine="480"/>
              <w:rPr>
                <w:sz w:val="24"/>
              </w:rPr>
            </w:pPr>
            <w:r w:rsidRPr="00CE164B">
              <w:rPr>
                <w:sz w:val="24"/>
              </w:rPr>
              <w:t xml:space="preserve">“Dynamic Equivalence” means that the quality of a translation in which the </w:t>
            </w:r>
            <w:r w:rsidRPr="00CE164B">
              <w:rPr>
                <w:sz w:val="24"/>
              </w:rPr>
              <w:lastRenderedPageBreak/>
              <w:t>message of the original text has been so transported into the receptor language that the response of the receptor is essentially like that of the original receptors. (Nida, 2001: 87). The functional equivalence theory is based on the guiding principle of “translation is a form of communication”. Translation method must be determined by the intended purpose or function of the translation, and emphasizes that the translation should be based on the analysis of the original text, based on the intended purpose of the translation, and chooses the best treatment according to various contextual factors</w:t>
            </w:r>
            <w:r w:rsidR="00A041D0">
              <w:rPr>
                <w:sz w:val="24"/>
              </w:rPr>
              <w:t xml:space="preserve"> (</w:t>
            </w:r>
            <w:proofErr w:type="spellStart"/>
            <w:r w:rsidR="00A041D0">
              <w:rPr>
                <w:sz w:val="24"/>
              </w:rPr>
              <w:t>Xie</w:t>
            </w:r>
            <w:proofErr w:type="spellEnd"/>
            <w:r w:rsidR="00A041D0">
              <w:rPr>
                <w:sz w:val="24"/>
              </w:rPr>
              <w:t>, 2008:14)</w:t>
            </w:r>
            <w:r w:rsidRPr="00CE164B">
              <w:rPr>
                <w:sz w:val="24"/>
              </w:rPr>
              <w:t>. The chapter translator translated mainly introduces the development and application of mobile technology. Thus, translator used functional equivalence theory, to accurately reproduce the original language culture and eliminate cultural differences. The translation was based on the full understanding of the original text, centered on the Chinese readers. In the process of translation, translator adhered to the principle of syntactic equivalence and lexical equivalence, maximally reproduced the connotation of the original text, and strived to express the interesting side of the original text.</w:t>
            </w:r>
          </w:p>
          <w:p w14:paraId="01825562" w14:textId="3508A986" w:rsidR="00DF5836" w:rsidRDefault="000C6D11" w:rsidP="00CE164B">
            <w:pPr>
              <w:spacing w:line="360" w:lineRule="auto"/>
              <w:ind w:firstLineChars="200" w:firstLine="480"/>
              <w:rPr>
                <w:rFonts w:ascii="宋体" w:hAnsi="宋体"/>
                <w:sz w:val="24"/>
              </w:rPr>
            </w:pPr>
            <w:r>
              <w:rPr>
                <w:sz w:val="24"/>
              </w:rPr>
              <w:t>T</w:t>
            </w:r>
            <w:r w:rsidR="00CE164B" w:rsidRPr="00CE164B">
              <w:rPr>
                <w:sz w:val="24"/>
              </w:rPr>
              <w:t>ranslation means communication, and this process depends on the acceptance of the recipient who listens or reads the translation</w:t>
            </w:r>
            <w:r>
              <w:rPr>
                <w:sz w:val="24"/>
              </w:rPr>
              <w:t xml:space="preserve"> </w:t>
            </w:r>
            <w:r w:rsidRPr="00CE164B">
              <w:rPr>
                <w:sz w:val="24"/>
              </w:rPr>
              <w:t xml:space="preserve">(Nida, 2001: </w:t>
            </w:r>
            <w:r>
              <w:rPr>
                <w:sz w:val="24"/>
              </w:rPr>
              <w:t>69</w:t>
            </w:r>
            <w:r w:rsidRPr="00CE164B">
              <w:rPr>
                <w:sz w:val="24"/>
              </w:rPr>
              <w:t>)</w:t>
            </w:r>
            <w:r w:rsidR="00CE164B" w:rsidRPr="00CE164B">
              <w:rPr>
                <w:sz w:val="24"/>
              </w:rPr>
              <w:t>. The original text is about scientific and technical information, which’s communication purpose is to express objective information. That is, the translator adopt</w:t>
            </w:r>
            <w:r w:rsidR="00085D72">
              <w:rPr>
                <w:sz w:val="24"/>
              </w:rPr>
              <w:t>ed</w:t>
            </w:r>
            <w:r w:rsidR="00CE164B" w:rsidRPr="00CE164B">
              <w:rPr>
                <w:sz w:val="24"/>
              </w:rPr>
              <w:t xml:space="preserve"> the “domestication” strategy. The translation strategy determines the translation methods and skills. The translator tri</w:t>
            </w:r>
            <w:r w:rsidR="00085D72">
              <w:rPr>
                <w:sz w:val="24"/>
              </w:rPr>
              <w:t>ed</w:t>
            </w:r>
            <w:r w:rsidR="00CE164B" w:rsidRPr="00CE164B">
              <w:rPr>
                <w:sz w:val="24"/>
              </w:rPr>
              <w:t xml:space="preserve"> to make the translation easy to understand, convey the connotation of the original text, and focus on the communication of its real meaning. The accuracy and functional equivalence of translation were put in the first place.</w:t>
            </w:r>
          </w:p>
        </w:tc>
      </w:tr>
      <w:tr w:rsidR="00DF5836" w14:paraId="5D6C899C" w14:textId="77777777">
        <w:trPr>
          <w:trHeight w:val="845"/>
        </w:trPr>
        <w:tc>
          <w:tcPr>
            <w:tcW w:w="8789" w:type="dxa"/>
            <w:gridSpan w:val="6"/>
          </w:tcPr>
          <w:p w14:paraId="57436B04" w14:textId="77777777" w:rsidR="00DF5836" w:rsidRDefault="002E4E93">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4BA8C9EF" w14:textId="77777777" w:rsidR="00BC7D6B" w:rsidRPr="00BC7D6B" w:rsidRDefault="00BC7D6B" w:rsidP="00BC7D6B">
            <w:pPr>
              <w:spacing w:line="360" w:lineRule="auto"/>
              <w:ind w:firstLineChars="200" w:firstLine="480"/>
              <w:rPr>
                <w:sz w:val="24"/>
              </w:rPr>
            </w:pPr>
            <w:r w:rsidRPr="00BC7D6B">
              <w:rPr>
                <w:sz w:val="24"/>
              </w:rPr>
              <w:t>At the lexical level, the translator analyzes the terms, people’s names, company names, etc. Focus on the translation methods of the terms of emerging science and technology. Methods such as Transliteration, Zero Translation, and Free Translation were used.</w:t>
            </w:r>
          </w:p>
          <w:p w14:paraId="2557AA92" w14:textId="77777777" w:rsidR="00BC7D6B" w:rsidRPr="00BC7D6B" w:rsidRDefault="00BC7D6B" w:rsidP="00BC7D6B">
            <w:pPr>
              <w:spacing w:line="360" w:lineRule="auto"/>
              <w:ind w:firstLineChars="200" w:firstLine="480"/>
              <w:rPr>
                <w:sz w:val="24"/>
              </w:rPr>
            </w:pPr>
            <w:r w:rsidRPr="00BC7D6B">
              <w:rPr>
                <w:sz w:val="24"/>
              </w:rPr>
              <w:t>1. Zero Translation</w:t>
            </w:r>
          </w:p>
          <w:p w14:paraId="2F37673A" w14:textId="77777777" w:rsidR="00BC7D6B" w:rsidRPr="00BC7D6B" w:rsidRDefault="00BC7D6B" w:rsidP="00BC7D6B">
            <w:pPr>
              <w:spacing w:line="360" w:lineRule="auto"/>
              <w:ind w:firstLineChars="200" w:firstLine="480"/>
              <w:rPr>
                <w:sz w:val="24"/>
              </w:rPr>
            </w:pPr>
            <w:r w:rsidRPr="00BC7D6B">
              <w:rPr>
                <w:sz w:val="24"/>
              </w:rPr>
              <w:t>Zero Translation means directly uses certain components of the source language into the target language without any translation operation. For example, "MPOS" is translated as "POS</w:t>
            </w:r>
            <w:r w:rsidRPr="00BC7D6B">
              <w:rPr>
                <w:sz w:val="24"/>
              </w:rPr>
              <w:t>机</w:t>
            </w:r>
            <w:r w:rsidRPr="00BC7D6B">
              <w:rPr>
                <w:sz w:val="24"/>
              </w:rPr>
              <w:t>".</w:t>
            </w:r>
          </w:p>
          <w:p w14:paraId="7B7FDAC8" w14:textId="77777777" w:rsidR="00BC7D6B" w:rsidRPr="00BC7D6B" w:rsidRDefault="00BC7D6B" w:rsidP="00BC7D6B">
            <w:pPr>
              <w:spacing w:line="360" w:lineRule="auto"/>
              <w:ind w:firstLineChars="200" w:firstLine="480"/>
              <w:rPr>
                <w:sz w:val="24"/>
              </w:rPr>
            </w:pPr>
            <w:r w:rsidRPr="00BC7D6B">
              <w:rPr>
                <w:sz w:val="24"/>
              </w:rPr>
              <w:lastRenderedPageBreak/>
              <w:t>At the syntactic level, in order to make sure that the original meaning can be accurately expressed, and at the same time, the translation can be smooth and easy to understand, the translator adopted Division, Combination, Inversion and Sequencing.</w:t>
            </w:r>
          </w:p>
          <w:p w14:paraId="72F92C21" w14:textId="77777777" w:rsidR="00BC7D6B" w:rsidRPr="00BC7D6B" w:rsidRDefault="00BC7D6B" w:rsidP="00BC7D6B">
            <w:pPr>
              <w:spacing w:line="360" w:lineRule="auto"/>
              <w:ind w:firstLineChars="200" w:firstLine="480"/>
              <w:rPr>
                <w:sz w:val="24"/>
              </w:rPr>
            </w:pPr>
            <w:r w:rsidRPr="00BC7D6B">
              <w:rPr>
                <w:sz w:val="24"/>
              </w:rPr>
              <w:t>1. Amplification</w:t>
            </w:r>
          </w:p>
          <w:p w14:paraId="5C1EE965" w14:textId="28DC3267" w:rsidR="00BC7D6B" w:rsidRPr="00BC7D6B" w:rsidRDefault="00BC7D6B" w:rsidP="00BC7D6B">
            <w:pPr>
              <w:spacing w:line="360" w:lineRule="auto"/>
              <w:ind w:firstLineChars="200" w:firstLine="480"/>
              <w:rPr>
                <w:sz w:val="24"/>
              </w:rPr>
            </w:pPr>
            <w:r w:rsidRPr="00BC7D6B">
              <w:rPr>
                <w:sz w:val="24"/>
              </w:rPr>
              <w:t xml:space="preserve">Amplification means supplying necessary words in the translation work </w:t>
            </w:r>
            <w:proofErr w:type="gramStart"/>
            <w:r w:rsidRPr="00BC7D6B">
              <w:rPr>
                <w:sz w:val="24"/>
              </w:rPr>
              <w:t>so as to</w:t>
            </w:r>
            <w:proofErr w:type="gramEnd"/>
            <w:r w:rsidRPr="00BC7D6B">
              <w:rPr>
                <w:sz w:val="24"/>
              </w:rPr>
              <w:t xml:space="preserve"> make the version correct and clear. For example, “Then M-</w:t>
            </w:r>
            <w:proofErr w:type="spellStart"/>
            <w:r w:rsidRPr="00BC7D6B">
              <w:rPr>
                <w:sz w:val="24"/>
              </w:rPr>
              <w:t>Pesa</w:t>
            </w:r>
            <w:proofErr w:type="spellEnd"/>
            <w:r w:rsidRPr="00BC7D6B">
              <w:rPr>
                <w:sz w:val="24"/>
              </w:rPr>
              <w:t xml:space="preserve"> was launched in 2007” is translated as “</w:t>
            </w:r>
            <w:r w:rsidRPr="00BC7D6B">
              <w:rPr>
                <w:sz w:val="24"/>
              </w:rPr>
              <w:t>在</w:t>
            </w:r>
            <w:r w:rsidRPr="00BC7D6B">
              <w:rPr>
                <w:sz w:val="24"/>
              </w:rPr>
              <w:t>2007</w:t>
            </w:r>
            <w:r w:rsidRPr="00BC7D6B">
              <w:rPr>
                <w:sz w:val="24"/>
              </w:rPr>
              <w:t>年手机支付产品</w:t>
            </w:r>
            <w:r w:rsidRPr="00BC7D6B">
              <w:rPr>
                <w:sz w:val="24"/>
              </w:rPr>
              <w:t>M-</w:t>
            </w:r>
            <w:proofErr w:type="spellStart"/>
            <w:r w:rsidRPr="00BC7D6B">
              <w:rPr>
                <w:sz w:val="24"/>
              </w:rPr>
              <w:t>Pesa</w:t>
            </w:r>
            <w:proofErr w:type="spellEnd"/>
            <w:r w:rsidRPr="00BC7D6B">
              <w:rPr>
                <w:sz w:val="24"/>
              </w:rPr>
              <w:t>面世后</w:t>
            </w:r>
            <w:r w:rsidRPr="00BC7D6B">
              <w:rPr>
                <w:sz w:val="24"/>
              </w:rPr>
              <w:t>”</w:t>
            </w:r>
            <w:r>
              <w:rPr>
                <w:rFonts w:hint="eastAsia"/>
                <w:sz w:val="24"/>
              </w:rPr>
              <w:t>.</w:t>
            </w:r>
            <w:r>
              <w:rPr>
                <w:sz w:val="24"/>
              </w:rPr>
              <w:t xml:space="preserve"> </w:t>
            </w:r>
            <w:r w:rsidRPr="00BC7D6B">
              <w:rPr>
                <w:sz w:val="24"/>
              </w:rPr>
              <w:t>“</w:t>
            </w:r>
            <w:r w:rsidRPr="00BC7D6B">
              <w:rPr>
                <w:sz w:val="24"/>
              </w:rPr>
              <w:t>手机支付产品</w:t>
            </w:r>
            <w:r w:rsidRPr="00BC7D6B">
              <w:rPr>
                <w:sz w:val="24"/>
              </w:rPr>
              <w:t>” was added to illustrate the function of M-</w:t>
            </w:r>
            <w:proofErr w:type="spellStart"/>
            <w:r w:rsidRPr="00BC7D6B">
              <w:rPr>
                <w:sz w:val="24"/>
              </w:rPr>
              <w:t>Pesa</w:t>
            </w:r>
            <w:proofErr w:type="spellEnd"/>
            <w:r w:rsidRPr="00BC7D6B">
              <w:rPr>
                <w:sz w:val="24"/>
              </w:rPr>
              <w:t>, since most Chinese do not know it.</w:t>
            </w:r>
          </w:p>
          <w:p w14:paraId="28ECA7D3" w14:textId="77777777" w:rsidR="00BC7D6B" w:rsidRPr="00BC7D6B" w:rsidRDefault="00BC7D6B" w:rsidP="00BC7D6B">
            <w:pPr>
              <w:spacing w:line="360" w:lineRule="auto"/>
              <w:ind w:firstLineChars="200" w:firstLine="480"/>
              <w:rPr>
                <w:sz w:val="24"/>
              </w:rPr>
            </w:pPr>
            <w:r w:rsidRPr="00BC7D6B">
              <w:rPr>
                <w:sz w:val="24"/>
              </w:rPr>
              <w:t>2. Inversion</w:t>
            </w:r>
          </w:p>
          <w:p w14:paraId="29BD477F" w14:textId="43FC76D5" w:rsidR="00DF5836" w:rsidRPr="00BC7D6B" w:rsidRDefault="00BC7D6B" w:rsidP="00BC7D6B">
            <w:pPr>
              <w:spacing w:line="360" w:lineRule="auto"/>
              <w:ind w:firstLineChars="200" w:firstLine="480"/>
              <w:rPr>
                <w:sz w:val="24"/>
              </w:rPr>
            </w:pPr>
            <w:r w:rsidRPr="00BC7D6B">
              <w:rPr>
                <w:sz w:val="24"/>
              </w:rPr>
              <w:t>Inversion implies a necessary change of word order or sentences structures to conform the good usage in the target language. For example, “Today, it is cashless in most Tier 1 cities, with the same trend moving swiftly across the rest of the country, thanks to two major mobile wallet systems—Alipay and WeChat Pay” is translated as “</w:t>
            </w:r>
            <w:r w:rsidRPr="00BC7D6B">
              <w:rPr>
                <w:sz w:val="24"/>
              </w:rPr>
              <w:t>但如今，由于两个主要的移动钱包系统</w:t>
            </w:r>
            <w:r w:rsidRPr="00BC7D6B">
              <w:rPr>
                <w:sz w:val="24"/>
              </w:rPr>
              <w:t>——</w:t>
            </w:r>
            <w:r w:rsidRPr="00BC7D6B">
              <w:rPr>
                <w:sz w:val="24"/>
              </w:rPr>
              <w:t>支付宝和微信支付的出现，在中国大部分一线城市现金已经很少见了，且在中国其他地区这一趋势也在迅速发展</w:t>
            </w:r>
            <w:r>
              <w:rPr>
                <w:rFonts w:hint="eastAsia"/>
                <w:sz w:val="24"/>
              </w:rPr>
              <w:t>。</w:t>
            </w:r>
            <w:r w:rsidRPr="00BC7D6B">
              <w:rPr>
                <w:sz w:val="24"/>
              </w:rPr>
              <w:t>”</w:t>
            </w:r>
            <w:r w:rsidR="00CD6B7F">
              <w:rPr>
                <w:sz w:val="24"/>
              </w:rPr>
              <w:t xml:space="preserve"> T</w:t>
            </w:r>
            <w:r w:rsidR="00E53880" w:rsidRPr="00E53880">
              <w:rPr>
                <w:sz w:val="24"/>
              </w:rPr>
              <w:t>he position of the reason in English is flexible</w:t>
            </w:r>
            <w:r w:rsidR="00CD6B7F">
              <w:rPr>
                <w:sz w:val="24"/>
              </w:rPr>
              <w:t>, but i</w:t>
            </w:r>
            <w:r w:rsidR="00CD6B7F" w:rsidRPr="00E53880">
              <w:rPr>
                <w:sz w:val="24"/>
              </w:rPr>
              <w:t xml:space="preserve">n Chinese, </w:t>
            </w:r>
            <w:r w:rsidR="00CD6B7F">
              <w:rPr>
                <w:sz w:val="24"/>
              </w:rPr>
              <w:t>the reason</w:t>
            </w:r>
            <w:r w:rsidR="00CD6B7F" w:rsidRPr="00E53880">
              <w:rPr>
                <w:sz w:val="24"/>
              </w:rPr>
              <w:t xml:space="preserve"> is </w:t>
            </w:r>
            <w:r w:rsidR="00CD6B7F">
              <w:rPr>
                <w:sz w:val="24"/>
              </w:rPr>
              <w:t>often</w:t>
            </w:r>
            <w:r w:rsidR="00CD6B7F" w:rsidRPr="00E53880">
              <w:rPr>
                <w:sz w:val="24"/>
              </w:rPr>
              <w:t xml:space="preserve"> put</w:t>
            </w:r>
            <w:r w:rsidR="00CD6B7F">
              <w:rPr>
                <w:sz w:val="24"/>
              </w:rPr>
              <w:t xml:space="preserve"> before</w:t>
            </w:r>
            <w:r w:rsidR="00CD6B7F" w:rsidRPr="00E53880">
              <w:rPr>
                <w:sz w:val="24"/>
              </w:rPr>
              <w:t xml:space="preserve"> the re</w:t>
            </w:r>
            <w:r w:rsidR="001F4633">
              <w:rPr>
                <w:rFonts w:hint="eastAsia"/>
                <w:sz w:val="24"/>
              </w:rPr>
              <w:t>sult</w:t>
            </w:r>
            <w:r w:rsidR="00CD6B7F">
              <w:rPr>
                <w:sz w:val="24"/>
              </w:rPr>
              <w:t>. So, the author changed the position of the reason and result in this sentence.</w:t>
            </w:r>
          </w:p>
        </w:tc>
      </w:tr>
      <w:tr w:rsidR="00DF5836" w14:paraId="189F1E2A" w14:textId="77777777">
        <w:trPr>
          <w:trHeight w:val="845"/>
        </w:trPr>
        <w:tc>
          <w:tcPr>
            <w:tcW w:w="8789" w:type="dxa"/>
            <w:gridSpan w:val="6"/>
          </w:tcPr>
          <w:p w14:paraId="27E80189" w14:textId="77777777" w:rsidR="00DF5836" w:rsidRDefault="002E4E93">
            <w:pPr>
              <w:spacing w:line="360" w:lineRule="auto"/>
              <w:rPr>
                <w:b/>
                <w:sz w:val="24"/>
              </w:rPr>
            </w:pPr>
            <w:r>
              <w:rPr>
                <w:b/>
                <w:sz w:val="24"/>
              </w:rPr>
              <w:lastRenderedPageBreak/>
              <w:t>Schedule of the translation report</w:t>
            </w:r>
          </w:p>
          <w:p w14:paraId="45CA0CC7" w14:textId="7E39148E" w:rsidR="00DF5836" w:rsidRDefault="002E4E93" w:rsidP="00D63B65">
            <w:pPr>
              <w:spacing w:line="360" w:lineRule="auto"/>
              <w:ind w:firstLineChars="200" w:firstLine="480"/>
              <w:rPr>
                <w:sz w:val="24"/>
              </w:rPr>
            </w:pPr>
            <w:r>
              <w:rPr>
                <w:rFonts w:hint="eastAsia"/>
                <w:sz w:val="24"/>
              </w:rPr>
              <w:t>Semester</w:t>
            </w:r>
            <w:r>
              <w:rPr>
                <w:sz w:val="24"/>
              </w:rPr>
              <w:t xml:space="preserve"> 7:  </w:t>
            </w:r>
            <w:r w:rsidR="00B47500">
              <w:rPr>
                <w:sz w:val="24"/>
              </w:rPr>
              <w:t>2018.11.04</w:t>
            </w:r>
            <w:r>
              <w:rPr>
                <w:sz w:val="24"/>
              </w:rPr>
              <w:t>, to finish checking topic</w:t>
            </w:r>
          </w:p>
          <w:p w14:paraId="735906A1" w14:textId="4B08C607" w:rsidR="00DF5836" w:rsidRDefault="002E4E93" w:rsidP="00D63B65">
            <w:pPr>
              <w:spacing w:line="360" w:lineRule="auto"/>
              <w:ind w:firstLineChars="200" w:firstLine="480"/>
              <w:rPr>
                <w:sz w:val="24"/>
              </w:rPr>
            </w:pPr>
            <w:r>
              <w:rPr>
                <w:rFonts w:hint="eastAsia"/>
                <w:sz w:val="24"/>
              </w:rPr>
              <w:t xml:space="preserve"> </w:t>
            </w:r>
            <w:r>
              <w:rPr>
                <w:sz w:val="24"/>
              </w:rPr>
              <w:t xml:space="preserve">          </w:t>
            </w:r>
            <w:r w:rsidR="00B47500">
              <w:rPr>
                <w:sz w:val="24"/>
              </w:rPr>
              <w:t>2018.11.11</w:t>
            </w:r>
            <w:r>
              <w:rPr>
                <w:sz w:val="24"/>
              </w:rPr>
              <w:t>, to decide the topic</w:t>
            </w:r>
          </w:p>
          <w:p w14:paraId="3960549C" w14:textId="6A892F92" w:rsidR="00DF5836" w:rsidRDefault="002E4E93" w:rsidP="00D63B65">
            <w:pPr>
              <w:spacing w:line="360" w:lineRule="auto"/>
              <w:ind w:firstLineChars="200" w:firstLine="480"/>
              <w:rPr>
                <w:sz w:val="24"/>
              </w:rPr>
            </w:pPr>
            <w:r>
              <w:rPr>
                <w:rFonts w:hint="eastAsia"/>
                <w:sz w:val="24"/>
              </w:rPr>
              <w:t xml:space="preserve"> </w:t>
            </w:r>
            <w:r>
              <w:rPr>
                <w:sz w:val="24"/>
              </w:rPr>
              <w:t xml:space="preserve">          </w:t>
            </w:r>
            <w:r w:rsidR="00B47500">
              <w:rPr>
                <w:sz w:val="24"/>
              </w:rPr>
              <w:t>2018.11.26</w:t>
            </w:r>
            <w:r>
              <w:rPr>
                <w:sz w:val="24"/>
              </w:rPr>
              <w:t xml:space="preserve">, to </w:t>
            </w:r>
            <w:r w:rsidR="00B47500">
              <w:rPr>
                <w:rFonts w:hint="eastAsia"/>
                <w:sz w:val="24"/>
              </w:rPr>
              <w:t>comple</w:t>
            </w:r>
            <w:r w:rsidR="00B47500">
              <w:rPr>
                <w:sz w:val="24"/>
              </w:rPr>
              <w:t>te</w:t>
            </w:r>
            <w:r>
              <w:rPr>
                <w:sz w:val="24"/>
              </w:rPr>
              <w:t xml:space="preserve"> the </w:t>
            </w:r>
            <w:r w:rsidR="00B47500">
              <w:rPr>
                <w:sz w:val="24"/>
              </w:rPr>
              <w:t>translation project</w:t>
            </w:r>
            <w:r>
              <w:rPr>
                <w:sz w:val="24"/>
              </w:rPr>
              <w:t xml:space="preserve"> </w:t>
            </w:r>
          </w:p>
          <w:p w14:paraId="45078FC6" w14:textId="77777777" w:rsidR="00B47500" w:rsidRDefault="00B47500" w:rsidP="00D63B65">
            <w:pPr>
              <w:spacing w:line="360" w:lineRule="auto"/>
              <w:ind w:firstLineChars="200" w:firstLine="480"/>
              <w:rPr>
                <w:sz w:val="24"/>
              </w:rPr>
            </w:pPr>
            <w:r>
              <w:rPr>
                <w:sz w:val="24"/>
              </w:rPr>
              <w:t xml:space="preserve">           2019.01.01, to finish the first draft of Proposal</w:t>
            </w:r>
          </w:p>
          <w:p w14:paraId="5965BF44" w14:textId="424FA25A" w:rsidR="00B47500" w:rsidRDefault="002E4E93" w:rsidP="00D63B65">
            <w:pPr>
              <w:spacing w:line="360" w:lineRule="auto"/>
              <w:ind w:firstLineChars="200" w:firstLine="480"/>
              <w:rPr>
                <w:sz w:val="24"/>
              </w:rPr>
            </w:pPr>
            <w:r>
              <w:rPr>
                <w:sz w:val="24"/>
              </w:rPr>
              <w:t xml:space="preserve">           2019.01.07, to finish the second draft of Proposal</w:t>
            </w:r>
          </w:p>
          <w:p w14:paraId="04144119" w14:textId="2E96D6F8" w:rsidR="002E4E93" w:rsidRPr="00B47500" w:rsidRDefault="002E4E93" w:rsidP="00D63B65">
            <w:pPr>
              <w:spacing w:line="360" w:lineRule="auto"/>
              <w:ind w:firstLineChars="200" w:firstLine="480"/>
              <w:rPr>
                <w:sz w:val="24"/>
              </w:rPr>
            </w:pPr>
            <w:r>
              <w:rPr>
                <w:rFonts w:hint="eastAsia"/>
                <w:sz w:val="24"/>
              </w:rPr>
              <w:t xml:space="preserve"> </w:t>
            </w:r>
            <w:r>
              <w:rPr>
                <w:sz w:val="24"/>
              </w:rPr>
              <w:t xml:space="preserve">          2019.01.12, to finalize the Proposal</w:t>
            </w:r>
          </w:p>
          <w:p w14:paraId="3F9AC3E8" w14:textId="4D32FBCB" w:rsidR="00DF5836" w:rsidRDefault="002E4E93" w:rsidP="00D63B65">
            <w:pPr>
              <w:spacing w:line="360" w:lineRule="auto"/>
              <w:ind w:firstLineChars="200" w:firstLine="480"/>
              <w:rPr>
                <w:sz w:val="24"/>
              </w:rPr>
            </w:pPr>
            <w:r>
              <w:rPr>
                <w:rFonts w:hint="eastAsia"/>
                <w:sz w:val="24"/>
              </w:rPr>
              <w:t xml:space="preserve"> </w:t>
            </w:r>
            <w:r>
              <w:rPr>
                <w:sz w:val="24"/>
              </w:rPr>
              <w:t xml:space="preserve">          2019.02.24, to finish the first draft of the report</w:t>
            </w:r>
          </w:p>
          <w:p w14:paraId="2F5A6FF4" w14:textId="5A3DA696" w:rsidR="00DF5836" w:rsidRDefault="002E4E93" w:rsidP="00D63B65">
            <w:pPr>
              <w:spacing w:line="360" w:lineRule="auto"/>
              <w:ind w:firstLineChars="200" w:firstLine="480"/>
              <w:rPr>
                <w:sz w:val="24"/>
              </w:rPr>
            </w:pPr>
            <w:r>
              <w:rPr>
                <w:rFonts w:hint="eastAsia"/>
                <w:sz w:val="24"/>
              </w:rPr>
              <w:t>S</w:t>
            </w:r>
            <w:r>
              <w:rPr>
                <w:sz w:val="24"/>
              </w:rPr>
              <w:t xml:space="preserve">emester 8:  2019.02.24, to finish the first draft of the report </w:t>
            </w:r>
          </w:p>
          <w:p w14:paraId="3B85A0DC" w14:textId="037A5FA4" w:rsidR="00DF5836" w:rsidRDefault="002E4E93" w:rsidP="00D63B65">
            <w:pPr>
              <w:spacing w:line="360" w:lineRule="auto"/>
              <w:ind w:firstLineChars="200" w:firstLine="480"/>
              <w:rPr>
                <w:sz w:val="24"/>
              </w:rPr>
            </w:pPr>
            <w:r>
              <w:rPr>
                <w:rFonts w:hint="eastAsia"/>
                <w:sz w:val="24"/>
              </w:rPr>
              <w:t xml:space="preserve"> </w:t>
            </w:r>
            <w:r>
              <w:rPr>
                <w:sz w:val="24"/>
              </w:rPr>
              <w:t xml:space="preserve">          2019.03.24, to finish the second draft of the report</w:t>
            </w:r>
          </w:p>
          <w:p w14:paraId="1078DAC3" w14:textId="5825B5FB" w:rsidR="00DF5836" w:rsidRDefault="002E4E93" w:rsidP="00D63B65">
            <w:pPr>
              <w:spacing w:line="360" w:lineRule="auto"/>
              <w:ind w:firstLineChars="200" w:firstLine="480"/>
              <w:rPr>
                <w:sz w:val="24"/>
              </w:rPr>
            </w:pPr>
            <w:r>
              <w:rPr>
                <w:sz w:val="24"/>
              </w:rPr>
              <w:t xml:space="preserve">           2019.04.07, to finish the final draft</w:t>
            </w:r>
          </w:p>
          <w:p w14:paraId="076D1F38" w14:textId="2A7797D2" w:rsidR="00DF5836" w:rsidRDefault="002E4E93" w:rsidP="00D63B65">
            <w:pPr>
              <w:spacing w:line="360" w:lineRule="auto"/>
              <w:ind w:firstLineChars="200" w:firstLine="480"/>
              <w:rPr>
                <w:sz w:val="24"/>
              </w:rPr>
            </w:pPr>
            <w:r>
              <w:rPr>
                <w:rFonts w:hint="eastAsia"/>
                <w:sz w:val="24"/>
              </w:rPr>
              <w:t xml:space="preserve"> </w:t>
            </w:r>
            <w:r>
              <w:rPr>
                <w:sz w:val="24"/>
              </w:rPr>
              <w:t xml:space="preserve">        </w:t>
            </w:r>
            <w:r w:rsidR="00D8168F">
              <w:rPr>
                <w:sz w:val="24"/>
              </w:rPr>
              <w:t xml:space="preserve"> </w:t>
            </w:r>
            <w:r>
              <w:rPr>
                <w:sz w:val="24"/>
              </w:rPr>
              <w:t xml:space="preserve"> Week 11- week 12, the first thesis defense</w:t>
            </w:r>
          </w:p>
          <w:p w14:paraId="0053598D" w14:textId="490812A4" w:rsidR="00DF5836" w:rsidRDefault="002E4E93" w:rsidP="00D63B65">
            <w:pPr>
              <w:spacing w:line="360" w:lineRule="auto"/>
              <w:ind w:firstLineChars="200" w:firstLine="480"/>
              <w:rPr>
                <w:rFonts w:ascii="宋体" w:hAnsi="宋体"/>
                <w:b/>
                <w:sz w:val="24"/>
              </w:rPr>
            </w:pPr>
            <w:r>
              <w:rPr>
                <w:rFonts w:hint="eastAsia"/>
                <w:sz w:val="24"/>
              </w:rPr>
              <w:t xml:space="preserve"> </w:t>
            </w:r>
            <w:r>
              <w:rPr>
                <w:sz w:val="24"/>
              </w:rPr>
              <w:t xml:space="preserve">         </w:t>
            </w:r>
            <w:r w:rsidR="00D8168F">
              <w:rPr>
                <w:sz w:val="24"/>
              </w:rPr>
              <w:t xml:space="preserve"> </w:t>
            </w:r>
            <w:r>
              <w:rPr>
                <w:sz w:val="24"/>
              </w:rPr>
              <w:t>Week 13- week 14, the second thesis defense</w:t>
            </w:r>
          </w:p>
        </w:tc>
      </w:tr>
      <w:tr w:rsidR="00DF5836" w14:paraId="46093AAA" w14:textId="77777777">
        <w:trPr>
          <w:trHeight w:val="5089"/>
        </w:trPr>
        <w:tc>
          <w:tcPr>
            <w:tcW w:w="8789" w:type="dxa"/>
            <w:gridSpan w:val="6"/>
          </w:tcPr>
          <w:p w14:paraId="2B54DD9E" w14:textId="77777777" w:rsidR="00DF5836" w:rsidRDefault="002E4E93">
            <w:pPr>
              <w:spacing w:line="336" w:lineRule="auto"/>
              <w:rPr>
                <w:b/>
                <w:sz w:val="24"/>
              </w:rPr>
            </w:pPr>
            <w:r>
              <w:rPr>
                <w:b/>
                <w:sz w:val="24"/>
              </w:rPr>
              <w:lastRenderedPageBreak/>
              <w:t>References</w:t>
            </w:r>
          </w:p>
          <w:p w14:paraId="2E8FE459" w14:textId="4F7BED77" w:rsidR="00054B43" w:rsidRDefault="00054B43" w:rsidP="00C461DE">
            <w:pPr>
              <w:pStyle w:val="af"/>
              <w:numPr>
                <w:ilvl w:val="0"/>
                <w:numId w:val="1"/>
              </w:numPr>
              <w:spacing w:line="360" w:lineRule="auto"/>
              <w:ind w:firstLineChars="0"/>
              <w:rPr>
                <w:sz w:val="24"/>
              </w:rPr>
            </w:pPr>
            <w:r w:rsidRPr="00054B43">
              <w:rPr>
                <w:sz w:val="24"/>
              </w:rPr>
              <w:t xml:space="preserve">Technical </w:t>
            </w:r>
            <w:proofErr w:type="spellStart"/>
            <w:proofErr w:type="gramStart"/>
            <w:r w:rsidRPr="00054B43">
              <w:rPr>
                <w:sz w:val="24"/>
              </w:rPr>
              <w:t>Translation:Usability</w:t>
            </w:r>
            <w:proofErr w:type="spellEnd"/>
            <w:proofErr w:type="gramEnd"/>
            <w:r w:rsidRPr="00054B43">
              <w:rPr>
                <w:sz w:val="24"/>
              </w:rPr>
              <w:t xml:space="preserve"> Strategies for Translating Technical Documentation.. </w:t>
            </w:r>
            <w:proofErr w:type="spellStart"/>
            <w:proofErr w:type="gramStart"/>
            <w:r w:rsidRPr="00054B43">
              <w:rPr>
                <w:sz w:val="24"/>
              </w:rPr>
              <w:t>Byrne,Jody</w:t>
            </w:r>
            <w:proofErr w:type="spellEnd"/>
            <w:proofErr w:type="gramEnd"/>
            <w:r w:rsidRPr="00054B43">
              <w:rPr>
                <w:sz w:val="24"/>
              </w:rPr>
              <w:t>. . 2006</w:t>
            </w:r>
          </w:p>
          <w:p w14:paraId="276AF1A0" w14:textId="6F7675BE" w:rsidR="00D63B65" w:rsidRPr="00D63B65" w:rsidRDefault="00D63B65" w:rsidP="00C461DE">
            <w:pPr>
              <w:pStyle w:val="af"/>
              <w:numPr>
                <w:ilvl w:val="0"/>
                <w:numId w:val="1"/>
              </w:numPr>
              <w:spacing w:line="360" w:lineRule="auto"/>
              <w:ind w:firstLineChars="0"/>
              <w:rPr>
                <w:sz w:val="24"/>
              </w:rPr>
            </w:pPr>
            <w:r w:rsidRPr="00D63B65">
              <w:rPr>
                <w:sz w:val="24"/>
              </w:rPr>
              <w:t xml:space="preserve">Lynn </w:t>
            </w:r>
            <w:proofErr w:type="spellStart"/>
            <w:proofErr w:type="gramStart"/>
            <w:r w:rsidRPr="00D63B65">
              <w:rPr>
                <w:sz w:val="24"/>
              </w:rPr>
              <w:t>Yu.Digital</w:t>
            </w:r>
            <w:proofErr w:type="spellEnd"/>
            <w:proofErr w:type="gramEnd"/>
            <w:r w:rsidRPr="00D63B65">
              <w:rPr>
                <w:sz w:val="24"/>
              </w:rPr>
              <w:t xml:space="preserve"> Transformation Strategic Business Imperatives to Embrace Now[J].China's Foreign Trade,2017(06):36-37.</w:t>
            </w:r>
          </w:p>
          <w:p w14:paraId="4CC455CD" w14:textId="77777777" w:rsidR="00D63B65" w:rsidRPr="00D63B65" w:rsidRDefault="00D63B65" w:rsidP="00C461DE">
            <w:pPr>
              <w:pStyle w:val="af"/>
              <w:numPr>
                <w:ilvl w:val="0"/>
                <w:numId w:val="1"/>
              </w:numPr>
              <w:spacing w:line="360" w:lineRule="auto"/>
              <w:ind w:firstLineChars="0"/>
              <w:rPr>
                <w:sz w:val="24"/>
              </w:rPr>
            </w:pPr>
            <w:r w:rsidRPr="00D63B65">
              <w:rPr>
                <w:rFonts w:hint="eastAsia"/>
                <w:sz w:val="24"/>
              </w:rPr>
              <w:t>冯军</w:t>
            </w:r>
            <w:r w:rsidRPr="00D63B65">
              <w:rPr>
                <w:rFonts w:hint="eastAsia"/>
                <w:sz w:val="24"/>
              </w:rPr>
              <w:t>.</w:t>
            </w:r>
            <w:r w:rsidRPr="00D63B65">
              <w:rPr>
                <w:rFonts w:hint="eastAsia"/>
                <w:sz w:val="24"/>
              </w:rPr>
              <w:t>被动语态在科技英语中的翻译——评《科技英语翻译》</w:t>
            </w:r>
            <w:r w:rsidRPr="00D63B65">
              <w:rPr>
                <w:rFonts w:hint="eastAsia"/>
                <w:sz w:val="24"/>
              </w:rPr>
              <w:t>[J].</w:t>
            </w:r>
            <w:r w:rsidRPr="00D63B65">
              <w:rPr>
                <w:rFonts w:hint="eastAsia"/>
                <w:sz w:val="24"/>
              </w:rPr>
              <w:t>上海纺织科技</w:t>
            </w:r>
            <w:r w:rsidRPr="00D63B65">
              <w:rPr>
                <w:rFonts w:hint="eastAsia"/>
                <w:sz w:val="24"/>
              </w:rPr>
              <w:t>,2018,46(10):65.</w:t>
            </w:r>
          </w:p>
          <w:p w14:paraId="231C68AD" w14:textId="77777777" w:rsidR="00D63B65" w:rsidRPr="00D63B65" w:rsidRDefault="00D63B65" w:rsidP="00C461DE">
            <w:pPr>
              <w:pStyle w:val="af"/>
              <w:numPr>
                <w:ilvl w:val="0"/>
                <w:numId w:val="1"/>
              </w:numPr>
              <w:spacing w:line="360" w:lineRule="auto"/>
              <w:ind w:firstLineChars="0"/>
              <w:rPr>
                <w:sz w:val="24"/>
              </w:rPr>
            </w:pPr>
            <w:r w:rsidRPr="00D63B65">
              <w:rPr>
                <w:rFonts w:hint="eastAsia"/>
                <w:sz w:val="24"/>
              </w:rPr>
              <w:t>龚文淼</w:t>
            </w:r>
            <w:r w:rsidRPr="00D63B65">
              <w:rPr>
                <w:rFonts w:hint="eastAsia"/>
                <w:sz w:val="24"/>
              </w:rPr>
              <w:t xml:space="preserve">. </w:t>
            </w:r>
            <w:r w:rsidRPr="00D63B65">
              <w:rPr>
                <w:rFonts w:hint="eastAsia"/>
                <w:sz w:val="24"/>
              </w:rPr>
              <w:t>《数字化转型策略指南：避免掉入内容陷阱》</w:t>
            </w:r>
            <w:r w:rsidRPr="00D63B65">
              <w:rPr>
                <w:rFonts w:hint="eastAsia"/>
                <w:sz w:val="24"/>
              </w:rPr>
              <w:t>(</w:t>
            </w:r>
            <w:r w:rsidRPr="00D63B65">
              <w:rPr>
                <w:rFonts w:hint="eastAsia"/>
                <w:sz w:val="24"/>
              </w:rPr>
              <w:t>第一至四章</w:t>
            </w:r>
            <w:r w:rsidRPr="00D63B65">
              <w:rPr>
                <w:rFonts w:hint="eastAsia"/>
                <w:sz w:val="24"/>
              </w:rPr>
              <w:t>)</w:t>
            </w:r>
            <w:r w:rsidRPr="00D63B65">
              <w:rPr>
                <w:rFonts w:hint="eastAsia"/>
                <w:sz w:val="24"/>
              </w:rPr>
              <w:t>翻译实践报告</w:t>
            </w:r>
            <w:r w:rsidRPr="00D63B65">
              <w:rPr>
                <w:rFonts w:hint="eastAsia"/>
                <w:sz w:val="24"/>
              </w:rPr>
              <w:t>[D].</w:t>
            </w:r>
            <w:r w:rsidRPr="00D63B65">
              <w:rPr>
                <w:rFonts w:hint="eastAsia"/>
                <w:sz w:val="24"/>
              </w:rPr>
              <w:t>四川外国语大学</w:t>
            </w:r>
            <w:r w:rsidRPr="00D63B65">
              <w:rPr>
                <w:rFonts w:hint="eastAsia"/>
                <w:sz w:val="24"/>
              </w:rPr>
              <w:t>,2018.</w:t>
            </w:r>
          </w:p>
          <w:p w14:paraId="7466260C" w14:textId="2B9A12C1" w:rsidR="00054B43" w:rsidRDefault="00054B43" w:rsidP="00C461DE">
            <w:pPr>
              <w:pStyle w:val="af"/>
              <w:numPr>
                <w:ilvl w:val="0"/>
                <w:numId w:val="1"/>
              </w:numPr>
              <w:spacing w:line="360" w:lineRule="auto"/>
              <w:ind w:firstLineChars="0"/>
              <w:rPr>
                <w:sz w:val="24"/>
              </w:rPr>
            </w:pPr>
            <w:r w:rsidRPr="00054B43">
              <w:rPr>
                <w:rFonts w:hint="eastAsia"/>
                <w:sz w:val="24"/>
              </w:rPr>
              <w:t>梅阳春</w:t>
            </w:r>
            <w:r w:rsidRPr="00054B43">
              <w:rPr>
                <w:rFonts w:hint="eastAsia"/>
                <w:sz w:val="24"/>
              </w:rPr>
              <w:t>,</w:t>
            </w:r>
            <w:proofErr w:type="gramStart"/>
            <w:r w:rsidRPr="00054B43">
              <w:rPr>
                <w:rFonts w:hint="eastAsia"/>
                <w:sz w:val="24"/>
              </w:rPr>
              <w:t>汤金霞</w:t>
            </w:r>
            <w:proofErr w:type="gramEnd"/>
            <w:r w:rsidRPr="00054B43">
              <w:rPr>
                <w:rFonts w:hint="eastAsia"/>
                <w:sz w:val="24"/>
              </w:rPr>
              <w:t>.</w:t>
            </w:r>
            <w:r w:rsidRPr="00054B43">
              <w:rPr>
                <w:rFonts w:hint="eastAsia"/>
                <w:sz w:val="24"/>
              </w:rPr>
              <w:t>中国科技翻译伦理研究述评</w:t>
            </w:r>
            <w:r w:rsidRPr="00054B43">
              <w:rPr>
                <w:rFonts w:hint="eastAsia"/>
                <w:sz w:val="24"/>
              </w:rPr>
              <w:t>[J].</w:t>
            </w:r>
            <w:r w:rsidRPr="00054B43">
              <w:rPr>
                <w:rFonts w:hint="eastAsia"/>
                <w:sz w:val="24"/>
              </w:rPr>
              <w:t>江苏科技大学学报</w:t>
            </w:r>
            <w:r w:rsidRPr="00054B43">
              <w:rPr>
                <w:rFonts w:hint="eastAsia"/>
                <w:sz w:val="24"/>
              </w:rPr>
              <w:t>(</w:t>
            </w:r>
            <w:r w:rsidRPr="00054B43">
              <w:rPr>
                <w:rFonts w:hint="eastAsia"/>
                <w:sz w:val="24"/>
              </w:rPr>
              <w:t>社会科学版</w:t>
            </w:r>
            <w:r w:rsidRPr="00054B43">
              <w:rPr>
                <w:rFonts w:hint="eastAsia"/>
                <w:sz w:val="24"/>
              </w:rPr>
              <w:t>),2018,18(04):53-59.</w:t>
            </w:r>
          </w:p>
          <w:p w14:paraId="13E8681A" w14:textId="3B52D946" w:rsidR="00D63B65" w:rsidRPr="00D63B65" w:rsidRDefault="00D63B65" w:rsidP="00C461DE">
            <w:pPr>
              <w:pStyle w:val="af"/>
              <w:numPr>
                <w:ilvl w:val="0"/>
                <w:numId w:val="1"/>
              </w:numPr>
              <w:spacing w:line="360" w:lineRule="auto"/>
              <w:ind w:firstLineChars="0"/>
              <w:rPr>
                <w:sz w:val="24"/>
              </w:rPr>
            </w:pPr>
            <w:r w:rsidRPr="00D63B65">
              <w:rPr>
                <w:rFonts w:hint="eastAsia"/>
                <w:sz w:val="24"/>
              </w:rPr>
              <w:t>邱懋如</w:t>
            </w:r>
            <w:r w:rsidRPr="00D63B65">
              <w:rPr>
                <w:rFonts w:hint="eastAsia"/>
                <w:sz w:val="24"/>
              </w:rPr>
              <w:t>.</w:t>
            </w:r>
            <w:r w:rsidRPr="00D63B65">
              <w:rPr>
                <w:rFonts w:hint="eastAsia"/>
                <w:sz w:val="24"/>
              </w:rPr>
              <w:t>可译性及零翻译</w:t>
            </w:r>
            <w:r w:rsidRPr="00D63B65">
              <w:rPr>
                <w:rFonts w:hint="eastAsia"/>
                <w:sz w:val="24"/>
              </w:rPr>
              <w:t>[J].</w:t>
            </w:r>
            <w:r w:rsidRPr="00D63B65">
              <w:rPr>
                <w:rFonts w:hint="eastAsia"/>
                <w:sz w:val="24"/>
              </w:rPr>
              <w:t>中国翻译</w:t>
            </w:r>
            <w:r w:rsidRPr="00D63B65">
              <w:rPr>
                <w:rFonts w:hint="eastAsia"/>
                <w:sz w:val="24"/>
              </w:rPr>
              <w:t>,2001(01):24-27.</w:t>
            </w:r>
          </w:p>
          <w:p w14:paraId="55EE6A36" w14:textId="77777777" w:rsidR="00D63B65" w:rsidRPr="00D63B65" w:rsidRDefault="00D63B65" w:rsidP="00C461DE">
            <w:pPr>
              <w:pStyle w:val="af"/>
              <w:numPr>
                <w:ilvl w:val="0"/>
                <w:numId w:val="1"/>
              </w:numPr>
              <w:spacing w:line="360" w:lineRule="auto"/>
              <w:ind w:firstLineChars="0"/>
              <w:rPr>
                <w:sz w:val="24"/>
              </w:rPr>
            </w:pPr>
            <w:r w:rsidRPr="00D63B65">
              <w:rPr>
                <w:rFonts w:hint="eastAsia"/>
                <w:sz w:val="24"/>
              </w:rPr>
              <w:t>王欢</w:t>
            </w:r>
            <w:r w:rsidRPr="00D63B65">
              <w:rPr>
                <w:rFonts w:hint="eastAsia"/>
                <w:sz w:val="24"/>
              </w:rPr>
              <w:t>.</w:t>
            </w:r>
            <w:r w:rsidRPr="00D63B65">
              <w:rPr>
                <w:rFonts w:hint="eastAsia"/>
                <w:sz w:val="24"/>
              </w:rPr>
              <w:t>功能对等原则运用中核心</w:t>
            </w:r>
            <w:proofErr w:type="gramStart"/>
            <w:r w:rsidRPr="00D63B65">
              <w:rPr>
                <w:rFonts w:hint="eastAsia"/>
                <w:sz w:val="24"/>
              </w:rPr>
              <w:t>问题例析</w:t>
            </w:r>
            <w:proofErr w:type="gramEnd"/>
            <w:r w:rsidRPr="00D63B65">
              <w:rPr>
                <w:rFonts w:hint="eastAsia"/>
                <w:sz w:val="24"/>
              </w:rPr>
              <w:t>[J].</w:t>
            </w:r>
            <w:r w:rsidRPr="00D63B65">
              <w:rPr>
                <w:rFonts w:hint="eastAsia"/>
                <w:sz w:val="24"/>
              </w:rPr>
              <w:t>文化创新比较研究</w:t>
            </w:r>
            <w:r w:rsidRPr="00D63B65">
              <w:rPr>
                <w:rFonts w:hint="eastAsia"/>
                <w:sz w:val="24"/>
              </w:rPr>
              <w:t>,2018,2(27):187-188.</w:t>
            </w:r>
          </w:p>
          <w:p w14:paraId="366D7F5F" w14:textId="77777777" w:rsidR="00D63B65" w:rsidRPr="00D63B65" w:rsidRDefault="00D63B65" w:rsidP="00C461DE">
            <w:pPr>
              <w:pStyle w:val="af"/>
              <w:numPr>
                <w:ilvl w:val="0"/>
                <w:numId w:val="1"/>
              </w:numPr>
              <w:spacing w:line="360" w:lineRule="auto"/>
              <w:ind w:firstLineChars="0"/>
              <w:rPr>
                <w:sz w:val="24"/>
              </w:rPr>
            </w:pPr>
            <w:r w:rsidRPr="00D63B65">
              <w:rPr>
                <w:rFonts w:hint="eastAsia"/>
                <w:sz w:val="24"/>
              </w:rPr>
              <w:t>王欣</w:t>
            </w:r>
            <w:r w:rsidRPr="00D63B65">
              <w:rPr>
                <w:rFonts w:hint="eastAsia"/>
                <w:sz w:val="24"/>
              </w:rPr>
              <w:t>.</w:t>
            </w:r>
            <w:proofErr w:type="gramStart"/>
            <w:r w:rsidRPr="00D63B65">
              <w:rPr>
                <w:rFonts w:hint="eastAsia"/>
                <w:sz w:val="24"/>
              </w:rPr>
              <w:t>浅论奈达的</w:t>
            </w:r>
            <w:proofErr w:type="gramEnd"/>
            <w:r w:rsidRPr="00D63B65">
              <w:rPr>
                <w:rFonts w:hint="eastAsia"/>
                <w:sz w:val="24"/>
              </w:rPr>
              <w:t>“功能对等”理论</w:t>
            </w:r>
            <w:r w:rsidRPr="00D63B65">
              <w:rPr>
                <w:rFonts w:hint="eastAsia"/>
                <w:sz w:val="24"/>
              </w:rPr>
              <w:t>[J].</w:t>
            </w:r>
            <w:r w:rsidRPr="00D63B65">
              <w:rPr>
                <w:rFonts w:hint="eastAsia"/>
                <w:sz w:val="24"/>
              </w:rPr>
              <w:t>青海师专学报</w:t>
            </w:r>
            <w:r w:rsidRPr="00D63B65">
              <w:rPr>
                <w:rFonts w:hint="eastAsia"/>
                <w:sz w:val="24"/>
              </w:rPr>
              <w:t>.</w:t>
            </w:r>
            <w:r w:rsidRPr="00D63B65">
              <w:rPr>
                <w:rFonts w:hint="eastAsia"/>
                <w:sz w:val="24"/>
              </w:rPr>
              <w:t>教育科学</w:t>
            </w:r>
            <w:r w:rsidRPr="00D63B65">
              <w:rPr>
                <w:rFonts w:hint="eastAsia"/>
                <w:sz w:val="24"/>
              </w:rPr>
              <w:t>,2006(S2):104-105.</w:t>
            </w:r>
          </w:p>
          <w:p w14:paraId="24CFE6D0" w14:textId="65B92F77" w:rsidR="00A041D0" w:rsidRDefault="00CA6DDB" w:rsidP="00CA6DDB">
            <w:pPr>
              <w:numPr>
                <w:ilvl w:val="0"/>
                <w:numId w:val="1"/>
              </w:numPr>
              <w:spacing w:line="360" w:lineRule="auto"/>
              <w:rPr>
                <w:sz w:val="24"/>
              </w:rPr>
            </w:pPr>
            <w:proofErr w:type="gramStart"/>
            <w:r w:rsidRPr="00CA6DDB">
              <w:rPr>
                <w:rFonts w:hint="eastAsia"/>
                <w:sz w:val="24"/>
              </w:rPr>
              <w:t>谢天振</w:t>
            </w:r>
            <w:proofErr w:type="gramEnd"/>
            <w:r w:rsidRPr="00CA6DDB">
              <w:rPr>
                <w:rFonts w:hint="eastAsia"/>
                <w:sz w:val="24"/>
              </w:rPr>
              <w:t xml:space="preserve">. </w:t>
            </w:r>
            <w:r w:rsidRPr="00CA6DDB">
              <w:rPr>
                <w:rFonts w:hint="eastAsia"/>
                <w:sz w:val="24"/>
              </w:rPr>
              <w:t>当代国外翻译理论导读</w:t>
            </w:r>
            <w:r w:rsidRPr="00CA6DDB">
              <w:rPr>
                <w:rFonts w:hint="eastAsia"/>
                <w:sz w:val="24"/>
              </w:rPr>
              <w:t xml:space="preserve">[M]. </w:t>
            </w:r>
            <w:r w:rsidRPr="00CA6DDB">
              <w:rPr>
                <w:rFonts w:hint="eastAsia"/>
                <w:sz w:val="24"/>
              </w:rPr>
              <w:t>天津：南开大学出版社</w:t>
            </w:r>
            <w:r w:rsidRPr="00CA6DDB">
              <w:rPr>
                <w:rFonts w:hint="eastAsia"/>
                <w:sz w:val="24"/>
              </w:rPr>
              <w:t>,2008:14.</w:t>
            </w:r>
          </w:p>
          <w:p w14:paraId="52C3B777" w14:textId="5697330E" w:rsidR="00054B43" w:rsidRDefault="00054B43" w:rsidP="00CA6DDB">
            <w:pPr>
              <w:numPr>
                <w:ilvl w:val="0"/>
                <w:numId w:val="1"/>
              </w:numPr>
              <w:spacing w:line="360" w:lineRule="auto"/>
              <w:rPr>
                <w:sz w:val="24"/>
              </w:rPr>
            </w:pPr>
            <w:r w:rsidRPr="00054B43">
              <w:rPr>
                <w:rFonts w:hint="eastAsia"/>
                <w:sz w:val="24"/>
              </w:rPr>
              <w:t>赵</w:t>
            </w:r>
            <w:proofErr w:type="gramStart"/>
            <w:r w:rsidRPr="00054B43">
              <w:rPr>
                <w:rFonts w:hint="eastAsia"/>
                <w:sz w:val="24"/>
              </w:rPr>
              <w:t>嫦</w:t>
            </w:r>
            <w:proofErr w:type="gramEnd"/>
            <w:r w:rsidRPr="00054B43">
              <w:rPr>
                <w:rFonts w:hint="eastAsia"/>
                <w:sz w:val="24"/>
              </w:rPr>
              <w:t xml:space="preserve">. </w:t>
            </w:r>
            <w:r w:rsidRPr="00054B43">
              <w:rPr>
                <w:rFonts w:hint="eastAsia"/>
                <w:sz w:val="24"/>
              </w:rPr>
              <w:t>功能对等理论视角下的金融文本翻译研究</w:t>
            </w:r>
            <w:r w:rsidRPr="00054B43">
              <w:rPr>
                <w:rFonts w:hint="eastAsia"/>
                <w:sz w:val="24"/>
              </w:rPr>
              <w:t>[D].</w:t>
            </w:r>
            <w:r w:rsidRPr="00054B43">
              <w:rPr>
                <w:rFonts w:hint="eastAsia"/>
                <w:sz w:val="24"/>
              </w:rPr>
              <w:t>天津理工大学</w:t>
            </w:r>
            <w:r w:rsidRPr="00054B43">
              <w:rPr>
                <w:rFonts w:hint="eastAsia"/>
                <w:sz w:val="24"/>
              </w:rPr>
              <w:t>,2018.</w:t>
            </w:r>
            <w:bookmarkStart w:id="0" w:name="_GoBack"/>
            <w:bookmarkEnd w:id="0"/>
          </w:p>
          <w:p w14:paraId="566AE764" w14:textId="153FFC6E" w:rsidR="00CA6DDB" w:rsidRDefault="00D63B65" w:rsidP="00CA6DDB">
            <w:pPr>
              <w:numPr>
                <w:ilvl w:val="0"/>
                <w:numId w:val="1"/>
              </w:numPr>
              <w:spacing w:line="360" w:lineRule="auto"/>
              <w:rPr>
                <w:sz w:val="24"/>
              </w:rPr>
            </w:pPr>
            <w:proofErr w:type="gramStart"/>
            <w:r w:rsidRPr="00D63B65">
              <w:rPr>
                <w:rFonts w:hint="eastAsia"/>
                <w:sz w:val="24"/>
              </w:rPr>
              <w:t>赵欢</w:t>
            </w:r>
            <w:r w:rsidRPr="00D63B65">
              <w:rPr>
                <w:rFonts w:hint="eastAsia"/>
                <w:sz w:val="24"/>
              </w:rPr>
              <w:t>,</w:t>
            </w:r>
            <w:proofErr w:type="gramEnd"/>
            <w:r w:rsidRPr="00D63B65">
              <w:rPr>
                <w:rFonts w:hint="eastAsia"/>
                <w:sz w:val="24"/>
              </w:rPr>
              <w:t>何泠静</w:t>
            </w:r>
            <w:r w:rsidRPr="00D63B65">
              <w:rPr>
                <w:rFonts w:hint="eastAsia"/>
                <w:sz w:val="24"/>
              </w:rPr>
              <w:t>.</w:t>
            </w:r>
            <w:r w:rsidRPr="00D63B65">
              <w:rPr>
                <w:rFonts w:hint="eastAsia"/>
                <w:sz w:val="24"/>
              </w:rPr>
              <w:t>科技英语翻译中语义和交际翻译理论应用研究</w:t>
            </w:r>
            <w:r w:rsidRPr="00D63B65">
              <w:rPr>
                <w:rFonts w:hint="eastAsia"/>
                <w:sz w:val="24"/>
              </w:rPr>
              <w:t>[J].</w:t>
            </w:r>
            <w:r w:rsidRPr="00D63B65">
              <w:rPr>
                <w:rFonts w:hint="eastAsia"/>
                <w:sz w:val="24"/>
              </w:rPr>
              <w:t>海外英语</w:t>
            </w:r>
            <w:r w:rsidRPr="00D63B65">
              <w:rPr>
                <w:rFonts w:hint="eastAsia"/>
                <w:sz w:val="24"/>
              </w:rPr>
              <w:t>,2018(14):158-160.</w:t>
            </w:r>
          </w:p>
          <w:p w14:paraId="7D411D2D" w14:textId="67601E03" w:rsidR="00054B43" w:rsidRPr="00CA6DDB" w:rsidRDefault="00054B43" w:rsidP="00CA6DDB">
            <w:pPr>
              <w:numPr>
                <w:ilvl w:val="0"/>
                <w:numId w:val="1"/>
              </w:numPr>
              <w:spacing w:line="360" w:lineRule="auto"/>
              <w:rPr>
                <w:sz w:val="24"/>
              </w:rPr>
            </w:pPr>
            <w:r w:rsidRPr="00054B43">
              <w:rPr>
                <w:rFonts w:hint="eastAsia"/>
                <w:sz w:val="24"/>
              </w:rPr>
              <w:t>朱利叶斯·曼甘达</w:t>
            </w:r>
            <w:r w:rsidRPr="00054B43">
              <w:rPr>
                <w:rFonts w:hint="eastAsia"/>
                <w:sz w:val="24"/>
              </w:rPr>
              <w:t>,</w:t>
            </w:r>
            <w:r w:rsidRPr="00054B43">
              <w:rPr>
                <w:rFonts w:hint="eastAsia"/>
                <w:sz w:val="24"/>
              </w:rPr>
              <w:t>褚骁骥</w:t>
            </w:r>
            <w:r w:rsidRPr="00054B43">
              <w:rPr>
                <w:rFonts w:hint="eastAsia"/>
                <w:sz w:val="24"/>
              </w:rPr>
              <w:t>.</w:t>
            </w:r>
            <w:r w:rsidRPr="00054B43">
              <w:rPr>
                <w:rFonts w:hint="eastAsia"/>
                <w:sz w:val="24"/>
              </w:rPr>
              <w:t>非洲的“移动经济”</w:t>
            </w:r>
            <w:r w:rsidRPr="00054B43">
              <w:rPr>
                <w:rFonts w:hint="eastAsia"/>
                <w:sz w:val="24"/>
              </w:rPr>
              <w:t>[J].</w:t>
            </w:r>
            <w:r w:rsidRPr="00054B43">
              <w:rPr>
                <w:rFonts w:hint="eastAsia"/>
                <w:sz w:val="24"/>
              </w:rPr>
              <w:t>中国投资</w:t>
            </w:r>
            <w:r w:rsidRPr="00054B43">
              <w:rPr>
                <w:rFonts w:hint="eastAsia"/>
                <w:sz w:val="24"/>
              </w:rPr>
              <w:t>,2017(22):44-49.</w:t>
            </w:r>
          </w:p>
        </w:tc>
      </w:tr>
      <w:tr w:rsidR="00DF5836" w14:paraId="3EB6899C" w14:textId="77777777">
        <w:trPr>
          <w:trHeight w:val="2799"/>
        </w:trPr>
        <w:tc>
          <w:tcPr>
            <w:tcW w:w="8789" w:type="dxa"/>
            <w:gridSpan w:val="6"/>
          </w:tcPr>
          <w:p w14:paraId="6B1C5436" w14:textId="77777777" w:rsidR="00DF5836" w:rsidRDefault="002E4E93">
            <w:pPr>
              <w:spacing w:line="336" w:lineRule="auto"/>
              <w:rPr>
                <w:rFonts w:ascii="宋体" w:hAnsi="宋体"/>
                <w:b/>
                <w:sz w:val="24"/>
              </w:rPr>
            </w:pPr>
            <w:r>
              <w:rPr>
                <w:rFonts w:ascii="宋体" w:hAnsi="宋体"/>
                <w:b/>
                <w:sz w:val="24"/>
              </w:rPr>
              <w:t>指导教师意见：</w:t>
            </w:r>
          </w:p>
          <w:p w14:paraId="40795085" w14:textId="77777777" w:rsidR="00DF5836" w:rsidRDefault="002E4E93">
            <w:pPr>
              <w:spacing w:line="336" w:lineRule="auto"/>
              <w:ind w:firstLineChars="200" w:firstLine="480"/>
              <w:rPr>
                <w:rFonts w:ascii="宋体" w:hAnsi="宋体"/>
                <w:sz w:val="24"/>
              </w:rPr>
            </w:pPr>
            <w:r>
              <w:rPr>
                <w:rFonts w:ascii="宋体" w:hAnsi="宋体"/>
                <w:sz w:val="24"/>
              </w:rPr>
              <w:t xml:space="preserve">                             </w:t>
            </w:r>
          </w:p>
          <w:p w14:paraId="0912D04B" w14:textId="77777777" w:rsidR="00DF5836" w:rsidRDefault="00DF5836">
            <w:pPr>
              <w:spacing w:line="336" w:lineRule="auto"/>
              <w:jc w:val="center"/>
              <w:rPr>
                <w:rFonts w:ascii="宋体" w:hAnsi="宋体"/>
                <w:sz w:val="24"/>
              </w:rPr>
            </w:pPr>
          </w:p>
          <w:p w14:paraId="31CD75C9" w14:textId="77777777" w:rsidR="00DF5836" w:rsidRDefault="002E4E93">
            <w:pPr>
              <w:spacing w:line="336" w:lineRule="auto"/>
              <w:jc w:val="center"/>
              <w:rPr>
                <w:rFonts w:ascii="宋体" w:hAnsi="宋体"/>
                <w:sz w:val="24"/>
              </w:rPr>
            </w:pPr>
            <w:r>
              <w:rPr>
                <w:rFonts w:ascii="宋体" w:hAnsi="宋体"/>
                <w:sz w:val="24"/>
              </w:rPr>
              <w:t xml:space="preserve">                                          </w:t>
            </w:r>
          </w:p>
          <w:p w14:paraId="322C5DC3" w14:textId="77777777" w:rsidR="00DF5836" w:rsidRDefault="002E4E93">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6B15CF17" w14:textId="77777777" w:rsidR="00DF5836" w:rsidRDefault="002E4E93">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DF5836" w14:paraId="0CA3F1A7" w14:textId="77777777">
        <w:trPr>
          <w:trHeight w:val="2325"/>
        </w:trPr>
        <w:tc>
          <w:tcPr>
            <w:tcW w:w="8789" w:type="dxa"/>
            <w:gridSpan w:val="6"/>
          </w:tcPr>
          <w:p w14:paraId="7BCA0102" w14:textId="77777777" w:rsidR="00DF5836" w:rsidRDefault="002E4E93">
            <w:pPr>
              <w:spacing w:line="336" w:lineRule="auto"/>
              <w:rPr>
                <w:rFonts w:ascii="宋体" w:hAnsi="宋体"/>
                <w:b/>
                <w:sz w:val="24"/>
              </w:rPr>
            </w:pPr>
            <w:r>
              <w:rPr>
                <w:rFonts w:ascii="宋体" w:hAnsi="宋体"/>
                <w:b/>
                <w:sz w:val="24"/>
              </w:rPr>
              <w:t>教学单位意见：</w:t>
            </w:r>
          </w:p>
          <w:p w14:paraId="784F27B0" w14:textId="77777777" w:rsidR="00DF5836" w:rsidRDefault="00DF5836">
            <w:pPr>
              <w:spacing w:line="336" w:lineRule="auto"/>
              <w:ind w:firstLineChars="200" w:firstLine="480"/>
              <w:rPr>
                <w:rFonts w:ascii="宋体" w:hAnsi="宋体"/>
                <w:sz w:val="24"/>
              </w:rPr>
            </w:pPr>
          </w:p>
          <w:p w14:paraId="0FB294F5" w14:textId="77777777" w:rsidR="00DF5836" w:rsidRDefault="002E4E93">
            <w:pPr>
              <w:spacing w:line="336" w:lineRule="auto"/>
              <w:jc w:val="center"/>
              <w:rPr>
                <w:rFonts w:ascii="宋体" w:hAnsi="宋体"/>
                <w:sz w:val="24"/>
              </w:rPr>
            </w:pPr>
            <w:r>
              <w:rPr>
                <w:rFonts w:ascii="宋体" w:hAnsi="宋体"/>
                <w:sz w:val="24"/>
              </w:rPr>
              <w:t xml:space="preserve">             </w:t>
            </w:r>
          </w:p>
          <w:p w14:paraId="510944F5" w14:textId="77777777" w:rsidR="00DF5836" w:rsidRDefault="002E4E93">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6BA74F8E" w14:textId="77777777" w:rsidR="00DF5836" w:rsidRDefault="002E4E93">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87A38E9" w14:textId="77777777" w:rsidR="00DF5836" w:rsidRDefault="002E4E93">
      <w:pPr>
        <w:spacing w:line="360" w:lineRule="auto"/>
        <w:rPr>
          <w:sz w:val="24"/>
        </w:rPr>
      </w:pPr>
      <w:r>
        <w:rPr>
          <w:rFonts w:hint="eastAsia"/>
          <w:sz w:val="24"/>
        </w:rPr>
        <w:lastRenderedPageBreak/>
        <w:t>注：开题报告应在教师指导下由学生独立撰写，开题报告通过后方可进行毕业创作。</w:t>
      </w:r>
    </w:p>
    <w:p w14:paraId="53E600AF" w14:textId="77777777" w:rsidR="00DF5836" w:rsidRDefault="00DF5836"/>
    <w:sectPr w:rsidR="00DF5836">
      <w:pgSz w:w="11906" w:h="16838"/>
      <w:pgMar w:top="1418" w:right="1418" w:bottom="851" w:left="1418" w:header="851" w:footer="992"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4E1CE" w14:textId="77777777" w:rsidR="004E75CD" w:rsidRDefault="004E75CD" w:rsidP="00085D72">
      <w:r>
        <w:separator/>
      </w:r>
    </w:p>
  </w:endnote>
  <w:endnote w:type="continuationSeparator" w:id="0">
    <w:p w14:paraId="317B2379" w14:textId="77777777" w:rsidR="004E75CD" w:rsidRDefault="004E75CD" w:rsidP="0008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E387B" w14:textId="77777777" w:rsidR="004E75CD" w:rsidRDefault="004E75CD" w:rsidP="00085D72">
      <w:r>
        <w:separator/>
      </w:r>
    </w:p>
  </w:footnote>
  <w:footnote w:type="continuationSeparator" w:id="0">
    <w:p w14:paraId="5D7EA618" w14:textId="77777777" w:rsidR="004E75CD" w:rsidRDefault="004E75CD" w:rsidP="00085D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9590"/>
    <w:multiLevelType w:val="singleLevel"/>
    <w:tmpl w:val="1A8D9590"/>
    <w:lvl w:ilvl="0">
      <w:start w:val="4"/>
      <w:numFmt w:val="decimal"/>
      <w:lvlText w:val="%1."/>
      <w:lvlJc w:val="left"/>
      <w:pPr>
        <w:tabs>
          <w:tab w:val="left" w:pos="312"/>
        </w:tabs>
      </w:pPr>
    </w:lvl>
  </w:abstractNum>
  <w:abstractNum w:abstractNumId="1"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F41"/>
    <w:rsid w:val="00043D0A"/>
    <w:rsid w:val="00054B43"/>
    <w:rsid w:val="0006004F"/>
    <w:rsid w:val="00081D0F"/>
    <w:rsid w:val="00081FFC"/>
    <w:rsid w:val="00085D72"/>
    <w:rsid w:val="000B0C49"/>
    <w:rsid w:val="000C6D11"/>
    <w:rsid w:val="00104A92"/>
    <w:rsid w:val="001151DF"/>
    <w:rsid w:val="00123B25"/>
    <w:rsid w:val="00144243"/>
    <w:rsid w:val="00155E90"/>
    <w:rsid w:val="001768A6"/>
    <w:rsid w:val="00182FFA"/>
    <w:rsid w:val="00191B5A"/>
    <w:rsid w:val="001A43EC"/>
    <w:rsid w:val="001A4D37"/>
    <w:rsid w:val="001B22BF"/>
    <w:rsid w:val="001B5454"/>
    <w:rsid w:val="001F4633"/>
    <w:rsid w:val="002073C5"/>
    <w:rsid w:val="0021525C"/>
    <w:rsid w:val="002228F5"/>
    <w:rsid w:val="002268B0"/>
    <w:rsid w:val="00260FE1"/>
    <w:rsid w:val="0028368B"/>
    <w:rsid w:val="00290469"/>
    <w:rsid w:val="00290F83"/>
    <w:rsid w:val="002C70DF"/>
    <w:rsid w:val="002D5299"/>
    <w:rsid w:val="002E0C44"/>
    <w:rsid w:val="002E4E93"/>
    <w:rsid w:val="00313417"/>
    <w:rsid w:val="00325E66"/>
    <w:rsid w:val="00327F15"/>
    <w:rsid w:val="003424BF"/>
    <w:rsid w:val="00360496"/>
    <w:rsid w:val="00384E42"/>
    <w:rsid w:val="003D03E7"/>
    <w:rsid w:val="003D418B"/>
    <w:rsid w:val="004575A7"/>
    <w:rsid w:val="00474F2E"/>
    <w:rsid w:val="004E2E5B"/>
    <w:rsid w:val="004E75CD"/>
    <w:rsid w:val="00516A84"/>
    <w:rsid w:val="0054689C"/>
    <w:rsid w:val="00565083"/>
    <w:rsid w:val="005845FB"/>
    <w:rsid w:val="005B5A1A"/>
    <w:rsid w:val="005C04B4"/>
    <w:rsid w:val="005F56F4"/>
    <w:rsid w:val="00602530"/>
    <w:rsid w:val="00622922"/>
    <w:rsid w:val="00647BDA"/>
    <w:rsid w:val="006679F2"/>
    <w:rsid w:val="0067185D"/>
    <w:rsid w:val="006B57F8"/>
    <w:rsid w:val="006F2663"/>
    <w:rsid w:val="00704126"/>
    <w:rsid w:val="00755328"/>
    <w:rsid w:val="00774BCC"/>
    <w:rsid w:val="00781B2F"/>
    <w:rsid w:val="007A28B5"/>
    <w:rsid w:val="007A7301"/>
    <w:rsid w:val="007E6780"/>
    <w:rsid w:val="007F7C32"/>
    <w:rsid w:val="00804294"/>
    <w:rsid w:val="008679B1"/>
    <w:rsid w:val="00890D60"/>
    <w:rsid w:val="008A2C18"/>
    <w:rsid w:val="008A709E"/>
    <w:rsid w:val="00977515"/>
    <w:rsid w:val="009B18A3"/>
    <w:rsid w:val="009C47FF"/>
    <w:rsid w:val="009C4ADE"/>
    <w:rsid w:val="009D0C63"/>
    <w:rsid w:val="009F7423"/>
    <w:rsid w:val="00A00274"/>
    <w:rsid w:val="00A041D0"/>
    <w:rsid w:val="00A262ED"/>
    <w:rsid w:val="00A458BD"/>
    <w:rsid w:val="00AF7C12"/>
    <w:rsid w:val="00B0356A"/>
    <w:rsid w:val="00B32548"/>
    <w:rsid w:val="00B34F6E"/>
    <w:rsid w:val="00B47500"/>
    <w:rsid w:val="00B57696"/>
    <w:rsid w:val="00B74043"/>
    <w:rsid w:val="00BC7D6B"/>
    <w:rsid w:val="00C40C9C"/>
    <w:rsid w:val="00C452B5"/>
    <w:rsid w:val="00C461DE"/>
    <w:rsid w:val="00C653D5"/>
    <w:rsid w:val="00C71BC0"/>
    <w:rsid w:val="00C90E6B"/>
    <w:rsid w:val="00C95168"/>
    <w:rsid w:val="00C97A2E"/>
    <w:rsid w:val="00C97B29"/>
    <w:rsid w:val="00CA6DDB"/>
    <w:rsid w:val="00CB5F35"/>
    <w:rsid w:val="00CD6B7F"/>
    <w:rsid w:val="00CE164B"/>
    <w:rsid w:val="00D10C8D"/>
    <w:rsid w:val="00D12F24"/>
    <w:rsid w:val="00D250F0"/>
    <w:rsid w:val="00D45351"/>
    <w:rsid w:val="00D61537"/>
    <w:rsid w:val="00D617C0"/>
    <w:rsid w:val="00D63B65"/>
    <w:rsid w:val="00D8168F"/>
    <w:rsid w:val="00D9674C"/>
    <w:rsid w:val="00DA0C59"/>
    <w:rsid w:val="00DC2805"/>
    <w:rsid w:val="00DC6F41"/>
    <w:rsid w:val="00DD6868"/>
    <w:rsid w:val="00DF5836"/>
    <w:rsid w:val="00E46081"/>
    <w:rsid w:val="00E4716F"/>
    <w:rsid w:val="00E53880"/>
    <w:rsid w:val="00E81F28"/>
    <w:rsid w:val="00EB3546"/>
    <w:rsid w:val="00EE3F88"/>
    <w:rsid w:val="00F21549"/>
    <w:rsid w:val="00F21FEE"/>
    <w:rsid w:val="00F34D33"/>
    <w:rsid w:val="00F439EF"/>
    <w:rsid w:val="00F4446A"/>
    <w:rsid w:val="00F57B40"/>
    <w:rsid w:val="00FC24C9"/>
    <w:rsid w:val="00FD3D3D"/>
    <w:rsid w:val="032F6565"/>
    <w:rsid w:val="05174CBC"/>
    <w:rsid w:val="09C12063"/>
    <w:rsid w:val="1CAC44B6"/>
    <w:rsid w:val="1EFB1649"/>
    <w:rsid w:val="2C7E0060"/>
    <w:rsid w:val="345D6DFA"/>
    <w:rsid w:val="355452D8"/>
    <w:rsid w:val="50647876"/>
    <w:rsid w:val="52C14167"/>
    <w:rsid w:val="5E920BD1"/>
    <w:rsid w:val="64EE549E"/>
    <w:rsid w:val="694A6991"/>
    <w:rsid w:val="6C8A663A"/>
    <w:rsid w:val="6DFB3F32"/>
    <w:rsid w:val="70056348"/>
    <w:rsid w:val="78EA7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6ECC"/>
  <w15:docId w15:val="{1C1060A0-AABD-4216-BC3C-D12AC213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semiHidden/>
    <w:unhideWhenUsed/>
    <w:rPr>
      <w:color w:val="0063C8"/>
      <w:u w:val="none"/>
    </w:rPr>
  </w:style>
  <w:style w:type="character" w:styleId="ae">
    <w:name w:val="annotation reference"/>
    <w:basedOn w:val="a0"/>
    <w:uiPriority w:val="99"/>
    <w:semiHidden/>
    <w:unhideWhenUsed/>
    <w:qFormat/>
    <w:rPr>
      <w:sz w:val="21"/>
      <w:szCs w:val="21"/>
    </w:rPr>
  </w:style>
  <w:style w:type="character" w:customStyle="1" w:styleId="ac">
    <w:name w:val="页眉 字符"/>
    <w:basedOn w:val="a0"/>
    <w:link w:val="ab"/>
    <w:uiPriority w:val="99"/>
    <w:qFormat/>
    <w:rPr>
      <w:rFonts w:ascii="Times New Roman" w:eastAsia="宋体" w:hAnsi="Times New Roman" w:cs="Times New Roman"/>
      <w:sz w:val="18"/>
      <w:szCs w:val="18"/>
    </w:rPr>
  </w:style>
  <w:style w:type="character" w:customStyle="1" w:styleId="aa">
    <w:name w:val="页脚 字符"/>
    <w:basedOn w:val="a0"/>
    <w:link w:val="a9"/>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 w:type="character" w:customStyle="1" w:styleId="a8">
    <w:name w:val="批注框文本 字符"/>
    <w:basedOn w:val="a0"/>
    <w:link w:val="a7"/>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1765</Words>
  <Characters>10062</Characters>
  <Application>Microsoft Office Word</Application>
  <DocSecurity>0</DocSecurity>
  <Lines>83</Lines>
  <Paragraphs>23</Paragraphs>
  <ScaleCrop>false</ScaleCrop>
  <Company>重庆第二师范学院</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Mermaidkai</cp:lastModifiedBy>
  <cp:revision>18</cp:revision>
  <dcterms:created xsi:type="dcterms:W3CDTF">2019-01-11T09:59:00Z</dcterms:created>
  <dcterms:modified xsi:type="dcterms:W3CDTF">2019-03-19T03:42:00Z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