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5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382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/>
                <w:b w:val="0"/>
                <w:bCs/>
                <w:color w:val="1F4E79" w:themeColor="accent1" w:themeShade="8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1F4E79" w:themeColor="accent1" w:themeShade="80"/>
                <w:sz w:val="32"/>
                <w:szCs w:val="32"/>
                <w:lang w:val="en-US" w:eastAsia="zh-CN"/>
              </w:rPr>
              <w:t>朱建得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性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别：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男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仲恺农业工程学院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出生年月：1997-03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历：本科-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通信工程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贯：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广东南雄          英语水平：CET4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联系电话：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13533185034           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箱：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1019248328@qq.com</w:t>
            </w:r>
          </w:p>
        </w:tc>
        <w:tc>
          <w:tcPr>
            <w:tcW w:w="3570" w:type="dxa"/>
            <w:tcBorders>
              <w:bottom w:val="dotDash" w:color="5B9BD5" w:themeColor="accent1" w:sz="24" w:space="0"/>
            </w:tcBorders>
          </w:tcPr>
          <w:p>
            <w:pPr>
              <w:jc w:val="right"/>
            </w:pPr>
            <w:r>
              <w:rPr>
                <w:sz w:val="18"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130810</wp:posOffset>
                  </wp:positionV>
                  <wp:extent cx="2052955" cy="1960880"/>
                  <wp:effectExtent l="0" t="0" r="635" b="1270"/>
                  <wp:wrapTight wrapText="bothSides">
                    <wp:wrapPolygon>
                      <wp:start x="0" y="0"/>
                      <wp:lineTo x="0" y="21656"/>
                      <wp:lineTo x="21647" y="21656"/>
                      <wp:lineTo x="21647" y="0"/>
                      <wp:lineTo x="0" y="0"/>
                    </wp:wrapPolygon>
                  </wp:wrapTight>
                  <wp:docPr id="2" name="图片 2" descr="/private/var/mobile/Containers/Data/Application/9F311755-5D04-4711-AA83-15A5848E2779/tmp/insert_image_tmp_dir/2018-09-06 10:50:21.667000.gif2018-09-06 10:50:21.667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/private/var/mobile/Containers/Data/Application/9F311755-5D04-4711-AA83-15A5848E2779/tmp/insert_image_tmp_dir/2018-09-06 10:50:21.667000.gif2018-09-06 10:50:21.6670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8952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1、熟悉MySQL/Redis/MongoDB等数据库，熟练掌握数据的备份与恢复、SQL操作，主从同步，高可用集群的搭建，数据库读写分离的实现等；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2、熟悉Nginx、Tomcat服务的搭建以及常见问题的调优，熟悉zabbix监控系统的搭建与使用，以及memcache、redis缓存技术；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3、熟悉LNMP环境，Keepalived、LVS、HAProxy、Nginx高可用及负载均衡技术，了解KVM虚拟化技术以及OpenStack、Docker等云计算相关技术；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4、有网络基础，熟悉OSI七层模型，TCP的三次握手和四次断开，以及交换机，路由器的工作原理等；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5、了解ansible，playbook批量管理服务器，以及使用ELK日志管理分析系统；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6、熟练使用Shell脚本来完成日常系统运维工作；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专业课程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Linux基础、数据库原理与应用、数据结构与算法、计算机网络、C语言程序设计、java语言程序设计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嵌入式系统原理及应用、单片机原理与接口技术、通信原理、数字媒体内容保护系统设计等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1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校园经历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2015.09 - 2018.03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组织策划校园it文化节之软件设计大赛                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管理信科院学生会公众号与制作推文                  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组织策划新生辩论赛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组织策划班游，班级篮球赛等活动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班级组织宣传委员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                </w:t>
      </w:r>
    </w:p>
    <w:p>
      <w:pPr>
        <w:pStyle w:val="7"/>
        <w:snapToGrid w:val="0"/>
        <w:ind w:left="0" w:leftChars="0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6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8936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ind w:firstLine="960" w:firstLineChars="400"/>
        <w:jc w:val="left"/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2018.3-2018.9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广州市点晴网络科技有限公司         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负责对应用系统的检测数据以及故障日志进行分析、协助研发进行相关问题查找；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负责web服务器和应用系统的维护、监控、安全和优化，确保各系统的稳定运行；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ascii="微软雅黑" w:hAnsi="微软雅黑" w:eastAsia="微软雅黑"/>
          <w:b w:val="0"/>
          <w:bCs/>
          <w:sz w:val="21"/>
          <w:szCs w:val="22"/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负责数据库的安装、配置、备份和恢复和日常维护管理；</w:t>
      </w:r>
    </w:p>
    <w:p>
      <w:pPr>
        <w:pStyle w:val="7"/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before="163" w:beforeLines="50" w:line="0" w:lineRule="atLeast"/>
        <w:ind w:firstLine="720" w:firstLineChars="300"/>
        <w:jc w:val="left"/>
        <w:rPr>
          <w:rFonts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2017.6-2017.9、2016.12-2017.3 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b/>
          <w:color w:val="262626" w:themeColor="text1" w:themeTint="D9"/>
          <w:kern w:val="2"/>
          <w:sz w:val="21"/>
          <w:szCs w:val="21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广州市点晴网络科技有限公司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color w:val="595959" w:themeColor="text1" w:themeTint="A6"/>
          <w:kern w:val="2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负责公司服务器、数据库备份等日常维护；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负责服务器各项数据的监控，如流量、负载等</w:t>
      </w:r>
    </w:p>
    <w:p>
      <w:pPr>
        <w:pStyle w:val="7"/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8851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项目名称：MySQL高可用集群的搭建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实现目的：解决单点故障的问题，定时检测集群中的主库节点，当主库出现故障时，某一从库能够自动升级为主库，同时其他从库都指向该新主库，整个故障转移在30秒内完成，对客户完全透明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使用软件：MHA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准备环境：确认每个数据库服务器主机的网络节点正常，各个服务器之间能实现免密登陆，配置一个主库，两个备用主库，和多个从库，实现一主多从结构的主从同步，同时在三个主库上开启半同步复制，再选择一台服务器作为集群的管理服务器，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责任描述：1、对网络环境进行检测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2、采用ssh免密技术实现所有服务器的免密登陆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3、配置主从同步并测试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4、开启三台主库的半同步复制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5、配置管理服务器，根据配置，在当前主库主库上配置vip，并且做监控用户的授权，授权的前提是主从同步正常工作</w:t>
      </w:r>
    </w:p>
    <w:p>
      <w:pPr>
        <w:pStyle w:val="7"/>
        <w:widowControl w:val="0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项目验证：手动把当前主库的数据库服务停止，查看客户端访问数据库连接是否正常，查看主机名显示的是另一备用数据库主机的主机名；备用主库是否查看到VIP地址；主从服务器数据是否同步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项目名称：Nginx+Tomcat+keepalived+Memcache高可用负载均衡技术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准备环境：两台部署：keepalived、Memcache、Nginx（反向代理）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其他服务器部署：Nginx、Tomcat（real server）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责任描述：1、部署nginx环境，选出两台服务器，并且在配置中增加负载均衡反向代理设置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2、在两台反向代理服务器上配置keepalived环境，设置为备备模式，当另一台机器宕机重启后，vip不会又转移，浪费资源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3、部署memcache环境，修改tomcat配置文件，实现session共享 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项目验证：进行环境测试，浏览服务器，检查nginx反向代理是否成功，keepalived高可用是否能实现，session共享是否成功。</w:t>
      </w:r>
      <w:bookmarkStart w:id="0" w:name="_GoBack"/>
      <w:bookmarkEnd w:id="0"/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8862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-SA"/>
              </w:rPr>
              <w:t>具有较强的分析、研究和解决问题的能力,良好表达能力和责任心。</w:t>
            </w:r>
          </w:p>
        </w:tc>
      </w:tr>
    </w:tbl>
    <w:p>
      <w:p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</w:p>
    <w:p/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9C2AFE"/>
    <w:rsid w:val="2B98288A"/>
    <w:rsid w:val="36E4543E"/>
    <w:rsid w:val="39E243B2"/>
    <w:rsid w:val="7AA26A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128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2015-10-26T18:49:00Z</dcterms:created>
  <dc:creator>Microsoft Office 用户</dc:creator>
  <cp:lastModifiedBy>朱建得</cp:lastModifiedBy>
  <cp:lastPrinted>2015-10-28T18:28:00Z</cp:lastPrinted>
  <dcterms:modified xsi:type="dcterms:W3CDTF">2018-09-09T12:26:27Z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>
    <vt:lpwstr>4</vt:lpwstr>
  </property>
</Properties>
</file>