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76" w:before="0" w:after="113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Программа адаптации сотрудника</w:t>
      </w:r>
    </w:p>
    <w:p>
      <w:pPr>
        <w:pStyle w:val="Standard"/>
        <w:spacing w:lineRule="auto" w:line="276"/>
        <w:rPr>
          <w:rFonts w:ascii="Times New Roman" w:hAnsi="Times New Roman" w:cs="Times New Roman"/>
          <w:b w:val="false"/>
          <w:bCs w:val="false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ФИО: </w:t>
      </w:r>
      <w:r>
        <w:rPr>
          <w:rFonts w:cs="Times New Roman" w:ascii="Times New Roman" w:hAnsi="Times New Roman"/>
          <w:b w:val="false"/>
          <w:bCs w:val="false"/>
          <w:lang w:val="ru-RU"/>
        </w:rPr>
        <w:t>Плотников Евгений Сергеевич</w:t>
      </w:r>
    </w:p>
    <w:p>
      <w:pPr>
        <w:pStyle w:val="Standard"/>
        <w:spacing w:lineRule="auto" w:line="276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Должность:</w:t>
      </w:r>
      <w:r>
        <w:rPr>
          <w:rFonts w:cs="Times New Roman" w:ascii="Times New Roman" w:hAnsi="Times New Roman"/>
          <w:lang w:val="ru-RU"/>
        </w:rPr>
        <w:t xml:space="preserve"> Инженер-программист серверной части</w:t>
      </w:r>
    </w:p>
    <w:p>
      <w:pPr>
        <w:pStyle w:val="Standard"/>
        <w:spacing w:lineRule="auto" w:line="276"/>
        <w:rPr>
          <w:rFonts w:ascii="Times New Roman" w:hAnsi="Times New Roman" w:cs="Times New Roman"/>
          <w:b w:val="false"/>
          <w:bCs w:val="false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Подразделение: </w:t>
      </w:r>
      <w:r>
        <w:rPr>
          <w:rFonts w:cs="Times New Roman" w:ascii="Times New Roman" w:hAnsi="Times New Roman"/>
          <w:b w:val="false"/>
          <w:bCs w:val="false"/>
          <w:lang w:val="ru-RU"/>
        </w:rPr>
        <w:t>Группа серверных приложений</w:t>
      </w:r>
    </w:p>
    <w:p>
      <w:pPr>
        <w:pStyle w:val="Standard"/>
        <w:spacing w:lineRule="auto" w:line="276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Непосредственный руководитель: </w:t>
      </w:r>
      <w:r>
        <w:rPr>
          <w:rFonts w:cs="Times New Roman" w:ascii="Times New Roman" w:hAnsi="Times New Roman"/>
          <w:b w:val="false"/>
          <w:bCs w:val="false"/>
          <w:lang w:val="ru-RU"/>
        </w:rPr>
        <w:t>Жуков Виктор Сергеевич</w:t>
      </w:r>
    </w:p>
    <w:p>
      <w:pPr>
        <w:pStyle w:val="Standard"/>
        <w:spacing w:lineRule="auto" w:line="276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 xml:space="preserve">Рабочие задачи после испытательного срока: </w:t>
      </w:r>
      <w:r>
        <w:rPr>
          <w:rFonts w:cs="Times New Roman" w:ascii="Times New Roman" w:hAnsi="Times New Roman"/>
          <w:lang w:val="ru-RU"/>
        </w:rPr>
        <w:t xml:space="preserve">разработка </w:t>
      </w:r>
      <w:r>
        <w:rPr>
          <w:rFonts w:cs="Times New Roman" w:ascii="Times New Roman" w:hAnsi="Times New Roman"/>
          <w:lang w:val="en-US"/>
        </w:rPr>
        <w:t>webapi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ru-RU"/>
        </w:rPr>
        <w:t>и бизнес-логики сервера приложений</w:t>
      </w:r>
    </w:p>
    <w:p>
      <w:pPr>
        <w:pStyle w:val="Standard"/>
        <w:spacing w:lineRule="auto" w:line="276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Куратор сотрудника:</w:t>
      </w:r>
      <w:r>
        <w:rPr>
          <w:rFonts w:cs="Times New Roman" w:ascii="Times New Roman" w:hAnsi="Times New Roman"/>
          <w:lang w:val="ru-RU"/>
        </w:rPr>
        <w:t xml:space="preserve"> Жуков Виктор Сергеевич</w:t>
      </w:r>
    </w:p>
    <w:p>
      <w:pPr>
        <w:pStyle w:val="Standard"/>
        <w:spacing w:lineRule="auto" w:line="276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Продолжительность:</w:t>
      </w:r>
      <w:r>
        <w:rPr>
          <w:rFonts w:cs="Times New Roman" w:ascii="Times New Roman" w:hAnsi="Times New Roman"/>
          <w:lang w:val="ru-RU"/>
        </w:rPr>
        <w:t xml:space="preserve"> 3 месяца (с возможностью более раннего завершения при выполнении программы испытательного срока)</w:t>
      </w:r>
    </w:p>
    <w:p>
      <w:pPr>
        <w:pStyle w:val="Standard"/>
        <w:spacing w:lineRule="auto" w:line="276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Таблица 1:</w:t>
      </w:r>
      <w:r>
        <w:br w:type="page"/>
      </w:r>
    </w:p>
    <w:tbl>
      <w:tblPr>
        <w:tblW w:w="10545" w:type="dxa"/>
        <w:jc w:val="start"/>
        <w:tblInd w:w="-6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0" w:noVBand="0" w:lastRow="0" w:firstColumn="0" w:lastColumn="0" w:noHBand="0" w:val="0000"/>
      </w:tblPr>
      <w:tblGrid>
        <w:gridCol w:w="563"/>
        <w:gridCol w:w="5386"/>
        <w:gridCol w:w="1819"/>
        <w:gridCol w:w="1300"/>
        <w:gridCol w:w="1477"/>
      </w:tblGrid>
      <w:tr>
        <w:trPr>
          <w:tblHeader w:val="true"/>
          <w:cantSplit w:val="true"/>
        </w:trPr>
        <w:tc>
          <w:tcPr>
            <w:tcW w:w="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B2B2B2" w:val="clear"/>
            <w:vAlign w:val="center"/>
          </w:tcPr>
          <w:p>
            <w:pPr>
              <w:pStyle w:val="user6"/>
              <w:pageBreakBefore/>
              <w:widowControl w:val="false"/>
              <w:spacing w:lineRule="atLeast" w:line="283" w:before="0"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 xml:space="preserve">№ </w:t>
            </w: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п/п</w:t>
            </w:r>
          </w:p>
        </w:tc>
        <w:tc>
          <w:tcPr>
            <w:tcW w:w="5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B2B2B2" w:val="clear"/>
            <w:vAlign w:val="cente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Задача</w:t>
            </w:r>
          </w:p>
        </w:tc>
        <w:tc>
          <w:tcPr>
            <w:tcW w:w="1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B2B2B2" w:val="clear"/>
            <w:vAlign w:val="cente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Результат</w:t>
            </w:r>
          </w:p>
        </w:tc>
        <w:tc>
          <w:tcPr>
            <w:tcW w:w="1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B2B2B2" w:val="clear"/>
            <w:vAlign w:val="cente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Срок до</w:t>
            </w:r>
          </w:p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(включительно)</w:t>
            </w:r>
          </w:p>
        </w:tc>
        <w:tc>
          <w:tcPr>
            <w:tcW w:w="14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2B2B2" w:val="clear"/>
            <w:vAlign w:val="cente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Отметка выполнения</w:t>
            </w:r>
          </w:p>
        </w:tc>
      </w:tr>
      <w:tr>
        <w:trPr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1</w:t>
            </w:r>
          </w:p>
        </w:tc>
        <w:tc>
          <w:tcPr>
            <w:tcW w:w="7205" w:type="dxa"/>
            <w:gridSpan w:val="2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Подготовительный этап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 xml:space="preserve"> дней</w:t>
              <w:br/>
              <w:t>от начала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</w:rPr>
            </w:r>
          </w:p>
        </w:tc>
      </w:tr>
      <w:tr>
        <w:trPr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1.1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Вводная беседа с руководителем</w:t>
            </w:r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Ответственный — Жуков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04.02.2026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1.1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 xml:space="preserve">Пройти в СДО курс </w:t>
            </w:r>
            <w:hyperlink r:id="rId2">
              <w:r>
                <w:rPr>
                  <w:rStyle w:val="Style1"/>
                  <w:rFonts w:cs="Times New Roman" w:ascii="Times New Roman" w:hAnsi="Times New Roman"/>
                  <w:b w:val="false"/>
                  <w:sz w:val="24"/>
                  <w:lang w:val="ru-RU"/>
                </w:rPr>
                <w:t>Добро пожаловать в АСКОН</w:t>
              </w:r>
            </w:hyperlink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br/>
            </w:r>
            <w:hyperlink r:id="rId3">
              <w:r>
                <w:rPr>
                  <w:rStyle w:val="Hyperlink"/>
                  <w:rFonts w:cs="Times New Roman" w:ascii="Times New Roman" w:hAnsi="Times New Roman"/>
                  <w:b w:val="false"/>
                  <w:sz w:val="24"/>
                  <w:lang w:val="ru-RU"/>
                </w:rPr>
                <w:t>https://lms.ascon.ru/course/view.php?id=151</w:t>
              </w:r>
            </w:hyperlink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Курс завершен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09.02.2026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>
          <w:trHeight w:val="1222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1.2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Подготовка рабочего места</w:t>
            </w:r>
          </w:p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у</w:t>
            </w:r>
            <w:hyperlink r:id="rId4">
              <w:r>
                <w:rPr>
                  <w:rStyle w:val="Style1"/>
                  <w:rFonts w:cs="Times New Roman" w:ascii="Times New Roman" w:hAnsi="Times New Roman"/>
                  <w:b w:val="false"/>
                  <w:sz w:val="24"/>
                  <w:lang w:val="ru-RU"/>
                </w:rPr>
                <w:t>становить общесистемное ПО, утвержденное в АСКОН</w:t>
              </w:r>
            </w:hyperlink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br/>
              <w:t>Ответственный — Лемешко</w:t>
            </w:r>
          </w:p>
          <w:p>
            <w:pPr>
              <w:pStyle w:val="Standard"/>
              <w:rPr>
                <w:rFonts w:hint="eastAsia"/>
                <w:lang w:val="ru-RU"/>
              </w:rPr>
            </w:pPr>
            <w:r>
              <w:rPr>
                <w:rFonts w:hint="eastAsia"/>
                <w:lang w:val="ru-RU"/>
              </w:rPr>
            </w:r>
          </w:p>
          <w:p>
            <w:pPr>
              <w:pStyle w:val="Heading4"/>
              <w:numPr>
                <w:ilvl w:val="0"/>
                <w:numId w:val="2"/>
              </w:numPr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проверить доступ к корпоративным ресурсам</w:t>
              <w:br/>
              <w:t>Ответственный — Лемешко</w:t>
            </w:r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(см. Приложение 2)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Установлено общесистемное ПО, настроен доступ в сеть отдела, настроены почта и коммуникаторы</w:t>
            </w:r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Проверен доступ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09.02.2026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>
          <w:trHeight w:val="1222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1.3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Основные сведения о структуре, процессах и инструментах подразделения.</w:t>
              <w:br/>
              <w:t>Ответственный - Алексеев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05.02.2026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</w:tr>
      <w:tr>
        <w:trPr>
          <w:trHeight w:val="1222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1.4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 xml:space="preserve">Изучить инструкцию </w:t>
            </w:r>
            <w:hyperlink r:id="rId5">
              <w:r>
                <w:rPr>
                  <w:rStyle w:val="Style1"/>
                  <w:rFonts w:cs="Times New Roman" w:ascii="Times New Roman" w:hAnsi="Times New Roman"/>
                  <w:b w:val="false"/>
                  <w:sz w:val="24"/>
                  <w:lang w:val="ru-RU"/>
                </w:rPr>
                <w:t>Работа с Bitrix24</w:t>
              </w:r>
            </w:hyperlink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hyperlink r:id="rId6">
              <w:r>
                <w:rPr>
                  <w:rStyle w:val="Hyperlink"/>
                  <w:rFonts w:cs="Times New Roman" w:ascii="Times New Roman" w:hAnsi="Times New Roman"/>
                  <w:b w:val="false"/>
                  <w:sz w:val="24"/>
                  <w:lang w:val="ru-RU"/>
                </w:rPr>
                <w:t>https://confluence.ascon.ru/pages/viewpage.action?pageId=182584564</w:t>
              </w:r>
            </w:hyperlink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Ответственный — Алексеев</w:t>
              <w:br/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Инструкция изучена.</w:t>
            </w:r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Отметка в Bitrix выполнена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10.02.2026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2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Ознакомление с ЛОЦМАН:</w:t>
            </w:r>
            <w:r>
              <w:rPr>
                <w:rFonts w:cs="Times New Roman" w:ascii="Times New Roman" w:hAnsi="Times New Roman"/>
                <w:b/>
                <w:bCs/>
                <w:color w:val="000000"/>
              </w:rPr>
              <w:t>PLM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2"/>
                <w:lang w:val="ru-RU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 xml:space="preserve"> дней</w:t>
            </w:r>
          </w:p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от начала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</w:r>
          </w:p>
        </w:tc>
      </w:tr>
      <w:tr>
        <w:trPr>
          <w:trHeight w:val="953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2.1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ЛОЦМАН:PLM – Архитектура решения</w:t>
            </w:r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Основные компоненты, ресурсы и их взаимодействие</w:t>
              <w:br/>
            </w:r>
          </w:p>
          <w:p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Ответственный — Алексеев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06.02.2026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2.2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Подсистема PDM – основные концепции описания модели предметной области, отличия документных от обычных типов.</w:t>
              <w:br/>
              <w:t>Транзакционный режим работы.</w:t>
              <w:br/>
              <w:t>Хранение файлов, работа с файлами</w:t>
            </w:r>
          </w:p>
          <w:p>
            <w:pPr>
              <w:pStyle w:val="Standard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</w:r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bCs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lang w:val="ru-RU"/>
              </w:rPr>
              <w:t>Ответственный — Медведчиков А.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Беседа проведена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06.02.2026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2.4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Установка ЛОЦМАН:PLM на рабочее место</w:t>
            </w:r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br/>
              <w:t>Ответственный — Лемешко, Головачев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ЛОЦМАН:PLM установлен, работоспособен.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11.02.2026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2.5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Выполнение задания по работе в ЛОЦМАН:PLM</w:t>
            </w:r>
            <w:r>
              <w:rPr>
                <w:rStyle w:val="FootnoteReference"/>
                <w:rFonts w:cs="Times New Roman" w:ascii="Times New Roman" w:hAnsi="Times New Roman"/>
                <w:b w:val="false"/>
                <w:sz w:val="24"/>
                <w:lang w:val="ru-RU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br/>
            </w:r>
            <w:hyperlink r:id="rId7">
              <w:r>
                <w:rPr>
                  <w:rStyle w:val="Hyperlink"/>
                  <w:rFonts w:cs="Times New Roman" w:ascii="Times New Roman" w:hAnsi="Times New Roman"/>
                  <w:b w:val="false"/>
                  <w:bCs w:val="false"/>
                  <w:sz w:val="24"/>
                  <w:lang w:val="ru-RU"/>
                </w:rPr>
                <w:t>https://jira.ascon.ru/browse/PLM-17519</w:t>
              </w:r>
            </w:hyperlink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Задание выполнено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13.02.2026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</w:rPr>
              <w:t>2.</w:t>
            </w: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6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 xml:space="preserve">Пройти курс в </w:t>
            </w:r>
            <w:r>
              <w:rPr>
                <w:rFonts w:cs="Times New Roman" w:ascii="Times New Roman" w:hAnsi="Times New Roman"/>
                <w:b w:val="false"/>
                <w:sz w:val="24"/>
              </w:rPr>
              <w:t>lms</w:t>
            </w: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 xml:space="preserve"> «Деловая переписка» </w:t>
            </w:r>
            <w:hyperlink r:id="rId8">
              <w:r>
                <w:rPr>
                  <w:rStyle w:val="Hyperlink"/>
                  <w:rFonts w:cs="Times New Roman" w:ascii="Times New Roman" w:hAnsi="Times New Roman"/>
                  <w:b w:val="false"/>
                  <w:sz w:val="24"/>
                  <w:lang w:val="ru-RU"/>
                </w:rPr>
                <w:t>https://lms.ascon.ru/course/view.php?id=528</w:t>
              </w:r>
            </w:hyperlink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Курс пройден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13.02.2026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2.7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Контрольная точка по предварительным этапам</w:t>
            </w:r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Ответсвенные: Жуков, Алексеев, Крешихина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Получена обратная связь обеими сторонами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13.02.2026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3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Практическое задание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2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1</w:t>
            </w: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0 дней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3.1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 xml:space="preserve">Знакомство со структурой проекта в объеме, необходимом для реализации </w:t>
            </w:r>
            <w:r>
              <w:rPr>
                <w:rFonts w:cs="Times New Roman" w:ascii="Times New Roman" w:hAnsi="Times New Roman"/>
                <w:b w:val="false"/>
                <w:sz w:val="24"/>
                <w:lang w:val="en-US"/>
              </w:rPr>
              <w:t xml:space="preserve">WEBAPI, </w:t>
            </w: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контроль подготовки рабочего места</w:t>
              <w:br/>
              <w:t>Ответственный: Жуков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Проект собран на рабочем месте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18.02.2026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3.2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>Обсуждение задач на третий этап</w:t>
              <w:br/>
            </w:r>
            <w:r>
              <w:rPr>
                <w:lang w:val="ru-RU"/>
              </w:rPr>
              <w:t>Ответственный: Жуков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/>
              <w:t>Управление порядком следования связей | WEB Api | Добавить методы (PLM-23732)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ind w:hanging="283" w:start="709"/>
              <w:rPr/>
            </w:pPr>
            <w:r>
              <w:rPr>
                <w:lang w:val="ru-RU"/>
              </w:rPr>
              <w:t>М</w:t>
            </w:r>
            <w:r>
              <w:rPr/>
              <w:t>етод получения разузлованного динамического состава (PLM-24314)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20"/>
                <w:tab w:val="left" w:pos="0" w:leader="none"/>
              </w:tabs>
              <w:ind w:hanging="283" w:start="709"/>
              <w:rPr>
                <w:lang w:val="ru-RU"/>
              </w:rPr>
            </w:pPr>
            <w:r>
              <w:rPr>
                <w:lang w:val="ru-RU"/>
              </w:rPr>
              <w:t>Методы для реализации наборов данных в конфигураторе (раскрыть, список у Белинского)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Задачи объяснены, дана предварительная оценка совместно с руководителем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18.02.2026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3.3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Изучение инструкции по работе с GitLab</w:t>
              <w:br/>
            </w:r>
            <w:hyperlink r:id="rId9">
              <w:r>
                <w:rPr>
                  <w:rStyle w:val="Hyperlink"/>
                  <w:rFonts w:cs="Times New Roman" w:ascii="Times New Roman" w:hAnsi="Times New Roman"/>
                  <w:b w:val="false"/>
                  <w:sz w:val="24"/>
                  <w:lang w:val="ru-RU"/>
                </w:rPr>
                <w:t>https://confluence.ascon.ru/pages/viewpage.action?pageId=118490634</w:t>
              </w:r>
            </w:hyperlink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Jira</w:t>
              <w:br/>
            </w:r>
            <w:hyperlink r:id="rId10">
              <w:r>
                <w:rPr>
                  <w:rStyle w:val="Hyperlink"/>
                  <w:rFonts w:cs="Times New Roman" w:ascii="Times New Roman" w:hAnsi="Times New Roman"/>
                  <w:b w:val="false"/>
                  <w:sz w:val="24"/>
                  <w:lang w:val="ru-RU"/>
                </w:rPr>
                <w:t>https://confluence.ascon.ru/pages/viewpage.action?pageId=123863209</w:t>
              </w:r>
            </w:hyperlink>
          </w:p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SVN</w:t>
              <w:br/>
            </w:r>
            <w:hyperlink r:id="rId11">
              <w:r>
                <w:rPr>
                  <w:rStyle w:val="Hyperlink"/>
                  <w:rFonts w:cs="Times New Roman" w:ascii="Times New Roman" w:hAnsi="Times New Roman"/>
                  <w:b w:val="false"/>
                  <w:sz w:val="24"/>
                  <w:lang w:val="ru-RU"/>
                </w:rPr>
                <w:t>https://confluence.ascon.ru/pages/viewpage.action?pageId=152185584</w:t>
              </w:r>
            </w:hyperlink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br/>
              <w:t>Ответственный: Жуков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Инструкции изучены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19.02.2026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3.4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 xml:space="preserve">Реализация методов </w:t>
            </w:r>
            <w:r>
              <w:rPr>
                <w:rFonts w:cs="Times New Roman" w:ascii="Times New Roman" w:hAnsi="Times New Roman"/>
                <w:b w:val="false"/>
                <w:sz w:val="24"/>
                <w:lang w:val="en-US"/>
              </w:rPr>
              <w:t xml:space="preserve">webapi, </w:t>
            </w: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согласно пункту 3.2</w:t>
              <w:br/>
              <w:t>Ответственный: Жуков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Методы реализованы.</w:t>
            </w:r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Тесты написаны.</w:t>
            </w:r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lang w:val="en-US"/>
              </w:rPr>
              <w:t xml:space="preserve">Review </w:t>
            </w:r>
            <w:r>
              <w:rPr>
                <w:rFonts w:cs="Times New Roman" w:ascii="Times New Roman" w:hAnsi="Times New Roman"/>
                <w:b w:val="false"/>
                <w:lang w:val="ru-RU"/>
              </w:rPr>
              <w:t>пройдено.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27.02.2026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3.5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7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Обсуждение результатов</w:t>
            </w:r>
          </w:p>
          <w:p>
            <w:pPr>
              <w:pStyle w:val="Heading4"/>
              <w:spacing w:lineRule="auto" w:line="276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lang w:val="ru-RU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27.02.2026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4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Практическое задание «Методы для модуля сравнения и импорта конфигурации»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2"/>
                <w:lang w:val="ru-RU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10 дней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4.1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BodyText"/>
              <w:rPr/>
            </w:pPr>
            <w:r>
              <w:rPr/>
              <w:t>Обсуждение задач на третий этап</w:t>
              <w:br/>
            </w:r>
            <w:r>
              <w:rPr>
                <w:lang w:val="ru-RU"/>
              </w:rPr>
              <w:t>Ответственный: Жуков, Белинский</w:t>
            </w:r>
          </w:p>
          <w:p>
            <w:pPr>
              <w:pStyle w:val="BodyText"/>
              <w:rPr/>
            </w:pPr>
            <w:r>
              <w:rPr/>
            </w:r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 xml:space="preserve">Задачи зафиксированы в </w:t>
            </w:r>
            <w:r>
              <w:rPr>
                <w:rFonts w:cs="Times New Roman" w:ascii="Times New Roman" w:hAnsi="Times New Roman"/>
                <w:b w:val="false"/>
                <w:lang w:val="en-US"/>
              </w:rPr>
              <w:t xml:space="preserve">Jira, </w:t>
            </w:r>
            <w:r>
              <w:rPr>
                <w:rFonts w:cs="Times New Roman" w:ascii="Times New Roman" w:hAnsi="Times New Roman"/>
                <w:b w:val="false"/>
                <w:lang w:val="ru-RU"/>
              </w:rPr>
              <w:t>исполнителем сделана оценка трудозатрат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03.03.2026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4.2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 xml:space="preserve">Реализация методов </w:t>
            </w:r>
            <w:r>
              <w:rPr>
                <w:rFonts w:cs="Times New Roman" w:ascii="Times New Roman" w:hAnsi="Times New Roman"/>
                <w:b w:val="false"/>
                <w:sz w:val="24"/>
                <w:lang w:val="en-US"/>
              </w:rPr>
              <w:t xml:space="preserve">webapi, </w:t>
            </w: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согласно пункту 4.1</w:t>
              <w:br/>
              <w:t>Ответственный: Жуков, Белинский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Методы реализованы.</w:t>
            </w:r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Тесты написаны.</w:t>
            </w:r>
          </w:p>
          <w:p>
            <w:pPr>
              <w:pStyle w:val="Standard"/>
              <w:jc w:val="start"/>
              <w:rPr>
                <w:rFonts w:ascii="Times New Roman" w:hAnsi="Times New Roman" w:cs="Times New Roman"/>
                <w:b w:val="false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lang w:val="en-US"/>
              </w:rPr>
              <w:t xml:space="preserve">Review </w:t>
            </w:r>
            <w:r>
              <w:rPr>
                <w:rFonts w:cs="Times New Roman" w:ascii="Times New Roman" w:hAnsi="Times New Roman"/>
                <w:b w:val="false"/>
                <w:lang w:val="ru-RU"/>
              </w:rPr>
              <w:t>пройдено.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13.03.2026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4.3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Обсуждение результатов</w:t>
            </w:r>
          </w:p>
          <w:p>
            <w:pPr>
              <w:pStyle w:val="Heading4"/>
              <w:spacing w:lineRule="atLeast" w:line="283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lang w:val="ru-RU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13.03.2026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5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Практическое задание «Приемка функционала отчетов и шаблонизаторов»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sz w:val="22"/>
                <w:lang w:val="ru-RU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  <w:t>20 дней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DDDDD" w:val="clear"/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/>
                <w:bCs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5.1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sz w:val="24"/>
                <w:lang w:val="ru-RU"/>
              </w:rPr>
              <w:t>Введение в функционал серверных отчетов и шаблонов</w:t>
              <w:br/>
              <w:t>Ответственный: Жуков, Алексеев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4"/>
              <w:jc w:val="start"/>
              <w:rPr>
                <w:rFonts w:ascii="Times New Roman" w:hAnsi="Times New Roman" w:cs="Times New Roman"/>
                <w:b w:val="false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lang w:val="ru-RU"/>
              </w:rPr>
              <w:t>Дана информация по системе формирования отчетов и использованию шаблонов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20.03.2026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5.2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4"/>
                <w:lang w:val="ru-RU"/>
              </w:rPr>
              <w:t>Разработка шаблонов и тестовых отчетов</w:t>
              <w:br/>
              <w:t>Ответственный: Жуков, Медведчиков</w:t>
            </w:r>
          </w:p>
          <w:p>
            <w:pPr>
              <w:pStyle w:val="Standard"/>
              <w:widowControl w:val="false"/>
              <w:numPr>
                <w:ilvl w:val="0"/>
                <w:numId w:val="10"/>
              </w:numPr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4"/>
                <w:lang w:val="ru-RU"/>
              </w:rPr>
              <w:t>PLM-25439 Состав динамической структуры</w:t>
            </w:r>
          </w:p>
          <w:p>
            <w:pPr>
              <w:pStyle w:val="Standard"/>
              <w:widowControl w:val="false"/>
              <w:numPr>
                <w:ilvl w:val="0"/>
                <w:numId w:val="10"/>
              </w:numPr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4"/>
                <w:lang w:val="ru-RU"/>
              </w:rPr>
              <w:t>PLM-25441 Состав подразделения</w:t>
            </w:r>
          </w:p>
          <w:p>
            <w:pPr>
              <w:pStyle w:val="Standard"/>
              <w:widowControl w:val="false"/>
              <w:numPr>
                <w:ilvl w:val="0"/>
                <w:numId w:val="10"/>
              </w:numPr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4"/>
                <w:lang w:val="ru-RU"/>
              </w:rPr>
              <w:t>PLM-25442 Ведомость покупных изделий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lang w:val="ru-RU"/>
              </w:rPr>
              <w:t>Отчеты разработаны, демо проведено, отчеты переданы аналитикам</w:t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24.04.2026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5.3</w:t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Обсуждение результатов. Выводы по шаблонизаторам</w:t>
            </w:r>
          </w:p>
          <w:p>
            <w:pPr>
              <w:pStyle w:val="Heading4"/>
              <w:spacing w:lineRule="atLeast" w:line="283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color w:val="000000"/>
                <w:sz w:val="24"/>
                <w:lang w:val="ru-RU"/>
              </w:rPr>
              <w:t>Ответственный — Жуков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lang w:val="ru-RU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27.04.2026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  <w:tr>
        <w:trPr>
          <w:trHeight w:val="100" w:hRule="atLeast"/>
          <w:cantSplit w:val="true"/>
        </w:trPr>
        <w:tc>
          <w:tcPr>
            <w:tcW w:w="5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end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  <w:tc>
          <w:tcPr>
            <w:tcW w:w="53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andard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  <w:t>Финальное собеседование</w:t>
            </w:r>
          </w:p>
          <w:p>
            <w:pPr>
              <w:pStyle w:val="Heading4"/>
              <w:spacing w:lineRule="atLeast" w:line="283"/>
              <w:jc w:val="start"/>
              <w:rPr>
                <w:rFonts w:ascii="Times New Roman" w:hAnsi="Times New Roman" w:cs="Times New Roman"/>
                <w:b w:val="false"/>
                <w:sz w:val="24"/>
                <w:lang w:val="ru-RU"/>
              </w:rPr>
            </w:pPr>
            <w:r>
              <w:rPr>
                <w:b w:val="false"/>
                <w:sz w:val="24"/>
              </w:rPr>
              <w:t>Ответственный — Жуков, Крешихина, Алексеев</w:t>
            </w:r>
          </w:p>
        </w:tc>
        <w:tc>
          <w:tcPr>
            <w:tcW w:w="1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rPr>
                <w:rFonts w:ascii="Times New Roman" w:hAnsi="Times New Roman" w:cs="Times New Roman"/>
                <w:color w:val="000000"/>
                <w:sz w:val="22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sz w:val="22"/>
                <w:lang w:val="ru-RU"/>
              </w:rPr>
            </w:r>
          </w:p>
        </w:tc>
        <w:tc>
          <w:tcPr>
            <w:tcW w:w="13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28.04.2026</w:t>
            </w:r>
          </w:p>
        </w:tc>
        <w:tc>
          <w:tcPr>
            <w:tcW w:w="14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 w:val="false"/>
              <w:spacing w:lineRule="atLeast" w:line="283"/>
              <w:jc w:val="center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lang w:val="ru-RU"/>
              </w:rPr>
            </w:r>
          </w:p>
        </w:tc>
      </w:tr>
    </w:tbl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Сотрудник с планом работ ознакомлен:</w:t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  <w:lang w:val="ru-RU"/>
        </w:rPr>
        <w:t>________________  _______________________</w:t>
      </w:r>
      <w:r>
        <w:rPr>
          <w:rFonts w:cs="Times New Roman" w:ascii="Times New Roman" w:hAnsi="Times New Roman"/>
        </w:rPr>
        <w:t>_</w:t>
      </w:r>
      <w:r>
        <w:rPr>
          <w:rFonts w:cs="Times New Roman" w:ascii="Times New Roman" w:hAnsi="Times New Roman"/>
          <w:lang w:val="ru-RU"/>
        </w:rPr>
        <w:t>_______  «___»_____________________ 20 __ г.</w:t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        </w:t>
      </w:r>
      <w:r>
        <w:rPr>
          <w:rFonts w:cs="Times New Roman" w:ascii="Times New Roman" w:hAnsi="Times New Roman"/>
          <w:lang w:val="ru-RU"/>
        </w:rPr>
        <w:t xml:space="preserve">(подпись)                                (расшифровка подписи) </w:t>
        <w:tab/>
        <w:tab/>
        <w:tab/>
        <w:tab/>
        <w:t xml:space="preserve">        (дата)</w:t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user6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Задачи, выполненные дополнительно к программе испытательного срока:</w:t>
      </w:r>
    </w:p>
    <w:p>
      <w:pPr>
        <w:pStyle w:val="user6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user6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user6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user6"/>
        <w:rPr>
          <w:rFonts w:ascii="Times New Roman" w:hAnsi="Times New Roman" w:cs="Times New Roman"/>
          <w:color w:val="000000"/>
          <w:lang w:val="ru-RU"/>
        </w:rPr>
      </w:pPr>
      <w:r>
        <w:rPr>
          <w:rFonts w:cs="Times New Roman" w:ascii="Times New Roman" w:hAnsi="Times New Roman"/>
          <w:color w:val="000000"/>
          <w:lang w:val="ru-RU"/>
        </w:rPr>
      </w:r>
    </w:p>
    <w:p>
      <w:pPr>
        <w:pStyle w:val="Standar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Standar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Заключение:</w:t>
      </w:r>
    </w:p>
    <w:p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Standard"/>
        <w:jc w:val="both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ab/>
      </w:r>
    </w:p>
    <w:p>
      <w:pPr>
        <w:pStyle w:val="Standar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p>
      <w:pPr>
        <w:pStyle w:val="Standard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  <w:r>
        <w:br w:type="page"/>
      </w:r>
    </w:p>
    <w:p>
      <w:pPr>
        <w:pStyle w:val="Standard"/>
        <w:spacing w:lineRule="auto" w:line="276" w:before="0" w:after="113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Приложение 1. Методическая помощь</w:t>
      </w:r>
    </w:p>
    <w:p>
      <w:pPr>
        <w:pStyle w:val="Standard"/>
        <w:spacing w:lineRule="auto" w:line="276" w:before="0" w:after="113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</w:r>
    </w:p>
    <w:tbl>
      <w:tblPr>
        <w:tblW w:w="10206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firstRow="0" w:noVBand="0" w:lastRow="0" w:firstColumn="0" w:lastColumn="0" w:noHBand="0" w:val="0000"/>
      </w:tblPr>
      <w:tblGrid>
        <w:gridCol w:w="5103"/>
        <w:gridCol w:w="5103"/>
      </w:tblGrid>
      <w:tr>
        <w:trPr/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Настройка оборудования, доступ к внутренним ресурсам</w:t>
            </w:r>
          </w:p>
        </w:tc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Павел Лемешко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Общие вопросы</w:t>
            </w:r>
          </w:p>
        </w:tc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Виктор Жуков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 xml:space="preserve">Использование </w:t>
            </w:r>
            <w:r>
              <w:rPr>
                <w:rFonts w:cs="Times New Roman" w:ascii="Times New Roman" w:hAnsi="Times New Roman"/>
              </w:rPr>
              <w:t>API</w:t>
            </w:r>
          </w:p>
        </w:tc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Виктор Жуков</w:t>
            </w:r>
          </w:p>
        </w:tc>
      </w:tr>
      <w:tr>
        <w:trPr/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Вопросы по системной аналитике</w:t>
            </w:r>
          </w:p>
        </w:tc>
        <w:tc>
          <w:tcPr>
            <w:tcW w:w="5103" w:type="dxa"/>
            <w:tcBorders/>
          </w:tcPr>
          <w:p>
            <w:pPr>
              <w:pStyle w:val="user6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Александр Медведчиков</w:t>
            </w:r>
          </w:p>
        </w:tc>
      </w:tr>
    </w:tbl>
    <w:p>
      <w:pPr>
        <w:pStyle w:val="Standard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  <w:r>
        <w:br w:type="page"/>
      </w:r>
    </w:p>
    <w:p>
      <w:pPr>
        <w:pStyle w:val="Standard"/>
        <w:spacing w:lineRule="auto" w:line="276" w:before="0" w:after="113"/>
        <w:jc w:val="center"/>
        <w:rPr>
          <w:rFonts w:ascii="Times New Roman" w:hAnsi="Times New Roman" w:cs="Times New Roman"/>
          <w:b/>
          <w:bCs/>
          <w:lang w:val="ru-RU"/>
        </w:rPr>
      </w:pPr>
      <w:r>
        <w:rPr>
          <w:rFonts w:cs="Times New Roman" w:ascii="Times New Roman" w:hAnsi="Times New Roman"/>
          <w:b/>
          <w:bCs/>
          <w:lang w:val="ru-RU"/>
        </w:rPr>
        <w:t>Приложение 2. Подготовка рабочего места</w:t>
      </w:r>
    </w:p>
    <w:p>
      <w:pPr>
        <w:pStyle w:val="Heading3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Общесистемное ПО</w:t>
      </w:r>
    </w:p>
    <w:p>
      <w:pPr>
        <w:pStyle w:val="Textbody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Антивирусное ПО (при использовании корпоративного оборудования)</w:t>
      </w:r>
    </w:p>
    <w:p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OpenVPN</w:t>
      </w:r>
    </w:p>
    <w:p>
      <w:pPr>
        <w:pStyle w:val="Textbody"/>
        <w:numPr>
          <w:ilvl w:val="0"/>
          <w:numId w:val="4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Почтовый клиент с настроенной адресной книгой АСКОН</w:t>
      </w:r>
    </w:p>
    <w:p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TrueConf</w:t>
      </w:r>
    </w:p>
    <w:p>
      <w:pPr>
        <w:pStyle w:val="Textbody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ICQ</w:t>
      </w:r>
    </w:p>
    <w:p>
      <w:pPr>
        <w:pStyle w:val="Textbody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LibreOffice</w:t>
      </w:r>
    </w:p>
    <w:p>
      <w:pPr>
        <w:pStyle w:val="Textbody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Draw.io</w:t>
      </w:r>
    </w:p>
    <w:p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 для разработки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</w:rPr>
        <w:t>TortoiseSVN</w:t>
      </w:r>
      <w:r>
        <w:rPr>
          <w:rFonts w:cs="Times New Roman" w:ascii="Times New Roman" w:hAnsi="Times New Roman"/>
          <w:lang w:val="ru-RU"/>
        </w:rPr>
        <w:t xml:space="preserve"> (или другой клиент </w:t>
      </w:r>
      <w:r>
        <w:rPr>
          <w:rFonts w:cs="Times New Roman" w:ascii="Times New Roman" w:hAnsi="Times New Roman"/>
        </w:rPr>
        <w:t>SVN</w:t>
      </w:r>
      <w:r>
        <w:rPr>
          <w:rFonts w:cs="Times New Roman" w:ascii="Times New Roman" w:hAnsi="Times New Roman"/>
          <w:lang w:val="ru-RU"/>
        </w:rPr>
        <w:t>)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</w:rPr>
        <w:t>TortoiseGit</w:t>
      </w:r>
      <w:r>
        <w:rPr>
          <w:rFonts w:cs="Times New Roman" w:ascii="Times New Roman" w:hAnsi="Times New Roman"/>
          <w:lang w:val="ru-RU"/>
        </w:rPr>
        <w:t xml:space="preserve"> (или другое средство работы с </w:t>
      </w:r>
      <w:r>
        <w:rPr>
          <w:rFonts w:cs="Times New Roman" w:ascii="Times New Roman" w:hAnsi="Times New Roman"/>
        </w:rPr>
        <w:t>git</w:t>
      </w:r>
      <w:r>
        <w:rPr>
          <w:rFonts w:cs="Times New Roman" w:ascii="Times New Roman" w:hAnsi="Times New Roman"/>
          <w:lang w:val="ru-RU"/>
        </w:rPr>
        <w:t>)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 xml:space="preserve">СУБД — </w:t>
      </w:r>
      <w:r>
        <w:rPr>
          <w:rFonts w:cs="Times New Roman" w:ascii="Times New Roman" w:hAnsi="Times New Roman"/>
        </w:rPr>
        <w:t>MS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SQL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Server</w:t>
      </w:r>
      <w:r>
        <w:rPr>
          <w:rFonts w:cs="Times New Roman" w:ascii="Times New Roman" w:hAnsi="Times New Roman"/>
          <w:lang w:val="ru-RU"/>
        </w:rPr>
        <w:t xml:space="preserve"> 2019 </w:t>
      </w:r>
      <w:r>
        <w:rPr>
          <w:rFonts w:cs="Times New Roman" w:ascii="Times New Roman" w:hAnsi="Times New Roman"/>
        </w:rPr>
        <w:t>Developer</w:t>
      </w:r>
      <w:r>
        <w:rPr>
          <w:rFonts w:cs="Times New Roman" w:ascii="Times New Roman" w:hAnsi="Times New Roman"/>
          <w:lang w:val="ru-RU"/>
        </w:rPr>
        <w:t xml:space="preserve"> </w:t>
      </w:r>
      <w:r>
        <w:rPr>
          <w:rFonts w:cs="Times New Roman" w:ascii="Times New Roman" w:hAnsi="Times New Roman"/>
        </w:rPr>
        <w:t>Edition</w:t>
      </w:r>
      <w:r>
        <w:rPr>
          <w:rFonts w:cs="Times New Roman" w:ascii="Times New Roman" w:hAnsi="Times New Roman"/>
          <w:lang w:val="ru-RU"/>
        </w:rPr>
        <w:t xml:space="preserve"> или </w:t>
      </w:r>
      <w:r>
        <w:rPr>
          <w:rFonts w:cs="Times New Roman" w:ascii="Times New Roman" w:hAnsi="Times New Roman"/>
        </w:rPr>
        <w:t>PostgreSQL</w:t>
      </w:r>
      <w:r>
        <w:rPr>
          <w:rFonts w:cs="Times New Roman" w:ascii="Times New Roman" w:hAnsi="Times New Roman"/>
          <w:lang w:val="ru-RU"/>
        </w:rPr>
        <w:t xml:space="preserve"> 15 </w:t>
        <w:br/>
        <w:t>(по согласованию с непосредственным руководителем)</w:t>
      </w:r>
    </w:p>
    <w:p>
      <w:pPr>
        <w:pStyle w:val="Textbody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Специализированное ПО, согласно профилю разработчика</w:t>
      </w:r>
    </w:p>
    <w:p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Доступ к корпоративным ресурсам</w:t>
      </w:r>
    </w:p>
    <w:p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12">
        <w:r>
          <w:rPr>
            <w:rStyle w:val="Style1"/>
            <w:rFonts w:cs="Times New Roman" w:ascii="Times New Roman" w:hAnsi="Times New Roman"/>
          </w:rPr>
          <w:t>ASCONLine</w:t>
        </w:r>
      </w:hyperlink>
    </w:p>
    <w:p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13">
        <w:r>
          <w:rPr>
            <w:rStyle w:val="Style1"/>
            <w:rFonts w:cs="Times New Roman" w:ascii="Times New Roman" w:hAnsi="Times New Roman"/>
            <w:lang w:val="ru-RU"/>
          </w:rPr>
          <w:t>Инструкции для ИТ специалистов</w:t>
        </w:r>
      </w:hyperlink>
    </w:p>
    <w:p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14">
        <w:r>
          <w:rPr>
            <w:rStyle w:val="Style1"/>
            <w:rFonts w:cs="Times New Roman" w:ascii="Times New Roman" w:hAnsi="Times New Roman"/>
            <w:lang w:val="ru-RU"/>
          </w:rPr>
          <w:t>Система дистанционного обучения для сотрудников АСКОН</w:t>
        </w:r>
      </w:hyperlink>
    </w:p>
    <w:p>
      <w:pPr>
        <w:pStyle w:val="Textbody"/>
        <w:numPr>
          <w:ilvl w:val="0"/>
          <w:numId w:val="7"/>
        </w:numPr>
        <w:rPr>
          <w:rFonts w:ascii="Times New Roman" w:hAnsi="Times New Roman" w:cs="Times New Roman"/>
          <w:lang w:val="ru-RU"/>
        </w:rPr>
      </w:pPr>
      <w:hyperlink r:id="rId15">
        <w:r>
          <w:rPr>
            <w:rStyle w:val="Style1"/>
            <w:rFonts w:cs="Times New Roman" w:ascii="Times New Roman" w:hAnsi="Times New Roman"/>
            <w:lang w:val="ru-RU"/>
          </w:rPr>
          <w:t>Файлообменный сервис</w:t>
        </w:r>
      </w:hyperlink>
    </w:p>
    <w:p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16">
        <w:r>
          <w:rPr>
            <w:rStyle w:val="Style1"/>
            <w:rFonts w:cs="Times New Roman" w:ascii="Times New Roman" w:hAnsi="Times New Roman"/>
          </w:rPr>
          <w:t>Bitrix24</w:t>
        </w:r>
      </w:hyperlink>
    </w:p>
    <w:p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17">
        <w:r>
          <w:rPr>
            <w:rStyle w:val="Style1"/>
            <w:rFonts w:cs="Times New Roman" w:ascii="Times New Roman" w:hAnsi="Times New Roman"/>
          </w:rPr>
          <w:t>Jira</w:t>
        </w:r>
      </w:hyperlink>
    </w:p>
    <w:p>
      <w:pPr>
        <w:pStyle w:val="Textbody"/>
        <w:numPr>
          <w:ilvl w:val="0"/>
          <w:numId w:val="7"/>
        </w:numPr>
        <w:rPr>
          <w:rFonts w:ascii="Times New Roman" w:hAnsi="Times New Roman" w:cs="Times New Roman"/>
        </w:rPr>
      </w:pPr>
      <w:hyperlink r:id="rId18">
        <w:r>
          <w:rPr>
            <w:rStyle w:val="Style1"/>
            <w:rFonts w:cs="Times New Roman" w:ascii="Times New Roman" w:hAnsi="Times New Roman"/>
          </w:rPr>
          <w:t>Confluence</w:t>
        </w:r>
      </w:hyperlink>
    </w:p>
    <w:p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Доступ к ресурсам отдела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SVN</w:t>
      </w:r>
    </w:p>
    <w:p>
      <w:pPr>
        <w:pStyle w:val="Textbody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GitLab</w:t>
      </w:r>
    </w:p>
    <w:p>
      <w:pPr>
        <w:pStyle w:val="Textbody"/>
        <w:numPr>
          <w:ilvl w:val="0"/>
          <w:numId w:val="8"/>
        </w:numPr>
        <w:spacing w:before="0" w:after="14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АСУР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footnotePr>
        <w:numFmt w:val="decimal"/>
      </w:footnotePr>
      <w:type w:val="nextPage"/>
      <w:pgSz w:w="12240" w:h="15840"/>
      <w:pgMar w:left="1134" w:right="900" w:gutter="0" w:header="348" w:top="1704" w:footer="385" w:bottom="97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  <w:drawing>
        <wp:anchor behindDoc="1" distT="0" distB="0" distL="114300" distR="114300" simplePos="0" locked="0" layoutInCell="0" allowOverlap="1" relativeHeight="17">
          <wp:simplePos x="0" y="0"/>
          <wp:positionH relativeFrom="column">
            <wp:posOffset>-719455</wp:posOffset>
          </wp:positionH>
          <wp:positionV relativeFrom="paragraph">
            <wp:posOffset>-37465</wp:posOffset>
          </wp:positionV>
          <wp:extent cx="7776210" cy="237490"/>
          <wp:effectExtent l="0" t="0" r="0" b="0"/>
          <wp:wrapSquare wrapText="bothSides"/>
          <wp:docPr id="3" name="Изображение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Изображение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  <w:drawing>
        <wp:anchor behindDoc="1" distT="0" distB="0" distL="114300" distR="114300" simplePos="0" locked="0" layoutInCell="0" allowOverlap="1" relativeHeight="17">
          <wp:simplePos x="0" y="0"/>
          <wp:positionH relativeFrom="column">
            <wp:posOffset>-719455</wp:posOffset>
          </wp:positionH>
          <wp:positionV relativeFrom="paragraph">
            <wp:posOffset>-37465</wp:posOffset>
          </wp:positionV>
          <wp:extent cx="7776210" cy="237490"/>
          <wp:effectExtent l="0" t="0" r="0" b="0"/>
          <wp:wrapSquare wrapText="bothSides"/>
          <wp:docPr id="4" name="Изображение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Изображение1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237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"/>
        <w:rPr>
          <w:rFonts w:hint="eastAsia"/>
          <w:lang w:val="ru-RU"/>
        </w:rPr>
      </w:pPr>
      <w:r>
        <w:rPr>
          <w:rStyle w:val="Style6"/>
        </w:rPr>
        <w:footnoteRef/>
      </w:r>
      <w:r>
        <w:rPr>
          <w:lang w:val="ru-RU"/>
        </w:rPr>
        <w:t>Допускается на виртуальной машине, в случае если задерживается доставка ноутбука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>
        <w:rFonts w:hint="eastAsia"/>
      </w:rPr>
      <w:drawing>
        <wp:anchor behindDoc="1" distT="0" distB="0" distL="114300" distR="114300" simplePos="0" locked="0" layoutInCell="0" allowOverlap="1" relativeHeight="9">
          <wp:simplePos x="0" y="0"/>
          <wp:positionH relativeFrom="column">
            <wp:posOffset>-719455</wp:posOffset>
          </wp:positionH>
          <wp:positionV relativeFrom="paragraph">
            <wp:posOffset>-67945</wp:posOffset>
          </wp:positionV>
          <wp:extent cx="7811770" cy="778510"/>
          <wp:effectExtent l="0" t="0" r="0" b="0"/>
          <wp:wrapSquare wrapText="bothSides"/>
          <wp:docPr id="1" name="Изображение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1770" cy="778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</w:rPr>
    </w:pPr>
    <w:r>
      <w:rPr>
        <w:rFonts w:hint="eastAsia"/>
      </w:rPr>
      <w:drawing>
        <wp:anchor behindDoc="1" distT="0" distB="0" distL="114300" distR="114300" simplePos="0" locked="0" layoutInCell="0" allowOverlap="1" relativeHeight="9">
          <wp:simplePos x="0" y="0"/>
          <wp:positionH relativeFrom="column">
            <wp:posOffset>-719455</wp:posOffset>
          </wp:positionH>
          <wp:positionV relativeFrom="paragraph">
            <wp:posOffset>-67945</wp:posOffset>
          </wp:positionV>
          <wp:extent cx="7811770" cy="778510"/>
          <wp:effectExtent l="0" t="0" r="0" b="0"/>
          <wp:wrapSquare wrapText="bothSides"/>
          <wp:docPr id="2" name="Изображение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1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1770" cy="778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>
        <w:rFonts w:ascii="Arial" w:hAnsi="Arial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>
        <w:rFonts w:ascii="Arial" w:hAnsi="Arial"/>
        <w:sz w:val="20"/>
        <w:szCs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>
        <w:rFonts w:ascii="Arial" w:hAnsi="Arial"/>
        <w:sz w:val="20"/>
        <w:szCs w:val="20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>
        <w:rFonts w:ascii="Arial" w:hAnsi="Arial"/>
        <w:sz w:val="20"/>
        <w:szCs w:val="20"/>
      </w:rPr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>
        <w:rFonts w:ascii="Arial" w:hAnsi="Arial"/>
        <w:sz w:val="20"/>
        <w:szCs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>
        <w:rFonts w:ascii="Arial" w:hAnsi="Arial"/>
        <w:sz w:val="20"/>
        <w:szCs w:val="20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>
        <w:rFonts w:ascii="Arial" w:hAnsi="Arial"/>
        <w:sz w:val="20"/>
        <w:szCs w:val="20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>
        <w:rFonts w:ascii="Arial" w:hAnsi="Arial"/>
        <w:sz w:val="20"/>
        <w:szCs w:val="20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Arial" w:hAnsi="Arial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>
        <w:rFonts w:ascii="Arial" w:hAnsi="Arial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>
        <w:rFonts w:ascii="Arial" w:hAnsi="Arial"/>
        <w:sz w:val="20"/>
        <w:szCs w:val="20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>
        <w:rFonts w:ascii="Arial" w:hAnsi="Arial"/>
        <w:sz w:val="20"/>
        <w:szCs w:val="20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>
        <w:rFonts w:ascii="Arial" w:hAnsi="Arial"/>
        <w:sz w:val="20"/>
        <w:szCs w:val="20"/>
      </w:rPr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>
        <w:rFonts w:ascii="Arial" w:hAnsi="Arial"/>
        <w:sz w:val="20"/>
        <w:szCs w:val="20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>
        <w:rFonts w:ascii="Arial" w:hAnsi="Arial"/>
        <w:sz w:val="20"/>
        <w:szCs w:val="20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>
        <w:rFonts w:ascii="Arial" w:hAnsi="Arial"/>
        <w:sz w:val="20"/>
        <w:szCs w:val="20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>
        <w:rFonts w:ascii="Arial" w:hAnsi="Arial"/>
        <w:sz w:val="20"/>
        <w:szCs w:val="20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user4"/>
    <w:next w:val="Textbody"/>
    <w:uiPriority w:val="9"/>
    <w:qFormat/>
    <w:pPr>
      <w:numPr>
        <w:ilvl w:val="0"/>
        <w:numId w:val="1"/>
      </w:numPr>
      <w:outlineLvl w:val="0"/>
    </w:pPr>
    <w:rPr>
      <w:rFonts w:ascii="Liberation Serif" w:hAnsi="Liberation Serif" w:eastAsia="NSimSun" w:cs="Liberation Serif"/>
      <w:b/>
      <w:bCs/>
      <w:sz w:val="48"/>
      <w:szCs w:val="48"/>
    </w:rPr>
  </w:style>
  <w:style w:type="paragraph" w:styleId="Heading2">
    <w:name w:val="heading 2"/>
    <w:basedOn w:val="user4"/>
    <w:next w:val="Textbody"/>
    <w:uiPriority w:val="9"/>
    <w:unhideWhenUsed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user4"/>
    <w:next w:val="Textbody"/>
    <w:uiPriority w:val="9"/>
    <w:unhideWhenUsed/>
    <w:qFormat/>
    <w:pPr>
      <w:spacing w:before="140" w:after="120"/>
      <w:outlineLvl w:val="2"/>
    </w:pPr>
    <w:rPr>
      <w:b/>
      <w:bCs/>
    </w:rPr>
  </w:style>
  <w:style w:type="paragraph" w:styleId="Heading4">
    <w:name w:val="heading 4"/>
    <w:basedOn w:val="Standard"/>
    <w:next w:val="Standard"/>
    <w:link w:val="4"/>
    <w:uiPriority w:val="9"/>
    <w:unhideWhenUsed/>
    <w:qFormat/>
    <w:pPr>
      <w:keepNext w:val="true"/>
      <w:jc w:val="center"/>
      <w:outlineLvl w:val="3"/>
    </w:pPr>
    <w:rPr>
      <w:b/>
      <w:sz w:val="22"/>
    </w:rPr>
  </w:style>
  <w:style w:type="paragraph" w:styleId="Heading5">
    <w:name w:val="heading 5"/>
    <w:basedOn w:val="user4"/>
    <w:next w:val="Textbody"/>
    <w:uiPriority w:val="9"/>
    <w:semiHidden/>
    <w:unhideWhenUsed/>
    <w:qFormat/>
    <w:p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user4"/>
    <w:next w:val="Textbody"/>
    <w:uiPriority w:val="9"/>
    <w:semiHidden/>
    <w:unhideWhenUsed/>
    <w:qFormat/>
    <w:p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user4"/>
    <w:next w:val="Textbody"/>
    <w:qFormat/>
    <w:p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user4"/>
    <w:next w:val="Textbody"/>
    <w:qFormat/>
    <w:pPr>
      <w:spacing w:before="60" w:after="60"/>
      <w:outlineLvl w:val="7"/>
    </w:pPr>
    <w:rPr>
      <w:b/>
      <w:bCs/>
      <w:i/>
      <w:i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DefaultParagraphFontWW" w:customStyle="1">
    <w:name w:val="Default Paragraph Font (WW)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user" w:customStyle="1">
    <w:name w:val="Символ нумерации (user)"/>
    <w:qFormat/>
    <w:rPr>
      <w:rFonts w:ascii="Arial" w:hAnsi="Arial" w:eastAsia="Arial" w:cs="Arial"/>
      <w:sz w:val="20"/>
      <w:szCs w:val="20"/>
    </w:rPr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FootnoteSymbol" w:customStyle="1">
    <w:name w:val="Footnote Symbol"/>
    <w:qFormat/>
    <w:rPr/>
  </w:style>
  <w:style w:type="character" w:styleId="Style6" w:customStyle="1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user2">
    <w:name w:val="Символ сноски (user)"/>
    <w:basedOn w:val="DefaultParagraphFont"/>
    <w:uiPriority w:val="99"/>
    <w:semiHidden/>
    <w:unhideWhenUsed/>
    <w:qFormat/>
    <w:rPr>
      <w:vertAlign w:val="superscript"/>
    </w:rPr>
  </w:style>
  <w:style w:type="character" w:styleId="4" w:customStyle="1">
    <w:name w:val="Заголовок 4 Знак"/>
    <w:basedOn w:val="DefaultParagraphFont"/>
    <w:uiPriority w:val="9"/>
    <w:qFormat/>
    <w:rsid w:val="00724d29"/>
    <w:rPr>
      <w:b/>
      <w:sz w:val="22"/>
    </w:rPr>
  </w:style>
  <w:style w:type="character" w:styleId="Hyperlink">
    <w:name w:val="Hyperlink"/>
    <w:basedOn w:val="DefaultParagraphFont"/>
    <w:uiPriority w:val="99"/>
    <w:unhideWhenUsed/>
    <w:rsid w:val="007d587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d5871"/>
    <w:rPr>
      <w:color w:val="605E5C"/>
      <w:shd w:fill="E1DFDD" w:val="clear"/>
    </w:rPr>
  </w:style>
  <w:style w:type="character" w:styleId="LineNumber">
    <w:name w:val="line number"/>
    <w:rPr/>
  </w:style>
  <w:style w:type="character" w:styleId="Style7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ser3">
    <w:name w:val="Символ концевой сноски (user)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9">
    <w:name w:val="Указатель"/>
    <w:basedOn w:val="Normal"/>
    <w:qFormat/>
    <w:pPr>
      <w:suppressLineNumbers/>
    </w:pPr>
    <w:rPr>
      <w:rFonts w:ascii="Arial" w:hAnsi="Arial" w:cs="Arial"/>
    </w:rPr>
  </w:style>
  <w:style w:type="paragraph" w:styleId="user4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Liberation Sans"/>
      <w:sz w:val="28"/>
      <w:szCs w:val="28"/>
    </w:rPr>
  </w:style>
  <w:style w:type="paragraph" w:styleId="user5" w:customStyle="1">
    <w:name w:val="Указатель (user)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Textbody" w:customStyle="1">
    <w:name w:val="Text body"/>
    <w:basedOn w:val="Standard"/>
    <w:qFormat/>
    <w:pPr>
      <w:spacing w:lineRule="auto" w:line="288" w:before="0" w:after="140"/>
    </w:pPr>
    <w:rPr/>
  </w:style>
  <w:style w:type="paragraph" w:styleId="user6" w:customStyle="1">
    <w:name w:val="Содержимое таблицы (user)"/>
    <w:basedOn w:val="Standard"/>
    <w:qFormat/>
    <w:pPr>
      <w:suppressLineNumbers/>
    </w:pPr>
    <w:rPr/>
  </w:style>
  <w:style w:type="paragraph" w:styleId="user7" w:customStyle="1">
    <w:name w:val="Заголовок таблицы (user)"/>
    <w:basedOn w:val="user6"/>
    <w:qFormat/>
    <w:pPr>
      <w:jc w:val="center"/>
    </w:pPr>
    <w:rPr>
      <w:b/>
      <w:bCs/>
    </w:rPr>
  </w:style>
  <w:style w:type="paragraph" w:styleId="user8" w:customStyle="1">
    <w:name w:val="Колонтитулы (user)"/>
    <w:basedOn w:val="Standard"/>
    <w:qFormat/>
    <w:pPr/>
    <w:rPr/>
  </w:style>
  <w:style w:type="paragraph" w:styleId="Style10">
    <w:name w:val="Колонтитулы"/>
    <w:basedOn w:val="Normal"/>
    <w:qFormat/>
    <w:pPr/>
    <w:rPr/>
  </w:style>
  <w:style w:type="paragraph" w:styleId="Header">
    <w:name w:val="header"/>
    <w:basedOn w:val="user8"/>
    <w:pPr/>
    <w:rPr/>
  </w:style>
  <w:style w:type="paragraph" w:styleId="Footer">
    <w:name w:val="footer"/>
    <w:basedOn w:val="user8"/>
    <w:pPr>
      <w:tabs>
        <w:tab w:val="clear" w:pos="720"/>
        <w:tab w:val="center" w:pos="4986" w:leader="none"/>
        <w:tab w:val="right" w:pos="9972" w:leader="none"/>
      </w:tabs>
    </w:pPr>
    <w:rPr/>
  </w:style>
  <w:style w:type="paragraph" w:styleId="NormalWeb">
    <w:name w:val="Normal (Web)"/>
    <w:basedOn w:val="Standard"/>
    <w:qFormat/>
    <w:pPr>
      <w:spacing w:before="280" w:after="280"/>
      <w:textAlignment w:val="auto"/>
    </w:pPr>
    <w:rPr>
      <w:rFonts w:ascii="Times New Roman" w:hAnsi="Times New Roman" w:eastAsia="Times New Roman" w:cs="Times New Roman"/>
      <w:kern w:val="0"/>
      <w:lang w:val="ru-RU" w:eastAsia="ru-RU" w:bidi="ar-SA"/>
    </w:rPr>
  </w:style>
  <w:style w:type="paragraph" w:styleId="Footnote" w:customStyle="1">
    <w:name w:val="Footnote"/>
    <w:basedOn w:val="Standard"/>
    <w:qFormat/>
    <w:pPr>
      <w:suppressLineNumbers/>
      <w:ind w:hanging="340" w:start="340"/>
    </w:pPr>
    <w:rPr>
      <w:sz w:val="20"/>
      <w:szCs w:val="20"/>
    </w:rPr>
  </w:style>
  <w:style w:type="paragraph" w:styleId="FootnoteText">
    <w:name w:val="footnote text"/>
    <w:basedOn w:val="Normal"/>
    <w:pPr/>
    <w:rPr/>
  </w:style>
  <w:style w:type="numbering" w:styleId="user9" w:default="1">
    <w:name w:val="Без списка (user)"/>
    <w:uiPriority w:val="99"/>
    <w:semiHidden/>
    <w:unhideWhenUsed/>
    <w:qFormat/>
  </w:style>
  <w:style w:type="numbering" w:styleId="NoListWW" w:customStyle="1">
    <w:name w:val="No List (WW)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ms.ascon.ru/course/view.php?id=151" TargetMode="External"/><Relationship Id="rId3" Type="http://schemas.openxmlformats.org/officeDocument/2006/relationships/hyperlink" Target="https://confluence.ascon.ru/pages/viewpage.action?pageId=182584564" TargetMode="External"/><Relationship Id="rId4" Type="http://schemas.openxmlformats.org/officeDocument/2006/relationships/hyperlink" Target="https://docs.ascon.ru/wiki:appsoft" TargetMode="External"/><Relationship Id="rId5" Type="http://schemas.openxmlformats.org/officeDocument/2006/relationships/hyperlink" Target="https://ecm.ascon.ru/url?id=4eff096e-82d4-4b91-b591-91f8e21114c9" TargetMode="External"/><Relationship Id="rId6" Type="http://schemas.openxmlformats.org/officeDocument/2006/relationships/hyperlink" Target="https://confluence.ascon.ru/pages/viewpage.action?pageId=182584564" TargetMode="External"/><Relationship Id="rId7" Type="http://schemas.openxmlformats.org/officeDocument/2006/relationships/hyperlink" Target="https://confluence.ascon.ru/pages/viewpage.action?pageId=182584564" TargetMode="External"/><Relationship Id="rId8" Type="http://schemas.openxmlformats.org/officeDocument/2006/relationships/hyperlink" Target="https://confluence.ascon.ru/pages/viewpage.action?pageId=182584564" TargetMode="External"/><Relationship Id="rId9" Type="http://schemas.openxmlformats.org/officeDocument/2006/relationships/hyperlink" Target="https://confluence.ascon.ru/pages/viewpage.action?pageId=118490634" TargetMode="External"/><Relationship Id="rId10" Type="http://schemas.openxmlformats.org/officeDocument/2006/relationships/hyperlink" Target="https://confluence.ascon.ru/pages/viewpage.action?pageId=123863209" TargetMode="External"/><Relationship Id="rId11" Type="http://schemas.openxmlformats.org/officeDocument/2006/relationships/hyperlink" Target="https://confluence.ascon.ru/pages/viewpage.action?pageId=152185584" TargetMode="External"/><Relationship Id="rId12" Type="http://schemas.openxmlformats.org/officeDocument/2006/relationships/hyperlink" Target="https://www.asconline.ru/" TargetMode="External"/><Relationship Id="rId13" Type="http://schemas.openxmlformats.org/officeDocument/2006/relationships/hyperlink" Target="http://docs.ascon.ru/" TargetMode="External"/><Relationship Id="rId14" Type="http://schemas.openxmlformats.org/officeDocument/2006/relationships/hyperlink" Target="http://lms.ascon.ru/blocks/ascon_personal/index.php?tab=card" TargetMode="External"/><Relationship Id="rId15" Type="http://schemas.openxmlformats.org/officeDocument/2006/relationships/hyperlink" Target="http://share.ascon.ru/" TargetMode="External"/><Relationship Id="rId16" Type="http://schemas.openxmlformats.org/officeDocument/2006/relationships/hyperlink" Target="https://bitrix24.ascon.ru/" TargetMode="External"/><Relationship Id="rId17" Type="http://schemas.openxmlformats.org/officeDocument/2006/relationships/hyperlink" Target="https://jira.ascon.ru/" TargetMode="External"/><Relationship Id="rId18" Type="http://schemas.openxmlformats.org/officeDocument/2006/relationships/hyperlink" Target="https://confluence.ascon.ru/pages/viewpage.action?pageId=13208410" TargetMode="Externa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footnotes" Target="footnotes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Application>LibreOffice/26.2.0.2$Windows_X86_64 LibreOffice_project/620$Build-2</Application>
  <AppVersion>15.0000</AppVersion>
  <Pages>8</Pages>
  <Words>681</Words>
  <Characters>5153</Characters>
  <CharactersWithSpaces>5689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2024-03-06T11:42:00Z</dcterms:created>
  <dc:creator>Иванов  Александр</dc:creator>
  <dc:description/>
  <dc:language>en-US</dc:language>
  <cp:lastModifiedBy>Алексей  Алексеев</cp:lastModifiedBy>
  <dcterms:modified xsi:type="dcterms:W3CDTF">2026-02-04T18:04:30Z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