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Журналирование в оперционной системе Windows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Арина Александровна Жукова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одная-часть"/>
    <w:p>
      <w:pPr>
        <w:pStyle w:val="Heading1"/>
      </w:pPr>
      <w:r>
        <w:t xml:space="preserve">1. Вводная часть</w:t>
      </w:r>
    </w:p>
    <w:bookmarkStart w:id="20" w:name="актуальность-темы"/>
    <w:p>
      <w:pPr>
        <w:pStyle w:val="Heading2"/>
      </w:pPr>
      <w:r>
        <w:t xml:space="preserve">1.1 Актуальность темы</w:t>
      </w:r>
    </w:p>
    <w:p>
      <w:pPr>
        <w:pStyle w:val="FirstParagraph"/>
      </w:pPr>
      <w:r>
        <w:t xml:space="preserve">Операционные системы семейства Windows являются ключевой платформой как для корпоративных, так и для персональных информационных систем. В контексте обеспечения их безопасности, стабильности и управляемости журналы событий (логи) выступают в роли первостепенного источника объективных данных. Они критически важны для расследования киберинцидентов, диагностики системных сбоев, оптимизации производительности и проведения аудита на соответствие требованиям регуляторов (таких как ФЗ-152, GDPR).</w:t>
      </w:r>
    </w:p>
    <w:p>
      <w:pPr>
        <w:pStyle w:val="BodyText"/>
      </w:pPr>
      <w:r>
        <w:t xml:space="preserve">Основная</w:t>
      </w:r>
      <w:r>
        <w:t xml:space="preserve"> </w:t>
      </w:r>
      <w:r>
        <w:rPr>
          <w:b/>
          <w:bCs/>
        </w:rPr>
        <w:t xml:space="preserve">проблема</w:t>
      </w:r>
      <w:r>
        <w:t xml:space="preserve"> </w:t>
      </w:r>
      <w:r>
        <w:t xml:space="preserve">заключается в колоссальном объёме генерируемых данных и высокой сложности их эффективного анализа без применения системного, методологического подхода.</w:t>
      </w:r>
    </w:p>
    <w:bookmarkEnd w:id="20"/>
    <w:bookmarkStart w:id="21" w:name="объект-и-предмет-исследования"/>
    <w:p>
      <w:pPr>
        <w:pStyle w:val="Heading2"/>
      </w:pPr>
      <w:r>
        <w:t xml:space="preserve">1.2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система журналирования операционных систем Windows.</w:t>
      </w:r>
    </w:p>
    <w:p>
      <w:pPr>
        <w:pStyle w:val="BodyText"/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архитектурные компоненты системы журналирования, методы сбора и анализа событий, а также практическое применение полученных данных для обеспечения информационной безопасности.</w:t>
      </w:r>
    </w:p>
    <w:bookmarkEnd w:id="21"/>
    <w:bookmarkStart w:id="22" w:name="практическая-значимость-работы"/>
    <w:p>
      <w:pPr>
        <w:pStyle w:val="Heading2"/>
      </w:pPr>
      <w:r>
        <w:t xml:space="preserve">1.3 Практическая значимость работы</w:t>
      </w:r>
    </w:p>
    <w:p>
      <w:pPr>
        <w:pStyle w:val="FirstParagraph"/>
      </w:pPr>
      <w:r>
        <w:t xml:space="preserve">Разработанные в ходе исследования методики и рекомендации могут быть применены для построения эффективных систем мониторинга и реагирования на инциденты (SOC), обучения специалистов в области ИБ и системного администрирования, а также для оптимизации процессов аудита в организациях.</w:t>
      </w:r>
    </w:p>
    <w:bookmarkEnd w:id="22"/>
    <w:bookmarkEnd w:id="23"/>
    <w:bookmarkStart w:id="27" w:name="цель-гипотеза-и-задачи-исследования"/>
    <w:p>
      <w:pPr>
        <w:pStyle w:val="Heading1"/>
      </w:pPr>
      <w:r>
        <w:t xml:space="preserve">2. Цель, гипотеза и задачи исследования</w:t>
      </w:r>
    </w:p>
    <w:bookmarkStart w:id="24" w:name="цель-исследования"/>
    <w:p>
      <w:pPr>
        <w:pStyle w:val="Heading2"/>
      </w:pPr>
      <w:r>
        <w:t xml:space="preserve">2.1 Цель исследования</w:t>
      </w:r>
    </w:p>
    <w:p>
      <w:pPr>
        <w:pStyle w:val="FirstParagraph"/>
      </w:pPr>
      <w:r>
        <w:t xml:space="preserve">Разработать комплексный, практико-ориентированный подход к эффективному использованию встроенных механизмов журналирования Windows для решения задач информационной безопасности и технической диагностики.</w:t>
      </w:r>
    </w:p>
    <w:bookmarkEnd w:id="24"/>
    <w:bookmarkStart w:id="25" w:name="гипотеза-исследования"/>
    <w:p>
      <w:pPr>
        <w:pStyle w:val="Heading2"/>
      </w:pPr>
      <w:r>
        <w:t xml:space="preserve">2.2 Гипотеза исследования</w:t>
      </w:r>
    </w:p>
    <w:p>
      <w:pPr>
        <w:pStyle w:val="FirstParagraph"/>
      </w:pPr>
      <w:r>
        <w:t xml:space="preserve">Предполагается, что глубинное понимание многоуровневой архитектуры журналирования Windows и целенаправленная настройка её компонентов позволяет существенно повысить скорость обнаружения угроз, точность диагностики проблем и общий уровень защищённости информационной системы, даже с использованием преимущественно штатных средств.</w:t>
      </w:r>
    </w:p>
    <w:bookmarkEnd w:id="25"/>
    <w:bookmarkStart w:id="26" w:name="задачи-исследования"/>
    <w:p>
      <w:pPr>
        <w:pStyle w:val="Heading2"/>
      </w:pPr>
      <w:r>
        <w:t xml:space="preserve">2.3 Задачи исследования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архитектуры системы журналирования Windows, выявив её ключевые уровни и принципы работы.</w:t>
      </w:r>
    </w:p>
    <w:p>
      <w:pPr>
        <w:pStyle w:val="Compact"/>
        <w:numPr>
          <w:ilvl w:val="0"/>
          <w:numId w:val="1001"/>
        </w:numPr>
      </w:pPr>
      <w:r>
        <w:t xml:space="preserve">Определить и изучить взаимодействие основных компонентов: службы журналов событий (Event Log), технологии Event Tracing for Windows (ETW) и механизма Windows Event Forwarding (WEF).</w:t>
      </w:r>
    </w:p>
    <w:p>
      <w:pPr>
        <w:pStyle w:val="Compact"/>
        <w:numPr>
          <w:ilvl w:val="0"/>
          <w:numId w:val="1001"/>
        </w:numPr>
      </w:pPr>
      <w:r>
        <w:t xml:space="preserve">Разработать методику анализа журналов, включая классификацию событий безопасности и последовательность действий при расследовании инцидента.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практические рекомендации по настройке, сбору, хранению и анализу журналов для различных сценариев использования.</w:t>
      </w:r>
    </w:p>
    <w:bookmarkEnd w:id="26"/>
    <w:bookmarkEnd w:id="27"/>
    <w:bookmarkStart w:id="30" w:name="материалы-и-методы-исследования"/>
    <w:p>
      <w:pPr>
        <w:pStyle w:val="Heading1"/>
      </w:pPr>
      <w:r>
        <w:t xml:space="preserve">3. Материалы и методы исследования</w:t>
      </w:r>
    </w:p>
    <w:bookmarkStart w:id="28" w:name="материалы-исследования"/>
    <w:p>
      <w:pPr>
        <w:pStyle w:val="Heading2"/>
      </w:pPr>
      <w:r>
        <w:t xml:space="preserve">3.1 Материалы исследования</w:t>
      </w:r>
    </w:p>
    <w:p>
      <w:pPr>
        <w:pStyle w:val="Compact"/>
        <w:numPr>
          <w:ilvl w:val="0"/>
          <w:numId w:val="1002"/>
        </w:numPr>
      </w:pPr>
      <w:r>
        <w:t xml:space="preserve">Первичная документация от Microsoft (официальный портал docs.microsoft.com, библиотеки TechNet).</w:t>
      </w:r>
    </w:p>
    <w:p>
      <w:pPr>
        <w:pStyle w:val="Compact"/>
        <w:numPr>
          <w:ilvl w:val="0"/>
          <w:numId w:val="1002"/>
        </w:numPr>
      </w:pPr>
      <w:r>
        <w:t xml:space="preserve">Специализированные издания и научные статьи в области кибербезопасности и системного администрирования.</w:t>
      </w:r>
    </w:p>
    <w:p>
      <w:pPr>
        <w:pStyle w:val="Compact"/>
        <w:numPr>
          <w:ilvl w:val="0"/>
          <w:numId w:val="1002"/>
        </w:numPr>
      </w:pPr>
      <w:r>
        <w:t xml:space="preserve">Программные инструменты: встроенные (</w:t>
      </w:r>
      <w:r>
        <w:rPr>
          <w:rStyle w:val="VerbatimChar"/>
        </w:rPr>
        <w:t xml:space="preserve">Event 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wevtutil</w:t>
      </w:r>
      <w:r>
        <w:t xml:space="preserve">), а также корпоративные SIEM-системы (Elastic Stack, Splunk).</w:t>
      </w:r>
    </w:p>
    <w:bookmarkEnd w:id="28"/>
    <w:bookmarkStart w:id="29" w:name="методы-исследования"/>
    <w:p>
      <w:pPr>
        <w:pStyle w:val="Heading2"/>
      </w:pPr>
      <w:r>
        <w:t xml:space="preserve">3.2 Методы исследования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Системный анализ:</w:t>
      </w:r>
      <w:r>
        <w:t xml:space="preserve"> </w:t>
      </w:r>
      <w:r>
        <w:t xml:space="preserve">Рассмотрение журналирования как целостной системы с выявлением взаимосвязей между её компонентами.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Практическое тестирование:</w:t>
      </w:r>
      <w:r>
        <w:t xml:space="preserve"> </w:t>
      </w:r>
      <w:r>
        <w:t xml:space="preserve">Проведение экспериментов в контролируемой среде по настройке аудита, генерации событий и их последующему извлечению с помощью различных инструментов.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Сравнительный анализ:</w:t>
      </w:r>
      <w:r>
        <w:t xml:space="preserve"> </w:t>
      </w:r>
      <w:r>
        <w:t xml:space="preserve">Оценка возможностей и областей применения разных инструментов для работы с журналами — от локальных утилит до централизованных платформ.</w:t>
      </w:r>
    </w:p>
    <w:bookmarkEnd w:id="29"/>
    <w:bookmarkEnd w:id="30"/>
    <w:bookmarkStart w:id="35" w:name="основная-часть"/>
    <w:p>
      <w:pPr>
        <w:pStyle w:val="Heading1"/>
      </w:pPr>
      <w:r>
        <w:t xml:space="preserve">4. Основная часть</w:t>
      </w:r>
    </w:p>
    <w:bookmarkStart w:id="31" w:name="Xbdf0313ea6fc461e61e6d33dd06d3565dc0a7ca"/>
    <w:p>
      <w:pPr>
        <w:pStyle w:val="Heading2"/>
      </w:pPr>
      <w:r>
        <w:t xml:space="preserve">4.1 Введение в архитектуру журналирования Windows</w:t>
      </w:r>
    </w:p>
    <w:p>
      <w:pPr>
        <w:pStyle w:val="FirstParagraph"/>
      </w:pPr>
      <w:r>
        <w:t xml:space="preserve">Система журналирования Windows имеет многоуровневую архитектуру, что позволяет фиксировать события с разной степенью детализации.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Уровень приложений:</w:t>
      </w:r>
      <w:r>
        <w:t xml:space="preserve"> </w:t>
      </w:r>
      <w:r>
        <w:t xml:space="preserve">Представлен классической</w:t>
      </w:r>
      <w:r>
        <w:t xml:space="preserve"> </w:t>
      </w:r>
      <w:r>
        <w:rPr>
          <w:b/>
          <w:bCs/>
        </w:rPr>
        <w:t xml:space="preserve">Службой журналов событий (Windows Event Log)</w:t>
      </w:r>
      <w:r>
        <w:t xml:space="preserve">. Здесь хранятся структурированные события от системных компонентов и приложений в стандартных журналах (Приложение, Система, Безопасность). Это основной источник информации для администратора.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Системный (низкоуровневый) уровень:</w:t>
      </w:r>
      <w:r>
        <w:t xml:space="preserve"> </w:t>
      </w:r>
      <w:r>
        <w:t xml:space="preserve">Основан на технологии</w:t>
      </w:r>
      <w:r>
        <w:t xml:space="preserve"> </w:t>
      </w:r>
      <w:r>
        <w:rPr>
          <w:b/>
          <w:bCs/>
        </w:rPr>
        <w:t xml:space="preserve">Event Tracing for Windows (ETW)</w:t>
      </w:r>
      <w:r>
        <w:t xml:space="preserve">. Это высокопроизводительный механизм трассировки событий ядра ОС, драйверов и служб. ETW предоставляет чрезвычайно детальную информацию для глубокой диагностики производительности и сложных атак, часто невидимых на верхнем уровне.</w:t>
      </w:r>
    </w:p>
    <w:bookmarkEnd w:id="31"/>
    <w:bookmarkStart w:id="32" w:name="ключевые-компоненты-и-их-взаимодействие"/>
    <w:p>
      <w:pPr>
        <w:pStyle w:val="Heading2"/>
      </w:pPr>
      <w:r>
        <w:t xml:space="preserve">4.2 Ключевые компоненты и их взаимодействие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Служба журналов событий (Event Log):</w:t>
      </w:r>
      <w:r>
        <w:t xml:space="preserve"> </w:t>
      </w:r>
      <w:r>
        <w:t xml:space="preserve">Обеспечивает централизованное хранение, управление и предоставление доступа к событиям через стандартизированный API. Отвечает за целостность и ротацию лог-файлов.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Event Forwarding (WEF):</w:t>
      </w:r>
      <w:r>
        <w:t xml:space="preserve"> </w:t>
      </w:r>
      <w:r>
        <w:t xml:space="preserve">Критически важный компонент для корпоративных сред. Позволяет настраивать подписки для централизованного сбора событий с множества компьютеров-источников на выделенный сервер-коллектор. Это основа для построения единой панели мониторинга.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 Tracing for Windows (ETW):</w:t>
      </w:r>
      <w:r>
        <w:t xml:space="preserve"> </w:t>
      </w:r>
      <w:r>
        <w:t xml:space="preserve">Работает на более низком уровне, обеспечивая минимальные накладные расходы. Данные ETW могут быть направлены как в обычные журналы событий, так и в отдельные сессионные файлы для последующего анализа специализированными средствами.</w:t>
      </w:r>
    </w:p>
    <w:bookmarkEnd w:id="32"/>
    <w:bookmarkStart w:id="33" w:name="методология-анализа-от-данных-к-выводам"/>
    <w:p>
      <w:pPr>
        <w:pStyle w:val="Heading2"/>
      </w:pPr>
      <w:r>
        <w:t xml:space="preserve">4.3 Методология анализа: от данных к выводам</w:t>
      </w:r>
    </w:p>
    <w:p>
      <w:pPr>
        <w:pStyle w:val="FirstParagraph"/>
      </w:pPr>
      <w:r>
        <w:t xml:space="preserve">Анализ инцидента представляет собой последовательный процесс, который можно визуализировать следующей схемой:</w:t>
      </w:r>
    </w:p>
    <w:p>
      <w:pPr>
        <w:pStyle w:val="BodyText"/>
      </w:pPr>
      <w:r>
        <w:rPr>
          <w:rStyle w:val="VerbatimChar"/>
        </w:rPr>
        <w:t xml:space="preserve">Сбор журналов → Фильтрация → Корреляция событий → Анализ цепочки (Timeline) → Формулировка выводов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Классификация событий безопасности:</w:t>
      </w:r>
      <w:r>
        <w:t xml:space="preserve"> </w:t>
      </w:r>
      <w:r>
        <w:t xml:space="preserve">Для эффективной фильтрации необходимо знание ключевых кодов событий (Event ID). Например: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Критические для обнаружения угроз:</w:t>
      </w:r>
      <w:r>
        <w:t xml:space="preserve"> </w:t>
      </w:r>
      <w:r>
        <w:t xml:space="preserve">4625 (неудачный вход), 4688 (создание нового процесса), 4663 (обращение к объекту файловой системы или реестра).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Информационные для установления контекста:</w:t>
      </w:r>
      <w:r>
        <w:t xml:space="preserve"> </w:t>
      </w:r>
      <w:r>
        <w:t xml:space="preserve">4624 (успешный вход), 4634/4647 (выход из системы / завершение сеанса), 4648 (вход с явным указанием учетных данных).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Инструменты анализа:</w:t>
      </w:r>
      <w:r>
        <w:t xml:space="preserve"> </w:t>
      </w:r>
      <w:r>
        <w:t xml:space="preserve">Выбор инструмента зависит от задачи: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Локальный разовый анализ:</w:t>
      </w:r>
      <w:r>
        <w:t xml:space="preserve"> </w:t>
      </w:r>
      <w:r>
        <w:rPr>
          <w:rStyle w:val="VerbatimChar"/>
        </w:rPr>
        <w:t xml:space="preserve">Event Viewer</w:t>
      </w:r>
      <w:r>
        <w:t xml:space="preserve"> </w:t>
      </w:r>
      <w:r>
        <w:t xml:space="preserve">(графический интерфейс),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(командлет</w:t>
      </w:r>
      <w:r>
        <w:t xml:space="preserve"> </w:t>
      </w:r>
      <w:r>
        <w:rPr>
          <w:rStyle w:val="VerbatimChar"/>
        </w:rPr>
        <w:t xml:space="preserve">Get-WinEvent</w:t>
      </w:r>
      <w:r>
        <w:t xml:space="preserve"> </w:t>
      </w:r>
      <w:r>
        <w:t xml:space="preserve">для автоматизации и сложных запросов).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Управление и экспорт:</w:t>
      </w:r>
      <w:r>
        <w:t xml:space="preserve"> </w:t>
      </w:r>
      <w:r>
        <w:t xml:space="preserve">Консольная утилита</w:t>
      </w:r>
      <w:r>
        <w:t xml:space="preserve"> </w:t>
      </w:r>
      <w:r>
        <w:rPr>
          <w:rStyle w:val="VerbatimChar"/>
        </w:rPr>
        <w:t xml:space="preserve">wevtutil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Корпоративный мониторинг и расследование:</w:t>
      </w:r>
      <w:r>
        <w:t xml:space="preserve"> </w:t>
      </w:r>
      <w:r>
        <w:rPr>
          <w:b/>
          <w:bCs/>
        </w:rPr>
        <w:t xml:space="preserve">SIEM-системы</w:t>
      </w:r>
      <w:r>
        <w:t xml:space="preserve"> </w:t>
      </w:r>
      <w:r>
        <w:t xml:space="preserve">(Security Information and Event Management), такие как Splunk или Elastic Stack (ELK), которые агрегируют данные с WEF-коллектора, выполняют корреляцию событий по правилам и визуализируют данные.</w:t>
      </w:r>
    </w:p>
    <w:bookmarkEnd w:id="33"/>
    <w:bookmarkStart w:id="34" w:name="X601055a2de26ce7b20a268877d38f9165212acc"/>
    <w:p>
      <w:pPr>
        <w:pStyle w:val="Heading2"/>
      </w:pPr>
      <w:r>
        <w:t xml:space="preserve">4.4 Практические рекомендации по построению системы журналирования</w:t>
      </w:r>
    </w:p>
    <w:p>
      <w:pPr>
        <w:pStyle w:val="FirstParagraph"/>
      </w:pPr>
      <w:r>
        <w:t xml:space="preserve">Для создания эффективной и устойчивой системы на основе журналирования Windows рекомендуется: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Принцип минимальной достаточности:</w:t>
      </w:r>
      <w:r>
        <w:t xml:space="preserve"> </w:t>
      </w:r>
      <w:r>
        <w:t xml:space="preserve">Включайте в аудит только те политики и события, которые действительно необходимы для мониторинга, чтобы избежать переполнения журналов и упростить анализ.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Централизация сбора:</w:t>
      </w:r>
      <w:r>
        <w:t xml:space="preserve"> </w:t>
      </w:r>
      <w:r>
        <w:t xml:space="preserve">Обязательно используйте</w:t>
      </w:r>
      <w:r>
        <w:t xml:space="preserve"> </w:t>
      </w:r>
      <w:r>
        <w:rPr>
          <w:b/>
          <w:bCs/>
        </w:rPr>
        <w:t xml:space="preserve">Windows Event Forwarding</w:t>
      </w:r>
      <w:r>
        <w:t xml:space="preserve"> </w:t>
      </w:r>
      <w:r>
        <w:t xml:space="preserve">для отправки критически важных журналов (особенно</w:t>
      </w:r>
      <w:r>
        <w:t xml:space="preserve"> </w:t>
      </w:r>
      <w:r>
        <w:t xml:space="preserve">“Безопасность”</w:t>
      </w:r>
      <w:r>
        <w:t xml:space="preserve">) на защищённый сервер-коллектор. Это предотвращает потерю данных при компрометации рабочей станции.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Автоматизация первичного анализа:</w:t>
      </w:r>
      <w:r>
        <w:t xml:space="preserve"> </w:t>
      </w:r>
      <w:r>
        <w:t xml:space="preserve">Настройте в SIEM-системе правила (корреляции) для автоматического оповещения о подозрительной активности (например, множественные события 4625 с одного адреса).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Безопасное хранение:</w:t>
      </w:r>
      <w:r>
        <w:t xml:space="preserve"> </w:t>
      </w:r>
      <w:r>
        <w:t xml:space="preserve">Обеспечьте целостность и защиту лог-файлов от модификации и удаления. Журналы должны храниться отдельно от систем, которые их генерируют, и иметь настроенные политики ротации и архивирования.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Регулярное тестирование:</w:t>
      </w:r>
      <w:r>
        <w:t xml:space="preserve"> </w:t>
      </w:r>
      <w:r>
        <w:t xml:space="preserve">Периодически проверяйте работоспособность всей цепочки сбора, корреляции и оповещений на учебных инцидентах.</w:t>
      </w:r>
    </w:p>
    <w:bookmarkEnd w:id="34"/>
    <w:bookmarkEnd w:id="35"/>
    <w:bookmarkStart w:id="40" w:name="заключение"/>
    <w:p>
      <w:pPr>
        <w:pStyle w:val="Heading1"/>
      </w:pPr>
      <w:r>
        <w:t xml:space="preserve">5. Заключение</w:t>
      </w:r>
    </w:p>
    <w:bookmarkStart w:id="36" w:name="главный-результат"/>
    <w:p>
      <w:pPr>
        <w:pStyle w:val="Heading2"/>
      </w:pPr>
      <w:r>
        <w:t xml:space="preserve">5.1 Главный результат</w:t>
      </w:r>
    </w:p>
    <w:p>
      <w:pPr>
        <w:pStyle w:val="FirstParagraph"/>
      </w:pPr>
      <w:r>
        <w:t xml:space="preserve">В ходе исследования был разработан и систематизирован практический подход к использованию журналирования Windows. Этот подход позволяет перейти от пассивного хранения лог-файлов к активному использованию данных для</w:t>
      </w:r>
      <w:r>
        <w:t xml:space="preserve"> </w:t>
      </w:r>
      <w:r>
        <w:rPr>
          <w:b/>
          <w:bCs/>
        </w:rPr>
        <w:t xml:space="preserve">эффективного обнаружения инцидентов безопасности</w:t>
      </w:r>
      <w:r>
        <w:t xml:space="preserve">,</w:t>
      </w:r>
      <w:r>
        <w:t xml:space="preserve"> </w:t>
      </w:r>
      <w:r>
        <w:rPr>
          <w:b/>
          <w:bCs/>
        </w:rPr>
        <w:t xml:space="preserve">оперативной диагностики</w:t>
      </w:r>
      <w:r>
        <w:t xml:space="preserve"> </w:t>
      </w:r>
      <w:r>
        <w:t xml:space="preserve">системных проблем и обеспечения</w:t>
      </w:r>
      <w:r>
        <w:t xml:space="preserve"> </w:t>
      </w:r>
      <w:r>
        <w:rPr>
          <w:b/>
          <w:bCs/>
        </w:rPr>
        <w:t xml:space="preserve">документированного соответствия</w:t>
      </w:r>
      <w:r>
        <w:t xml:space="preserve"> </w:t>
      </w:r>
      <w:r>
        <w:t xml:space="preserve">регуляторным требованиям.</w:t>
      </w:r>
    </w:p>
    <w:bookmarkEnd w:id="36"/>
    <w:bookmarkStart w:id="37" w:name="эффективность-подхода"/>
    <w:p>
      <w:pPr>
        <w:pStyle w:val="Heading2"/>
      </w:pPr>
      <w:r>
        <w:t xml:space="preserve">5.2 Эффективность подхода</w:t>
      </w:r>
    </w:p>
    <w:p>
      <w:pPr>
        <w:pStyle w:val="FirstParagraph"/>
      </w:pPr>
      <w:r>
        <w:t xml:space="preserve">Внедрение предложенных принципов (централизация, классификация событий, автоматизация) позволяет на порядок сократить время обнаружения аномалий (с часов до минут), обеспечить полноту охвата ключевых событий во всей инфраструктуре и создать масштабируемую систему, пригодную для распределённых корпоративных сетей.</w:t>
      </w:r>
    </w:p>
    <w:bookmarkEnd w:id="37"/>
    <w:bookmarkStart w:id="38" w:name="перспективы-развития"/>
    <w:p>
      <w:pPr>
        <w:pStyle w:val="Heading2"/>
      </w:pPr>
      <w:r>
        <w:t xml:space="preserve">5.3 Перспективы развития</w:t>
      </w:r>
    </w:p>
    <w:p>
      <w:pPr>
        <w:pStyle w:val="FirstParagraph"/>
      </w:pPr>
      <w:r>
        <w:t xml:space="preserve">Дальнейшее развитие темы связано с интеграцией систем анализа журналов с инструментами</w:t>
      </w:r>
      <w:r>
        <w:t xml:space="preserve"> </w:t>
      </w:r>
      <w:r>
        <w:rPr>
          <w:b/>
          <w:bCs/>
        </w:rPr>
        <w:t xml:space="preserve">машинного обучения</w:t>
      </w:r>
      <w:r>
        <w:t xml:space="preserve"> </w:t>
      </w:r>
      <w:r>
        <w:t xml:space="preserve">для выявления сложных и ранее неизвестных аномалий (UEBA), развитием сценариев</w:t>
      </w:r>
      <w:r>
        <w:t xml:space="preserve"> </w:t>
      </w:r>
      <w:r>
        <w:rPr>
          <w:b/>
          <w:bCs/>
        </w:rPr>
        <w:t xml:space="preserve">автоматического реагирования (SOAR)</w:t>
      </w:r>
      <w:r>
        <w:t xml:space="preserve"> </w:t>
      </w:r>
      <w:r>
        <w:t xml:space="preserve">на основе триггеров в логах, а также созданием специализированных</w:t>
      </w:r>
      <w:r>
        <w:t xml:space="preserve"> </w:t>
      </w:r>
      <w:r>
        <w:rPr>
          <w:b/>
          <w:bCs/>
        </w:rPr>
        <w:t xml:space="preserve">шаблонов и планов расследования (Playbooks)</w:t>
      </w:r>
      <w:r>
        <w:t xml:space="preserve"> </w:t>
      </w:r>
      <w:r>
        <w:t xml:space="preserve">для типовых инцидентов.</w:t>
      </w:r>
    </w:p>
    <w:bookmarkEnd w:id="38"/>
    <w:bookmarkStart w:id="39" w:name="итоговый-вывод"/>
    <w:p>
      <w:pPr>
        <w:pStyle w:val="Heading2"/>
      </w:pPr>
      <w:r>
        <w:t xml:space="preserve">5.4 Итоговый вывод</w:t>
      </w:r>
    </w:p>
    <w:p>
      <w:pPr>
        <w:pStyle w:val="FirstParagraph"/>
      </w:pPr>
      <w:r>
        <w:t xml:space="preserve">Журналирование в Windows — это не побочный продукт работы системы, а её</w:t>
      </w:r>
      <w:r>
        <w:t xml:space="preserve"> </w:t>
      </w:r>
      <w:r>
        <w:rPr>
          <w:b/>
          <w:bCs/>
        </w:rPr>
        <w:t xml:space="preserve">центральная нервная система безопасности</w:t>
      </w:r>
      <w:r>
        <w:t xml:space="preserve">. Целенаправленная настройка, грамотный сбор и профессиональный анализ событий трансформируют разрозненные данные в мощный активный инструмент, позволяющий не только констатировать факт инцидента, но и предотвращать его, обеспечивая проактивную защиту информационной среды.</w:t>
      </w:r>
    </w:p>
    <w:bookmarkEnd w:id="39"/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Microsoft Learn. Основы журналирования Windows [Электронный ресурс]. – URL: https://learn.microsoft.com/ru-ru/windows-server/administration/windows-server-logging-and-auditing (дата обращения: 05.12.2025).</w:t>
      </w:r>
    </w:p>
    <w:p>
      <w:pPr>
        <w:pStyle w:val="Compact"/>
        <w:numPr>
          <w:ilvl w:val="0"/>
          <w:numId w:val="1008"/>
        </w:numPr>
      </w:pPr>
      <w:r>
        <w:t xml:space="preserve">Microsoft Learn. Трассировка событий Windows (ETW) [Электронный ресурс]. – URL: https://learn.microsoft.com/ru-ru/windows/win32/etw/about-event-tracing (дата обращения: 05.12.2025).</w:t>
      </w:r>
    </w:p>
    <w:p>
      <w:pPr>
        <w:pStyle w:val="Compact"/>
        <w:numPr>
          <w:ilvl w:val="0"/>
          <w:numId w:val="1008"/>
        </w:numPr>
      </w:pPr>
      <w:r>
        <w:t xml:space="preserve">Microsoft Security. Пересылка событий Windows для обнаружения угроз [Электронный ресурс]. – URL: https://learn.microsoft.com/ru-ru/windows/security/threat-protection/use-windows-event-forwarding-to-assist-in-intrusion-detection (дата обращения: 05.12.2025).</w:t>
      </w:r>
    </w:p>
    <w:p>
      <w:pPr>
        <w:pStyle w:val="Compact"/>
        <w:numPr>
          <w:ilvl w:val="0"/>
          <w:numId w:val="1008"/>
        </w:numPr>
      </w:pPr>
      <w:r>
        <w:t xml:space="preserve">Microsoft Security. Расширенная политика аудита безопасности Windows 11 и Windows Server 2025 [Электронный ресурс]. – URL: https://learn.microsoft.com/ru-ru/windows/security/threat-protection/auditing/advanced-security-audit-policy-settings (дата обращения: 05.12.2025).</w:t>
      </w:r>
    </w:p>
    <w:p>
      <w:pPr>
        <w:pStyle w:val="Compact"/>
        <w:numPr>
          <w:ilvl w:val="0"/>
          <w:numId w:val="1008"/>
        </w:numPr>
      </w:pPr>
      <w:r>
        <w:t xml:space="preserve">Microsoft PowerShell 7.x Documentation [Электронный ресурс]. – URL: https://learn.microsoft.com/ru-ru/powershell/ (дата обращения: 05.12.2025).</w:t>
      </w:r>
    </w:p>
    <w:p>
      <w:pPr>
        <w:pStyle w:val="Compact"/>
        <w:numPr>
          <w:ilvl w:val="0"/>
          <w:numId w:val="1008"/>
        </w:numPr>
      </w:pPr>
      <w:r>
        <w:t xml:space="preserve">Федеральный закон № 152-ФЗ</w:t>
      </w:r>
      <w:r>
        <w:t xml:space="preserve"> </w:t>
      </w:r>
      <w:r>
        <w:t xml:space="preserve">“О персональных данных”</w:t>
      </w:r>
      <w:r>
        <w:t xml:space="preserve"> </w:t>
      </w:r>
      <w:r>
        <w:t xml:space="preserve">(актуальная редакция 2025 г.)</w:t>
      </w:r>
    </w:p>
    <w:p>
      <w:pPr>
        <w:pStyle w:val="Compact"/>
        <w:numPr>
          <w:ilvl w:val="0"/>
          <w:numId w:val="1008"/>
        </w:numPr>
      </w:pPr>
      <w:r>
        <w:t xml:space="preserve">Журналирование в Windows [Электронный ресурс]. – URL:https://www.osp.ru/winitpro/2011/02/13008443 (дата обращения: 05.12.2025).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Журналирование в оперционной системе Windows</dc:title>
  <dc:creator>Арина Александровна Жукова</dc:creator>
  <dc:language>ru-RU</dc:language>
  <cp:keywords/>
  <dcterms:created xsi:type="dcterms:W3CDTF">2025-12-05T14:38:05Z</dcterms:created>
  <dcterms:modified xsi:type="dcterms:W3CDTF">2025-12-05T14:38:05Z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