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8.png" ContentType="image/png"/>
  <Override PartName="/word/media/rId2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32.png" ContentType="image/png"/>
  <Override PartName="/word/media/rId142.png" ContentType="image/png"/>
  <Override PartName="/word/media/rId146.png" ContentType="image/png"/>
  <Override PartName="/word/media/rId150.png" ContentType="image/png"/>
  <Override PartName="/word/media/rId154.png" ContentType="image/png"/>
  <Override PartName="/word/media/rId159.png" ContentType="image/png"/>
  <Override PartName="/word/media/rId164.png" ContentType="image/png"/>
  <Override PartName="/word/media/rId168.png" ContentType="image/png"/>
  <Override PartName="/word/media/rId172.png" ContentType="image/png"/>
  <Override PartName="/word/media/rId176.png" ContentType="image/png"/>
  <Override PartName="/word/media/rId180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Настройка DHCP-сервера</w:t>
      </w:r>
    </w:p>
    <w:p>
      <w:pPr>
        <w:pStyle w:val="Author"/>
      </w:pPr>
      <w:r>
        <w:t xml:space="preserve">Жукова Арина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DHCP-сервера.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server DHCP-сервер.</w:t>
      </w:r>
    </w:p>
    <w:p>
      <w:pPr>
        <w:pStyle w:val="Compact"/>
        <w:numPr>
          <w:ilvl w:val="0"/>
          <w:numId w:val="1001"/>
        </w:numPr>
      </w:pPr>
      <w:r>
        <w:t xml:space="preserve">Настройте виртуальную машину server в качестве DHCP-сервера для виртуальной внутренней сети.</w:t>
      </w:r>
    </w:p>
    <w:p>
      <w:pPr>
        <w:pStyle w:val="Compact"/>
        <w:numPr>
          <w:ilvl w:val="0"/>
          <w:numId w:val="1001"/>
        </w:numPr>
      </w:pPr>
      <w:r>
        <w:t xml:space="preserve">Проверьте корректность работы DHCP-сервера в виртуальной внутренней сети путём запуска виртуальной машины client и применения соответствующих утилит диагностики.</w:t>
      </w:r>
    </w:p>
    <w:p>
      <w:pPr>
        <w:pStyle w:val="Compact"/>
        <w:numPr>
          <w:ilvl w:val="0"/>
          <w:numId w:val="1001"/>
        </w:numPr>
      </w:pPr>
      <w:r>
        <w:t xml:space="preserve">Настройте обновление DNS-зоны при появлении в виртуальной внутренней сети новых узлов.</w:t>
      </w:r>
    </w:p>
    <w:p>
      <w:pPr>
        <w:pStyle w:val="Compact"/>
        <w:numPr>
          <w:ilvl w:val="0"/>
          <w:numId w:val="1001"/>
        </w:numPr>
      </w:pPr>
      <w:r>
        <w:t xml:space="preserve">Проверьте корректность работы DHCP-сервера и обновления DNS-зоны в виртуальной внутренней сети путём запуска виртуальной машины client и применения соответствующих утилит диагностики.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 DHCP-сервера во внутреннем окружении виртуальной машины server. Соответствующим образом внести изменения в Vagrantfile.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Dynamic Host Configuration Protocol (DHCP)</w:t>
      </w:r>
      <w:r>
        <w:t xml:space="preserve"> </w:t>
      </w:r>
      <w:r>
        <w:t xml:space="preserve">— это сетевой протокол прикладного уровня, предназначенный для автоматизации процесса настройки сетевых параметров узлов в сетях TCP/IP. До появления DHCP администраторам приходилось вручную назначать IP-адреса каждому устройству, что было трудоёмким и prone to errors процессом.</w:t>
      </w:r>
    </w:p>
    <w:p>
      <w:pPr>
        <w:pStyle w:val="BodyText"/>
      </w:pPr>
      <w:r>
        <w:rPr>
          <w:b/>
          <w:bCs/>
        </w:rPr>
        <w:t xml:space="preserve">Историческая справка:</w:t>
      </w:r>
      <w:r>
        <w:t xml:space="preserve"> </w:t>
      </w:r>
      <w:r>
        <w:t xml:space="preserve">DHCP был разработан как развитие более раннего протокола BOOTP (Bootstrap Protocol) и впервые стандартизирован в 1993 году в RFC 1531. Современная версия протокола определена в RFC 2131 (1997).</w:t>
      </w:r>
    </w:p>
    <w:p>
      <w:pPr>
        <w:pStyle w:val="BodyText"/>
      </w:pPr>
      <w:r>
        <w:rPr>
          <w:b/>
          <w:bCs/>
        </w:rPr>
        <w:t xml:space="preserve">Основные принципы работы:</w:t>
      </w:r>
      <w:r>
        <w:t xml:space="preserve"> </w:t>
      </w:r>
      <w:r>
        <w:t xml:space="preserve">- Работает по модели</w:t>
      </w:r>
      <w:r>
        <w:t xml:space="preserve"> </w:t>
      </w:r>
      <w:r>
        <w:t xml:space="preserve">“клиент-сервер”</w:t>
      </w:r>
      <w:r>
        <w:t xml:space="preserve"> </w:t>
      </w:r>
      <w:r>
        <w:t xml:space="preserve">- Использует UDP-порт 67 на сервере и 68 на клиенте</w:t>
      </w:r>
      <w:r>
        <w:t xml:space="preserve"> </w:t>
      </w:r>
      <w:r>
        <w:t xml:space="preserve">- Обеспечивает динамическое распределение IP-адресов из предварительно настроенного пула</w:t>
      </w:r>
      <w:r>
        <w:t xml:space="preserve"> </w:t>
      </w:r>
      <w:r>
        <w:t xml:space="preserve">- Включает механизм аренды адресов (lease time) с возможностью продления</w:t>
      </w:r>
    </w:p>
    <w:p>
      <w:pPr>
        <w:pStyle w:val="BodyText"/>
      </w:pPr>
      <w:r>
        <w:rPr>
          <w:b/>
          <w:bCs/>
        </w:rPr>
        <w:t xml:space="preserve">Ключевые преимущества:</w:t>
      </w:r>
      <w:r>
        <w:t xml:space="preserve"> </w:t>
      </w:r>
      <w:r>
        <w:t xml:space="preserve">- Централизованное управление сетевыми настройками</w:t>
      </w:r>
      <w:r>
        <w:t xml:space="preserve"> </w:t>
      </w:r>
      <w:r>
        <w:t xml:space="preserve">- Минимизация конфликтов IP-адресов</w:t>
      </w:r>
      <w:r>
        <w:t xml:space="preserve"> </w:t>
      </w:r>
      <w:r>
        <w:t xml:space="preserve">- Упрощение добавления новых устройств в сеть</w:t>
      </w:r>
      <w:r>
        <w:t xml:space="preserve"> </w:t>
      </w:r>
      <w:r>
        <w:t xml:space="preserve">- Эффективное использование ограниченного пула IP-адресов</w:t>
      </w:r>
    </w:p>
    <w:p>
      <w:pPr>
        <w:pStyle w:val="BodyText"/>
      </w:pPr>
      <w:r>
        <w:rPr>
          <w:b/>
          <w:bCs/>
        </w:rPr>
        <w:t xml:space="preserve">Основной процесс получения адреса (DORA):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Discover</w:t>
      </w:r>
      <w:r>
        <w:t xml:space="preserve"> </w:t>
      </w:r>
      <w:r>
        <w:t xml:space="preserve">— клиент ищет доступные DHCP-серверы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Offer</w:t>
      </w:r>
      <w:r>
        <w:t xml:space="preserve"> </w:t>
      </w:r>
      <w:r>
        <w:t xml:space="preserve">— сервер предлагает конфигурацию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Request</w:t>
      </w:r>
      <w:r>
        <w:t xml:space="preserve"> </w:t>
      </w:r>
      <w:r>
        <w:t xml:space="preserve">— клиент подтверждает выбор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Acknowledgment</w:t>
      </w:r>
      <w:r>
        <w:t xml:space="preserve"> </w:t>
      </w:r>
      <w:r>
        <w:t xml:space="preserve">— сервер подтверждает аренду</w:t>
      </w:r>
    </w:p>
    <w:p>
      <w:pPr>
        <w:pStyle w:val="BodyText"/>
      </w:pPr>
      <w:r>
        <w:rPr>
          <w:b/>
          <w:bCs/>
        </w:rPr>
        <w:t xml:space="preserve">DHCPv6</w:t>
      </w:r>
      <w:r>
        <w:t xml:space="preserve"> </w:t>
      </w:r>
      <w:r>
        <w:t xml:space="preserve">— адаптация протокола для IPv6-сетей, обеспечивающая назначение IPv6-адресов и префиксов, с дополнительными возможностями, такими как делегирование префиксов и улучшенная идентификация устройств через DUID (DHCP Unique Identifier).</w:t>
      </w:r>
    </w:p>
    <w:p>
      <w:pPr>
        <w:pStyle w:val="BodyText"/>
      </w:pPr>
      <w:r>
        <w:t xml:space="preserve">Протокол DHCP стал фундаментальным компонентом современных сетей, обеспечивающим гибкое и масштабируемое управление сетевыми конфигурациями.</w:t>
      </w:r>
    </w:p>
    <w:bookmarkEnd w:id="22"/>
    <w:bookmarkStart w:id="18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установка-dhcp-сервера"/>
    <w:p>
      <w:pPr>
        <w:pStyle w:val="Heading2"/>
      </w:pPr>
      <w:r>
        <w:t xml:space="preserve">4.1 Установка DHCP-сервера</w:t>
      </w:r>
    </w:p>
    <w:p>
      <w:pPr>
        <w:pStyle w:val="Compact"/>
        <w:numPr>
          <w:ilvl w:val="0"/>
          <w:numId w:val="1002"/>
        </w:numPr>
      </w:pPr>
      <w:r>
        <w:t xml:space="preserve">Переход в режим суперпользователя. Устанавливаю dhcp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65145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1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dhcp</w:t>
            </w:r>
          </w:p>
          <w:bookmarkEnd w:id="26"/>
        </w:tc>
      </w:tr>
    </w:tbl>
    <w:bookmarkEnd w:id="27"/>
    <w:bookmarkStart w:id="76" w:name="конфигурирование-dhcp-сервера"/>
    <w:p>
      <w:pPr>
        <w:pStyle w:val="Heading2"/>
      </w:pPr>
      <w:r>
        <w:t xml:space="preserve">4.2 Конфигурирование DHCP-сервера</w:t>
      </w:r>
    </w:p>
    <w:p>
      <w:pPr>
        <w:pStyle w:val="Compact"/>
        <w:numPr>
          <w:ilvl w:val="0"/>
          <w:numId w:val="1003"/>
        </w:numPr>
      </w:pPr>
      <w:r>
        <w:t xml:space="preserve">Необходимо сохранить конфигурационный файл (</w:t>
      </w:r>
      <w:hyperlink w:anchor="fig-0011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11"/>
          <w:p>
            <w:pPr>
              <w:pStyle w:val="Compact"/>
              <w:jc w:val="center"/>
            </w:pPr>
            <w:r>
              <w:drawing>
                <wp:inline>
                  <wp:extent cx="3733800" cy="42406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4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Копирование файла</w:t>
            </w:r>
          </w:p>
          <w:bookmarkEnd w:id="31"/>
        </w:tc>
      </w:tr>
    </w:tbl>
    <w:p>
      <w:pPr>
        <w:pStyle w:val="Compact"/>
        <w:numPr>
          <w:ilvl w:val="0"/>
          <w:numId w:val="1004"/>
        </w:numPr>
      </w:pPr>
      <w:r>
        <w:t xml:space="preserve">Изменение файла kea-dhcp4.conf. Заменяю шаблон для domain-name, задаём собственную конфигурацию dhcp-сети, а также заменяем блок (</w:t>
      </w:r>
      <w:hyperlink w:anchor="fig-0012">
        <w:r>
          <w:rPr>
            <w:rStyle w:val="Hyperlink"/>
          </w:rPr>
          <w:t xml:space="preserve">рис. 3</w:t>
        </w:r>
      </w:hyperlink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"name": "domain-name-servers",</w:t>
      </w:r>
      <w:r>
        <w:br/>
      </w:r>
      <w:r>
        <w:rPr>
          <w:rStyle w:val="VerbatimChar"/>
        </w:rPr>
        <w:t xml:space="preserve">"data": "192.0.2.1, 192.0.2.2"</w:t>
      </w:r>
      <w:r>
        <w:br/>
      </w:r>
      <w:r>
        <w:rPr>
          <w:rStyle w:val="VerbatimChar"/>
        </w:rPr>
        <w:t xml:space="preserve">},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12"/>
          <w:p>
            <w:pPr>
              <w:pStyle w:val="Compact"/>
              <w:jc w:val="center"/>
            </w:pPr>
            <w:r>
              <w:drawing>
                <wp:inline>
                  <wp:extent cx="3733800" cy="1519876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98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Изменение файла kea-dhcp4.conf</w:t>
            </w:r>
          </w:p>
          <w:bookmarkEnd w:id="35"/>
        </w:tc>
      </w:tr>
    </w:tbl>
    <w:p>
      <w:pPr>
        <w:pStyle w:val="Compact"/>
        <w:numPr>
          <w:ilvl w:val="0"/>
          <w:numId w:val="1005"/>
        </w:numPr>
      </w:pPr>
      <w:r>
        <w:t xml:space="preserve">Настраиваю привязку dhcpd к интерфейсу eth1 виртуальной машины server (</w:t>
      </w:r>
      <w:hyperlink w:anchor="fig-0013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13"/>
          <w:p>
            <w:pPr>
              <w:pStyle w:val="Compact"/>
              <w:jc w:val="center"/>
            </w:pPr>
            <w:r>
              <w:drawing>
                <wp:inline>
                  <wp:extent cx="3733800" cy="212268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2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Привязка dhcpd к интерфейсу eth1</w:t>
            </w:r>
          </w:p>
          <w:bookmarkEnd w:id="39"/>
        </w:tc>
      </w:tr>
    </w:tbl>
    <w:p>
      <w:pPr>
        <w:pStyle w:val="Compact"/>
        <w:numPr>
          <w:ilvl w:val="0"/>
          <w:numId w:val="1006"/>
        </w:numPr>
      </w:pPr>
      <w:r>
        <w:t xml:space="preserve">Проверяем правильность конфигурационного файла (</w:t>
      </w:r>
      <w:hyperlink w:anchor="fig-0014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14"/>
          <w:p>
            <w:pPr>
              <w:pStyle w:val="Compact"/>
              <w:jc w:val="center"/>
            </w:pPr>
            <w:r>
              <w:drawing>
                <wp:inline>
                  <wp:extent cx="3733800" cy="1316462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6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Проверка корректности</w:t>
            </w:r>
          </w:p>
          <w:bookmarkEnd w:id="43"/>
        </w:tc>
      </w:tr>
    </w:tbl>
    <w:p>
      <w:pPr>
        <w:pStyle w:val="Compact"/>
        <w:numPr>
          <w:ilvl w:val="0"/>
          <w:numId w:val="1007"/>
        </w:numPr>
      </w:pPr>
      <w:r>
        <w:t xml:space="preserve">Перезагружаю конфигурацию dhcpd и разрешаю загрузку DHCP-сервера при запуске виртуальной машины server (</w:t>
      </w:r>
      <w:hyperlink w:anchor="fig-0015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15"/>
          <w:p>
            <w:pPr>
              <w:pStyle w:val="Compact"/>
              <w:jc w:val="center"/>
            </w:pPr>
            <w:r>
              <w:drawing>
                <wp:inline>
                  <wp:extent cx="3733800" cy="378994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8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Перезагрузка конфигурации</w:t>
            </w:r>
          </w:p>
          <w:bookmarkEnd w:id="47"/>
        </w:tc>
      </w:tr>
    </w:tbl>
    <w:p>
      <w:pPr>
        <w:pStyle w:val="Compact"/>
        <w:numPr>
          <w:ilvl w:val="0"/>
          <w:numId w:val="1008"/>
        </w:numPr>
      </w:pPr>
      <w:r>
        <w:t xml:space="preserve">Добавляем запись для DHCP-сервера в конце файла прямой DNS-зоны /var/named/master/fz/aazhukova.net (</w:t>
      </w:r>
      <w:hyperlink w:anchor="fig-0016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16"/>
          <w:p>
            <w:pPr>
              <w:pStyle w:val="Compact"/>
              <w:jc w:val="center"/>
            </w:pPr>
            <w:r>
              <w:drawing>
                <wp:inline>
                  <wp:extent cx="3733800" cy="188662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6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Изменение файла aazhukova.net</w:t>
            </w:r>
          </w:p>
          <w:bookmarkEnd w:id="51"/>
        </w:tc>
      </w:tr>
    </w:tbl>
    <w:p>
      <w:pPr>
        <w:pStyle w:val="BodyText"/>
      </w:pPr>
      <w:r>
        <w:t xml:space="preserve">и в конце файла обратной зоны /var/named/master/rz/192.168.1 (</w:t>
      </w:r>
      <w:hyperlink w:anchor="fig-0017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17"/>
          <w:p>
            <w:pPr>
              <w:pStyle w:val="Compact"/>
              <w:jc w:val="center"/>
            </w:pPr>
            <w:r>
              <w:drawing>
                <wp:inline>
                  <wp:extent cx="3733800" cy="2524879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4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Изменение файла 192.168.1</w:t>
            </w:r>
          </w:p>
          <w:bookmarkEnd w:id="55"/>
        </w:tc>
      </w:tr>
    </w:tbl>
    <w:p>
      <w:pPr>
        <w:pStyle w:val="Compact"/>
        <w:numPr>
          <w:ilvl w:val="0"/>
          <w:numId w:val="1009"/>
        </w:numPr>
      </w:pPr>
      <w:r>
        <w:t xml:space="preserve">Перезапускаем named, проверяем, что можно обратиться к DHCP-серверу по имени (</w:t>
      </w:r>
      <w:hyperlink w:anchor="fig-0018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18"/>
          <w:p>
            <w:pPr>
              <w:pStyle w:val="Compact"/>
              <w:jc w:val="center"/>
            </w:pPr>
            <w:r>
              <w:drawing>
                <wp:inline>
                  <wp:extent cx="3733800" cy="1092396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2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Проверка обращения к серверу по имени</w:t>
            </w:r>
          </w:p>
          <w:bookmarkEnd w:id="59"/>
        </w:tc>
      </w:tr>
    </w:tbl>
    <w:p>
      <w:pPr>
        <w:pStyle w:val="Compact"/>
        <w:numPr>
          <w:ilvl w:val="0"/>
          <w:numId w:val="1010"/>
        </w:numPr>
      </w:pPr>
      <w:r>
        <w:t xml:space="preserve">Вносим изменения в настройки межсетевого экрана узла server, разрешив работу с DHCP (</w:t>
      </w:r>
      <w:hyperlink w:anchor="fig-0019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019"/>
          <w:p>
            <w:pPr>
              <w:pStyle w:val="Compact"/>
              <w:jc w:val="center"/>
            </w:pPr>
            <w:r>
              <w:drawing>
                <wp:inline>
                  <wp:extent cx="3733800" cy="2448699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8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Изменения в настройки межсетевого экрана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0191"/>
          <w:p>
            <w:pPr>
              <w:pStyle w:val="Compact"/>
              <w:jc w:val="center"/>
            </w:pPr>
            <w:r>
              <w:drawing>
                <wp:inline>
                  <wp:extent cx="3733800" cy="472786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0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27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Изменения в настройки межсетевого экрана</w:t>
            </w:r>
          </w:p>
          <w:bookmarkEnd w:id="67"/>
        </w:tc>
      </w:tr>
    </w:tbl>
    <w:p>
      <w:pPr>
        <w:pStyle w:val="Compact"/>
        <w:numPr>
          <w:ilvl w:val="0"/>
          <w:numId w:val="1011"/>
        </w:numPr>
      </w:pPr>
      <w:r>
        <w:t xml:space="preserve">Восстановливаем контекст безопасности в SELinux (</w:t>
      </w:r>
      <w:hyperlink w:anchor="fig-00120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0120"/>
          <w:p>
            <w:pPr>
              <w:pStyle w:val="Compact"/>
              <w:jc w:val="center"/>
            </w:pPr>
            <w:r>
              <w:drawing>
                <wp:inline>
                  <wp:extent cx="3733800" cy="452861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2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Восстановление контекста безопасности в SELinux</w:t>
            </w:r>
          </w:p>
          <w:bookmarkEnd w:id="71"/>
        </w:tc>
      </w:tr>
    </w:tbl>
    <w:p>
      <w:pPr>
        <w:pStyle w:val="Compact"/>
        <w:numPr>
          <w:ilvl w:val="0"/>
          <w:numId w:val="1012"/>
        </w:numPr>
      </w:pPr>
      <w:r>
        <w:t xml:space="preserve">В дополнительном терминале запускаем мониторинг, в основном рабочем терминале запускаем DHCP-сервер (</w:t>
      </w:r>
      <w:hyperlink w:anchor="fig-00121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0121"/>
          <w:p>
            <w:pPr>
              <w:pStyle w:val="Compact"/>
              <w:jc w:val="center"/>
            </w:pPr>
            <w:r>
              <w:drawing>
                <wp:inline>
                  <wp:extent cx="3733800" cy="279299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2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Запуск сервера</w:t>
            </w:r>
          </w:p>
          <w:bookmarkEnd w:id="75"/>
        </w:tc>
      </w:tr>
    </w:tbl>
    <w:p>
      <w:pPr>
        <w:pStyle w:val="BodyText"/>
      </w:pPr>
      <w:r>
        <w:t xml:space="preserve">Запуск прошёл без ошибок, поэтому переходим к следующему этапу.</w:t>
      </w:r>
    </w:p>
    <w:bookmarkEnd w:id="76"/>
    <w:bookmarkStart w:id="97" w:name="анализ-работы-dhcp-сервера"/>
    <w:p>
      <w:pPr>
        <w:pStyle w:val="Heading2"/>
      </w:pPr>
      <w:r>
        <w:t xml:space="preserve">4.3 Анализ работы DHCP-сервера</w:t>
      </w:r>
    </w:p>
    <w:p>
      <w:pPr>
        <w:pStyle w:val="Compact"/>
        <w:numPr>
          <w:ilvl w:val="0"/>
          <w:numId w:val="1013"/>
        </w:numPr>
      </w:pPr>
      <w:r>
        <w:t xml:space="preserve">Перед запуском виртуальной машины client в каталоге с проектом в вашей операционной системе в подкаталоге vagrant/provision/client создайте файл 01-routing.sh:</w:t>
      </w:r>
    </w:p>
    <w:p>
      <w:pPr>
        <w:pStyle w:val="FirstParagraph"/>
      </w:pPr>
      <w:r>
        <w:t xml:space="preserve">Открыв его на редактирование, пропишите в нём скрипт (</w:t>
      </w:r>
      <w:hyperlink w:anchor="fig-020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20"/>
          <w:p>
            <w:pPr>
              <w:pStyle w:val="Compact"/>
              <w:jc w:val="center"/>
            </w:pPr>
            <w:r>
              <w:drawing>
                <wp:inline>
                  <wp:extent cx="3733800" cy="2464978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49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файл 01-routing.sh</w:t>
            </w:r>
          </w:p>
          <w:bookmarkEnd w:id="80"/>
        </w:tc>
      </w:tr>
    </w:tbl>
    <w:p>
      <w:pPr>
        <w:pStyle w:val="Compact"/>
        <w:numPr>
          <w:ilvl w:val="0"/>
          <w:numId w:val="1014"/>
        </w:numPr>
      </w:pPr>
      <w:r>
        <w:t xml:space="preserve">В Vagrantfile подключите этот скрипт в разделе конфигурации для клиента (</w:t>
      </w:r>
      <w:hyperlink w:anchor="fig-021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21"/>
          <w:p>
            <w:pPr>
              <w:pStyle w:val="Compact"/>
              <w:jc w:val="center"/>
            </w:pPr>
            <w:r>
              <w:drawing>
                <wp:inline>
                  <wp:extent cx="3733800" cy="128181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18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Vagrantfile</w:t>
            </w:r>
          </w:p>
          <w:bookmarkEnd w:id="84"/>
        </w:tc>
      </w:tr>
    </w:tbl>
    <w:p>
      <w:pPr>
        <w:pStyle w:val="Compact"/>
        <w:numPr>
          <w:ilvl w:val="0"/>
          <w:numId w:val="1015"/>
        </w:numPr>
      </w:pPr>
      <w:r>
        <w:t xml:space="preserve">Зафиксируйте внесённые изменения для внутренних настроек виртуальной машины client и запустите её, введя в терминале:</w:t>
      </w:r>
      <w:r>
        <w:t xml:space="preserve"> </w:t>
      </w:r>
      <w:r>
        <w:rPr>
          <w:rStyle w:val="VerbatimChar"/>
        </w:rPr>
        <w:t xml:space="preserve">vagrant up client --provision</w:t>
      </w:r>
      <w:r>
        <w:t xml:space="preserve"> </w:t>
      </w:r>
      <w:r>
        <w:t xml:space="preserve">(</w:t>
      </w:r>
      <w:hyperlink w:anchor="fig-022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22"/>
          <w:p>
            <w:pPr>
              <w:pStyle w:val="Compact"/>
              <w:jc w:val="center"/>
            </w:pPr>
            <w:r>
              <w:drawing>
                <wp:inline>
                  <wp:extent cx="3733800" cy="694888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48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Запуск клиента</w:t>
            </w:r>
          </w:p>
          <w:bookmarkEnd w:id="88"/>
        </w:tc>
      </w:tr>
    </w:tbl>
    <w:p>
      <w:pPr>
        <w:numPr>
          <w:ilvl w:val="0"/>
          <w:numId w:val="1016"/>
        </w:numPr>
      </w:pPr>
      <w:r>
        <w:t xml:space="preserve">После загрузки виртуальной машины client вы можете увидеть на виртуальной машине server на терминале с мониторингом происходящих в системе процессов записи о подключении к виртуальной внутренней сети узла client и выдачи ему IP-адреса из соответствующего диапазона адресов. Также информацию о работе DHCP-сервера можно наблюдать в файле /var/lib/kea/kea-leases4.csv.</w:t>
      </w:r>
    </w:p>
    <w:p>
      <w:pPr>
        <w:numPr>
          <w:ilvl w:val="0"/>
          <w:numId w:val="1016"/>
        </w:numPr>
      </w:pPr>
      <w:r>
        <w:t xml:space="preserve">Войдите в систему виртуальной машины client под вашим пользователем и откройте терминал. В терминале введите</w:t>
      </w:r>
      <w:r>
        <w:t xml:space="preserve"> </w:t>
      </w:r>
      <w:r>
        <w:t xml:space="preserve">ifconfig (</w:t>
      </w:r>
      <w:hyperlink w:anchor="fig-024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24"/>
          <w:p>
            <w:pPr>
              <w:pStyle w:val="Compact"/>
              <w:jc w:val="center"/>
            </w:pPr>
            <w:r>
              <w:drawing>
                <wp:inline>
                  <wp:extent cx="3733800" cy="283603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6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Команда ifconfig</w:t>
            </w:r>
          </w:p>
          <w:bookmarkEnd w:id="92"/>
        </w:tc>
      </w:tr>
    </w:tbl>
    <w:p>
      <w:pPr>
        <w:pStyle w:val="BodyText"/>
      </w:pPr>
      <w:r>
        <w:t xml:space="preserve">Пояснения:</w:t>
      </w:r>
    </w:p>
    <w:p>
      <w:pPr>
        <w:pStyle w:val="BodyText"/>
      </w:pPr>
      <w:r>
        <w:rPr>
          <w:b/>
          <w:bCs/>
        </w:rPr>
        <w:t xml:space="preserve">Общая информация:</w:t>
      </w:r>
      <w:r>
        <w:t xml:space="preserve"> </w:t>
      </w:r>
      <w:r>
        <w:t xml:space="preserve">Система:</w:t>
      </w:r>
      <w:r>
        <w:t xml:space="preserve"> </w:t>
      </w:r>
      <w:r>
        <w:rPr>
          <w:rStyle w:val="VerbatimChar"/>
        </w:rPr>
        <w:t xml:space="preserve">aazhukovaeclient.aazhukova.net</w:t>
      </w:r>
      <w:r>
        <w:t xml:space="preserve"> </w:t>
      </w:r>
      <w:r>
        <w:t xml:space="preserve">Отображены 3 сетевых интерфейса: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 Интерфейс eth0:</w:t>
      </w:r>
    </w:p>
    <w:p>
      <w:pPr>
        <w:pStyle w:val="BodyText"/>
      </w:pPr>
      <w:r>
        <w:rPr>
          <w:b/>
          <w:bCs/>
        </w:rPr>
        <w:t xml:space="preserve">Интерфейс eth0: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IPv4 адрес:</w:t>
      </w:r>
      <w:r>
        <w:t xml:space="preserve"> </w:t>
      </w:r>
      <w:r>
        <w:t xml:space="preserve">10.0.2.15/24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IPv6 адреса:</w:t>
      </w:r>
      <w:r>
        <w:t xml:space="preserve"> </w:t>
      </w:r>
      <w:r>
        <w:t xml:space="preserve">- fd17:625c:f037:2:a00:27ff:feaa:ce23 (global)</w:t>
      </w:r>
      <w:r>
        <w:t xml:space="preserve"> </w:t>
      </w:r>
      <w:r>
        <w:t xml:space="preserve">- fe80::a00:27ff:feaa:ce23 (link-local)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MAC-адрес:</w:t>
      </w:r>
      <w:r>
        <w:t xml:space="preserve"> </w:t>
      </w:r>
      <w:r>
        <w:t xml:space="preserve">08:00:27:aa:ce:23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Статус:</w:t>
      </w:r>
      <w:r>
        <w:t xml:space="preserve"> </w:t>
      </w:r>
      <w:r>
        <w:t xml:space="preserve">активен, работает без ошибок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Интерфейс eth1: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IPv4 адрес:</w:t>
      </w:r>
      <w:r>
        <w:t xml:space="preserve"> </w:t>
      </w:r>
      <w:r>
        <w:t xml:space="preserve">192.168.1.30/24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IPv6 адрес:</w:t>
      </w:r>
      <w:r>
        <w:t xml:space="preserve"> </w:t>
      </w:r>
      <w:r>
        <w:t xml:space="preserve">fe80::74a8:e1ad:fcb1:975 (link-local)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MAC-адрес:</w:t>
      </w:r>
      <w:r>
        <w:t xml:space="preserve"> </w:t>
      </w:r>
      <w:r>
        <w:t xml:space="preserve">08:00:27:fc:1d:a8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активен, стабильная работа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Интерфейс lo (loopback):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IPv4 адрес:</w:t>
      </w:r>
      <w:r>
        <w:t xml:space="preserve"> </w:t>
      </w:r>
      <w:r>
        <w:t xml:space="preserve">127.0.0.1/8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IPv6 адрес:</w:t>
      </w:r>
      <w:r>
        <w:t xml:space="preserve"> </w:t>
      </w:r>
      <w:r>
        <w:t xml:space="preserve">::1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Назначение:</w:t>
      </w:r>
      <w:r>
        <w:t xml:space="preserve"> </w:t>
      </w:r>
      <w:r>
        <w:t xml:space="preserve">локальная петля для внутренних соединений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Вывод:</w:t>
      </w:r>
      <w:r>
        <w:t xml:space="preserve"> </w:t>
      </w:r>
      <w:r>
        <w:t xml:space="preserve">Система имеет корректную сетевую конфигурацию с двумя активными сетевыми интерфейсами, работающими в разных подсетях. Все интерфейсы функционируют без ошибок, статистика передачи данных показывает нормальную сетевую активность.</w:t>
      </w:r>
    </w:p>
    <w:p>
      <w:pPr>
        <w:pStyle w:val="Compact"/>
        <w:numPr>
          <w:ilvl w:val="0"/>
          <w:numId w:val="1018"/>
        </w:numPr>
      </w:pPr>
      <w:r>
        <w:t xml:space="preserve">На машине server посмотрите список выданных адресов:</w:t>
      </w:r>
      <w:r>
        <w:t xml:space="preserve"> </w:t>
      </w:r>
      <w:r>
        <w:t xml:space="preserve">cat /var/lib/kea/kea-leases4.csv (</w:t>
      </w:r>
      <w:hyperlink w:anchor="fig-025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25"/>
          <w:p>
            <w:pPr>
              <w:pStyle w:val="Compact"/>
              <w:jc w:val="center"/>
            </w:pPr>
            <w:r>
              <w:drawing>
                <wp:inline>
                  <wp:extent cx="3733800" cy="264224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Список выданных адресов</w:t>
            </w:r>
          </w:p>
          <w:bookmarkEnd w:id="96"/>
        </w:tc>
      </w:tr>
    </w:tbl>
    <w:p>
      <w:pPr>
        <w:pStyle w:val="BodyText"/>
      </w:pPr>
      <w:r>
        <w:t xml:space="preserve">Комментарии:</w:t>
      </w:r>
    </w:p>
    <w:p>
      <w:pPr>
        <w:pStyle w:val="BodyText"/>
      </w:pPr>
      <w:r>
        <w:rPr>
          <w:b/>
          <w:bCs/>
        </w:rPr>
        <w:t xml:space="preserve">Файл:</w:t>
      </w:r>
      <w:r>
        <w:t xml:space="preserve"> </w:t>
      </w:r>
      <w:r>
        <w:rPr>
          <w:rStyle w:val="VerbatimChar"/>
        </w:rPr>
        <w:t xml:space="preserve">/var/lib/kea/kea-leases4.csv</w:t>
      </w:r>
      <w:r>
        <w:t xml:space="preserve"> </w:t>
      </w:r>
      <w:r>
        <w:t xml:space="preserve">- база данных арендованных адресов DHCP сервера Kea</w:t>
      </w:r>
    </w:p>
    <w:p>
      <w:pPr>
        <w:pStyle w:val="BodyText"/>
      </w:pPr>
      <w:r>
        <w:rPr>
          <w:b/>
          <w:bCs/>
        </w:rPr>
        <w:t xml:space="preserve">Содержание записи: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IP-адрес:</w:t>
      </w:r>
      <w:r>
        <w:t xml:space="preserve"> </w:t>
      </w:r>
      <w:r>
        <w:t xml:space="preserve">192.168.1.30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MAC-адрес клиента:</w:t>
      </w:r>
      <w:r>
        <w:t xml:space="preserve"> </w:t>
      </w:r>
      <w:r>
        <w:t xml:space="preserve">08:00:27:fc:1d:a8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Client ID:</w:t>
      </w:r>
      <w:r>
        <w:t xml:space="preserve"> </w:t>
      </w:r>
      <w:r>
        <w:t xml:space="preserve">01:08:00:27:fc:1d:a8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Время аренды:</w:t>
      </w:r>
      <w:r>
        <w:t xml:space="preserve"> </w:t>
      </w:r>
      <w:r>
        <w:t xml:space="preserve">7200 секунд (2 часа)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Время истечения:</w:t>
      </w:r>
      <w:r>
        <w:t xml:space="preserve"> </w:t>
      </w:r>
      <w:r>
        <w:t xml:space="preserve">1762697047 (Unix timestamp)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ID подсети:</w:t>
      </w:r>
      <w:r>
        <w:t xml:space="preserve"> </w:t>
      </w:r>
      <w:r>
        <w:t xml:space="preserve">1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Имя хоста:</w:t>
      </w:r>
      <w:r>
        <w:t xml:space="preserve"> </w:t>
      </w:r>
      <w:r>
        <w:t xml:space="preserve">client.aazhukova.net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Состояние:</w:t>
      </w:r>
      <w:r>
        <w:t xml:space="preserve"> </w:t>
      </w:r>
      <w:r>
        <w:t xml:space="preserve">0 (активная аренда)</w:t>
      </w:r>
    </w:p>
    <w:bookmarkEnd w:id="97"/>
    <w:bookmarkStart w:id="158" w:name="настройка-обновления-dns-зоны"/>
    <w:p>
      <w:pPr>
        <w:pStyle w:val="Heading2"/>
      </w:pPr>
      <w:r>
        <w:t xml:space="preserve">4.4 Настройка обновления DNS-зоны</w:t>
      </w:r>
    </w:p>
    <w:p>
      <w:pPr>
        <w:pStyle w:val="FirstParagraph"/>
      </w:pPr>
      <w:r>
        <w:t xml:space="preserve">Требуется настроить обновление DNS-зоны при появлении в виртуальной внутренней сети новых узлов.</w:t>
      </w:r>
    </w:p>
    <w:p>
      <w:pPr>
        <w:pStyle w:val="Compact"/>
        <w:numPr>
          <w:ilvl w:val="0"/>
          <w:numId w:val="1020"/>
        </w:numPr>
      </w:pPr>
      <w:r>
        <w:t xml:space="preserve">Создадим ключ на сервере с Bind9 (на виртуальной машине server) (</w:t>
      </w:r>
      <w:hyperlink w:anchor="fig-031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31"/>
          <w:p>
            <w:pPr>
              <w:pStyle w:val="Compact"/>
              <w:jc w:val="center"/>
            </w:pPr>
            <w:r>
              <w:drawing>
                <wp:inline>
                  <wp:extent cx="3733800" cy="25922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2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Создание ключа</w:t>
            </w:r>
          </w:p>
          <w:bookmarkEnd w:id="101"/>
        </w:tc>
      </w:tr>
    </w:tbl>
    <w:p>
      <w:pPr>
        <w:pStyle w:val="Compact"/>
        <w:numPr>
          <w:ilvl w:val="0"/>
          <w:numId w:val="1021"/>
        </w:numPr>
      </w:pPr>
      <w:r>
        <w:t xml:space="preserve">Файл /etc/named/keys/dhcp_updater.key будет иметь следующий вид:</w:t>
      </w:r>
    </w:p>
    <w:p>
      <w:pPr>
        <w:pStyle w:val="SourceCode"/>
      </w:pPr>
      <w:r>
        <w:rPr>
          <w:rStyle w:val="VerbatimChar"/>
        </w:rPr>
        <w:t xml:space="preserve">key "DHCP_UPDATER" {</w:t>
      </w:r>
      <w:r>
        <w:br/>
      </w:r>
      <w:r>
        <w:rPr>
          <w:rStyle w:val="VerbatimChar"/>
        </w:rPr>
        <w:t xml:space="preserve">algorithm hmac-sha512;</w:t>
      </w:r>
      <w:r>
        <w:br/>
      </w:r>
      <w:r>
        <w:rPr>
          <w:rStyle w:val="VerbatimChar"/>
        </w:rPr>
        <w:t xml:space="preserve">secret "psFFSGdUIwK36l1G82LOw15PuIH4W5uB8h/cw7F0XDsjniBbwm/59tM+V3ydcCs15VLpe2pxlUlggWi};</w:t>
      </w:r>
    </w:p>
    <w:p>
      <w:pPr>
        <w:pStyle w:val="Compact"/>
        <w:numPr>
          <w:ilvl w:val="0"/>
          <w:numId w:val="1022"/>
        </w:numPr>
      </w:pPr>
      <w:r>
        <w:t xml:space="preserve">Поправим права доступа (</w:t>
      </w:r>
      <w:hyperlink w:anchor="fig-032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32"/>
          <w:p>
            <w:pPr>
              <w:pStyle w:val="Compact"/>
              <w:jc w:val="center"/>
            </w:pPr>
            <w:r>
              <w:drawing>
                <wp:inline>
                  <wp:extent cx="3733800" cy="213359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3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Исправление прав доступа</w:t>
            </w:r>
          </w:p>
          <w:bookmarkEnd w:id="105"/>
        </w:tc>
      </w:tr>
    </w:tbl>
    <w:p>
      <w:pPr>
        <w:pStyle w:val="Compact"/>
        <w:numPr>
          <w:ilvl w:val="0"/>
          <w:numId w:val="1023"/>
        </w:numPr>
      </w:pPr>
      <w:r>
        <w:t xml:space="preserve">Подключим ключ в файле /etc/named.conf (</w:t>
      </w:r>
      <w:hyperlink w:anchor="fig-033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33"/>
          <w:p>
            <w:pPr>
              <w:pStyle w:val="Compact"/>
              <w:jc w:val="center"/>
            </w:pPr>
            <w:r>
              <w:drawing>
                <wp:inline>
                  <wp:extent cx="3733800" cy="145465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4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файл /etc/named.conf</w:t>
            </w:r>
          </w:p>
          <w:bookmarkEnd w:id="109"/>
        </w:tc>
      </w:tr>
    </w:tbl>
    <w:p>
      <w:pPr>
        <w:pStyle w:val="Compact"/>
        <w:numPr>
          <w:ilvl w:val="0"/>
          <w:numId w:val="1024"/>
        </w:numPr>
      </w:pPr>
      <w:r>
        <w:t xml:space="preserve">На виртуальной машине server под пользователем с правами суперпользователя отредактируйте файл /etc/named/aazhukova.net разрешив обновление зоны (</w:t>
      </w:r>
      <w:hyperlink w:anchor="fig-034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34"/>
          <w:p>
            <w:pPr>
              <w:pStyle w:val="Compact"/>
              <w:jc w:val="center"/>
            </w:pPr>
            <w:r>
              <w:drawing>
                <wp:inline>
                  <wp:extent cx="3733800" cy="3070434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70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Обновление зоны</w:t>
            </w:r>
          </w:p>
          <w:bookmarkEnd w:id="113"/>
        </w:tc>
      </w:tr>
    </w:tbl>
    <w:p>
      <w:pPr>
        <w:pStyle w:val="Compact"/>
        <w:numPr>
          <w:ilvl w:val="0"/>
          <w:numId w:val="1025"/>
        </w:numPr>
      </w:pPr>
      <w:r>
        <w:t xml:space="preserve">Сделаем проверку конфигурационного файла. Перезапустите DNS-сервер (</w:t>
      </w:r>
      <w:hyperlink w:anchor="fig-035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35"/>
          <w:p>
            <w:pPr>
              <w:pStyle w:val="Compact"/>
              <w:jc w:val="center"/>
            </w:pPr>
            <w:r>
              <w:drawing>
                <wp:inline>
                  <wp:extent cx="3733800" cy="451529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15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Проверка и перезапуск named</w:t>
            </w:r>
          </w:p>
          <w:bookmarkEnd w:id="117"/>
        </w:tc>
      </w:tr>
    </w:tbl>
    <w:p>
      <w:pPr>
        <w:pStyle w:val="Compact"/>
        <w:numPr>
          <w:ilvl w:val="0"/>
          <w:numId w:val="1026"/>
        </w:numPr>
      </w:pPr>
      <w:r>
        <w:t xml:space="preserve">Сформируем ключ для Kea. Файл ключа назовём /etc/kea/tsig-keys.json (</w:t>
      </w:r>
      <w:hyperlink w:anchor="fig-036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36"/>
          <w:p>
            <w:pPr>
              <w:pStyle w:val="Compact"/>
              <w:jc w:val="center"/>
            </w:pPr>
            <w:r>
              <w:drawing>
                <wp:inline>
                  <wp:extent cx="3733800" cy="18117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Формирование ключа</w:t>
            </w:r>
          </w:p>
          <w:bookmarkEnd w:id="121"/>
        </w:tc>
      </w:tr>
    </w:tbl>
    <w:p>
      <w:pPr>
        <w:pStyle w:val="Compact"/>
        <w:numPr>
          <w:ilvl w:val="0"/>
          <w:numId w:val="1027"/>
        </w:numPr>
      </w:pPr>
      <w:r>
        <w:t xml:space="preserve">Перенесём ключ на сервер Kea DHCP и перепишем его в формате json (</w:t>
      </w:r>
      <w:hyperlink w:anchor="fig-037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37"/>
          <w:p>
            <w:pPr>
              <w:pStyle w:val="Compact"/>
              <w:jc w:val="center"/>
            </w:pPr>
            <w:r>
              <w:drawing>
                <wp:inline>
                  <wp:extent cx="3733800" cy="997047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70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Ключ в формате json</w:t>
            </w:r>
          </w:p>
          <w:bookmarkEnd w:id="125"/>
        </w:tc>
      </w:tr>
    </w:tbl>
    <w:p>
      <w:pPr>
        <w:pStyle w:val="Compact"/>
        <w:numPr>
          <w:ilvl w:val="0"/>
          <w:numId w:val="1028"/>
        </w:numPr>
      </w:pPr>
      <w:r>
        <w:t xml:space="preserve">Сменим владельца. Поправим права доступа (</w:t>
      </w:r>
      <w:hyperlink w:anchor="fig-038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38"/>
          <w:p>
            <w:pPr>
              <w:pStyle w:val="Compact"/>
              <w:jc w:val="center"/>
            </w:pPr>
            <w:r>
              <w:drawing>
                <wp:inline>
                  <wp:extent cx="3733800" cy="383656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36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Смена владельца. Установка прав доступа</w:t>
            </w:r>
          </w:p>
          <w:bookmarkEnd w:id="129"/>
        </w:tc>
      </w:tr>
    </w:tbl>
    <w:p>
      <w:pPr>
        <w:pStyle w:val="Compact"/>
        <w:numPr>
          <w:ilvl w:val="0"/>
          <w:numId w:val="1029"/>
        </w:numPr>
      </w:pPr>
      <w:r>
        <w:t xml:space="preserve">Настройка происходит в файле /etc/kea/kea-dhcp-ddns.conf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"DhcpDdns":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"ip-address": "127.0.0.1",</w:t>
      </w:r>
      <w:r>
        <w:br/>
      </w:r>
      <w:r>
        <w:rPr>
          <w:rStyle w:val="VerbatimChar"/>
        </w:rPr>
        <w:t xml:space="preserve">        "port": 53001,</w:t>
      </w:r>
      <w:r>
        <w:br/>
      </w:r>
      <w:r>
        <w:rPr>
          <w:rStyle w:val="VerbatimChar"/>
        </w:rPr>
        <w:t xml:space="preserve">        "control-socket": {</w:t>
      </w:r>
      <w:r>
        <w:br/>
      </w:r>
      <w:r>
        <w:rPr>
          <w:rStyle w:val="VerbatimChar"/>
        </w:rPr>
        <w:t xml:space="preserve">                "socket-type": "unix",</w:t>
      </w:r>
      <w:r>
        <w:br/>
      </w:r>
      <w:r>
        <w:rPr>
          <w:rStyle w:val="VerbatimChar"/>
        </w:rPr>
        <w:t xml:space="preserve">                "socket-name": "/run/kea/kea-ddns-ctrl-socket"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"tsig-keys":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"name": "DHCP_UPDATER",</w:t>
      </w:r>
      <w:r>
        <w:br/>
      </w:r>
      <w:r>
        <w:rPr>
          <w:rStyle w:val="VerbatimChar"/>
        </w:rPr>
        <w:t xml:space="preserve">            "algorithm": "hmac-sha512",</w:t>
      </w:r>
      <w:r>
        <w:br/>
      </w:r>
      <w:r>
        <w:rPr>
          <w:rStyle w:val="VerbatimChar"/>
        </w:rPr>
        <w:t xml:space="preserve">            "secret": "sClFM8Y8WmeQQo2rfDL23OxDaEbD2WFqa08RpomXxUtdPvOJndJxHKxDc/yBeRhR2g9K6epLpaYO0IrHc5xI9A=="}</w:t>
      </w:r>
      <w:r>
        <w:br/>
      </w:r>
      <w:r>
        <w:rPr>
          <w:rStyle w:val="VerbatimChar"/>
        </w:rPr>
        <w:t xml:space="preserve">        ],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"forward-ddns" : {</w:t>
      </w:r>
      <w:r>
        <w:br/>
      </w:r>
      <w:r>
        <w:rPr>
          <w:rStyle w:val="VerbatimChar"/>
        </w:rPr>
        <w:t xml:space="preserve">            "ddns-domains" : [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"name": "aazhukova.net.",</w:t>
      </w:r>
      <w:r>
        <w:br/>
      </w:r>
      <w:r>
        <w:rPr>
          <w:rStyle w:val="VerbatimChar"/>
        </w:rPr>
        <w:t xml:space="preserve">                        "key-name": "DHCP_UPDATER",</w:t>
      </w:r>
      <w:r>
        <w:br/>
      </w:r>
      <w:r>
        <w:rPr>
          <w:rStyle w:val="VerbatimChar"/>
        </w:rPr>
        <w:t xml:space="preserve">                        "dns-servers": [ </w:t>
      </w:r>
      <w:r>
        <w:br/>
      </w:r>
      <w:r>
        <w:rPr>
          <w:rStyle w:val="VerbatimChar"/>
        </w:rPr>
        <w:t xml:space="preserve">                            { "ip-address": "192.168.1.1" }</w:t>
      </w:r>
      <w:r>
        <w:br/>
      </w:r>
      <w:r>
        <w:rPr>
          <w:rStyle w:val="VerbatimChar"/>
        </w:rPr>
        <w:t xml:space="preserve">                        ]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]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    "reverse-ddns" : {</w:t>
      </w:r>
      <w:r>
        <w:br/>
      </w:r>
      <w:r>
        <w:rPr>
          <w:rStyle w:val="VerbatimChar"/>
        </w:rPr>
        <w:t xml:space="preserve">            "ddns-domains": [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"name": "1.168.192.in-addr.arpa.",</w:t>
      </w:r>
      <w:r>
        <w:br/>
      </w:r>
      <w:r>
        <w:rPr>
          <w:rStyle w:val="VerbatimChar"/>
        </w:rPr>
        <w:t xml:space="preserve">                        "key-name": "DHCP_UPDATER",</w:t>
      </w:r>
      <w:r>
        <w:br/>
      </w:r>
      <w:r>
        <w:rPr>
          <w:rStyle w:val="VerbatimChar"/>
        </w:rPr>
        <w:t xml:space="preserve">                        "dns-servers": [</w:t>
      </w:r>
      <w:r>
        <w:br/>
      </w:r>
      <w:r>
        <w:rPr>
          <w:rStyle w:val="VerbatimChar"/>
        </w:rPr>
        <w:t xml:space="preserve">                            { "ip-address": "192.168.1.1"}</w:t>
      </w:r>
      <w:r>
        <w:br/>
      </w:r>
      <w:r>
        <w:rPr>
          <w:rStyle w:val="VerbatimChar"/>
        </w:rPr>
        <w:t xml:space="preserve">                        ]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]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    "loggers": [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"name": "kea-dhcp-ddns",</w:t>
      </w:r>
      <w:r>
        <w:br/>
      </w:r>
      <w:r>
        <w:rPr>
          <w:rStyle w:val="VerbatimChar"/>
        </w:rPr>
        <w:t xml:space="preserve">                    "output-options": [</w:t>
      </w:r>
      <w:r>
        <w:br/>
      </w:r>
      <w:r>
        <w:rPr>
          <w:rStyle w:val="VerbatimChar"/>
        </w:rPr>
        <w:t xml:space="preserve">                            {</w:t>
      </w:r>
      <w:r>
        <w:br/>
      </w:r>
      <w:r>
        <w:rPr>
          <w:rStyle w:val="VerbatimChar"/>
        </w:rPr>
        <w:t xml:space="preserve">                                "output": "stdout",</w:t>
      </w:r>
      <w:r>
        <w:br/>
      </w:r>
      <w:r>
        <w:rPr>
          <w:rStyle w:val="VerbatimChar"/>
        </w:rPr>
        <w:t xml:space="preserve">                                "pattern": "%-5p %m\n"</w:t>
      </w:r>
      <w:r>
        <w:br/>
      </w:r>
      <w:r>
        <w:rPr>
          <w:rStyle w:val="VerbatimChar"/>
        </w:rPr>
        <w:t xml:space="preserve">                            } </w:t>
      </w:r>
      <w:r>
        <w:br/>
      </w:r>
      <w:r>
        <w:rPr>
          <w:rStyle w:val="VerbatimChar"/>
        </w:rPr>
        <w:t xml:space="preserve">                    ],</w:t>
      </w:r>
      <w:r>
        <w:br/>
      </w:r>
      <w:r>
        <w:rPr>
          <w:rStyle w:val="VerbatimChar"/>
        </w:rPr>
        <w:t xml:space="preserve">                    "severity": "INFO",</w:t>
      </w:r>
      <w:r>
        <w:br/>
      </w:r>
      <w:r>
        <w:rPr>
          <w:rStyle w:val="VerbatimChar"/>
        </w:rPr>
        <w:t xml:space="preserve">                    "debuglevel": 0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30"/>
        </w:numPr>
      </w:pPr>
      <w:r>
        <w:t xml:space="preserve">Изменим владельца файла. Проверим файл на наличие возможных синтаксических ошибок. Запустим службу ddns (</w:t>
      </w:r>
      <w:hyperlink w:anchor="fig-039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39"/>
          <w:p>
            <w:pPr>
              <w:pStyle w:val="Compact"/>
              <w:jc w:val="center"/>
            </w:pPr>
            <w:r>
              <w:drawing>
                <wp:inline>
                  <wp:extent cx="3733800" cy="363312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3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Изменение владельца. запуск</w:t>
            </w:r>
          </w:p>
          <w:bookmarkEnd w:id="133"/>
        </w:tc>
      </w:tr>
    </w:tbl>
    <w:p>
      <w:pPr>
        <w:pStyle w:val="Compact"/>
        <w:numPr>
          <w:ilvl w:val="0"/>
          <w:numId w:val="1031"/>
        </w:numPr>
      </w:pPr>
      <w:r>
        <w:t xml:space="preserve">Проверим статус работы службы (</w:t>
      </w:r>
      <w:hyperlink w:anchor="fig-0340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0340"/>
          <w:p>
            <w:pPr>
              <w:pStyle w:val="Compact"/>
              <w:jc w:val="center"/>
            </w:pPr>
            <w:r>
              <w:drawing>
                <wp:inline>
                  <wp:extent cx="3733800" cy="1711507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1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Статус службы</w:t>
            </w:r>
          </w:p>
          <w:bookmarkEnd w:id="137"/>
        </w:tc>
      </w:tr>
    </w:tbl>
    <w:p>
      <w:pPr>
        <w:pStyle w:val="Compact"/>
        <w:numPr>
          <w:ilvl w:val="0"/>
          <w:numId w:val="1032"/>
        </w:numPr>
      </w:pPr>
      <w:r>
        <w:t xml:space="preserve">Внесите изменения в конфигурационный файл /etc/kea/kea-dhcp4.conf, добавив в него разрешение на динамическое обновление DNS-записей с локального узла прямой и обратной зон (</w:t>
      </w:r>
      <w:hyperlink w:anchor="fig-0341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0341"/>
          <w:p>
            <w:pPr>
              <w:pStyle w:val="Compact"/>
              <w:jc w:val="center"/>
            </w:pPr>
            <w:r>
              <w:drawing>
                <wp:inline>
                  <wp:extent cx="3733800" cy="1093412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3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файл /etc/kea/kea-dhcp4.conf</w:t>
            </w:r>
          </w:p>
          <w:bookmarkEnd w:id="141"/>
        </w:tc>
      </w:tr>
    </w:tbl>
    <w:p>
      <w:pPr>
        <w:pStyle w:val="Compact"/>
        <w:numPr>
          <w:ilvl w:val="0"/>
          <w:numId w:val="1033"/>
        </w:numPr>
      </w:pPr>
      <w:r>
        <w:t xml:space="preserve">Проверим файл на наличие возможных синтаксических ошибок. Перезапустите DHCP-сервер (</w:t>
      </w:r>
      <w:hyperlink w:anchor="fig-0342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0342"/>
          <w:p>
            <w:pPr>
              <w:pStyle w:val="Compact"/>
              <w:jc w:val="center"/>
            </w:pPr>
            <w:r>
              <w:drawing>
                <wp:inline>
                  <wp:extent cx="3733800" cy="1286913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6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Проверка файла. Перезапуск</w:t>
            </w:r>
          </w:p>
          <w:bookmarkEnd w:id="145"/>
        </w:tc>
      </w:tr>
    </w:tbl>
    <w:p>
      <w:pPr>
        <w:pStyle w:val="Compact"/>
        <w:numPr>
          <w:ilvl w:val="0"/>
          <w:numId w:val="1034"/>
        </w:numPr>
      </w:pPr>
      <w:r>
        <w:t xml:space="preserve">Проверим статус (</w:t>
      </w:r>
      <w:hyperlink w:anchor="fig-0343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0343"/>
          <w:p>
            <w:pPr>
              <w:pStyle w:val="Compact"/>
              <w:jc w:val="center"/>
            </w:pPr>
            <w:r>
              <w:drawing>
                <wp:inline>
                  <wp:extent cx="3733800" cy="1314472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4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Статус</w:t>
            </w:r>
          </w:p>
          <w:bookmarkEnd w:id="149"/>
        </w:tc>
      </w:tr>
    </w:tbl>
    <w:p>
      <w:pPr>
        <w:pStyle w:val="Compact"/>
        <w:numPr>
          <w:ilvl w:val="0"/>
          <w:numId w:val="1035"/>
        </w:numPr>
      </w:pPr>
      <w:r>
        <w:t xml:space="preserve">На машине client переполучите адрес (</w:t>
      </w:r>
      <w:hyperlink w:anchor="fig-0344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0344"/>
          <w:p>
            <w:pPr>
              <w:pStyle w:val="Compact"/>
              <w:jc w:val="center"/>
            </w:pPr>
            <w:r>
              <w:drawing>
                <wp:inline>
                  <wp:extent cx="3733800" cy="359019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90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Переполучение адреса</w:t>
            </w:r>
          </w:p>
          <w:bookmarkEnd w:id="153"/>
        </w:tc>
      </w:tr>
    </w:tbl>
    <w:p>
      <w:pPr>
        <w:pStyle w:val="Compact"/>
        <w:numPr>
          <w:ilvl w:val="0"/>
          <w:numId w:val="1036"/>
        </w:numPr>
      </w:pPr>
      <w:r>
        <w:t xml:space="preserve">В каталоге прямой DNS-зоны /var/named/master/fz должен появиться файл</w:t>
      </w:r>
      <w:r>
        <w:t xml:space="preserve"> </w:t>
      </w:r>
      <w:r>
        <w:t xml:space="preserve">user.net.jnl, в котором в бинарном файле автоматически вносятся изменения</w:t>
      </w:r>
      <w:r>
        <w:t xml:space="preserve"> </w:t>
      </w:r>
      <w:r>
        <w:t xml:space="preserve">записей зоны (</w:t>
      </w:r>
      <w:hyperlink w:anchor="fig-0345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0345"/>
          <w:p>
            <w:pPr>
              <w:pStyle w:val="Compact"/>
              <w:jc w:val="center"/>
            </w:pPr>
            <w:r>
              <w:drawing>
                <wp:inline>
                  <wp:extent cx="3733800" cy="333845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3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файл user.net.jnl</w:t>
            </w:r>
          </w:p>
          <w:bookmarkEnd w:id="157"/>
        </w:tc>
      </w:tr>
    </w:tbl>
    <w:bookmarkEnd w:id="158"/>
    <w:bookmarkStart w:id="163" w:name="X499d6ff0f8ffb8133d2dc60702ef2ccc739d23b"/>
    <w:p>
      <w:pPr>
        <w:pStyle w:val="Heading2"/>
      </w:pPr>
      <w:r>
        <w:t xml:space="preserve">4.5 Анализ работы DHCP-сервера после настройки обновления DNS-зоны</w:t>
      </w:r>
    </w:p>
    <w:p>
      <w:pPr>
        <w:pStyle w:val="FirstParagraph"/>
      </w:pPr>
      <w:r>
        <w:t xml:space="preserve">На виртуальной машине client под вашим пользователем откройте терминал и с помощью утилиты dig убедитесь в наличии DNS-записи о клиенте в прямой DNS-зоне (</w:t>
      </w:r>
      <w:hyperlink w:anchor="fig-041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041"/>
          <w:p>
            <w:pPr>
              <w:pStyle w:val="Compact"/>
              <w:jc w:val="center"/>
            </w:pPr>
            <w:r>
              <w:drawing>
                <wp:inline>
                  <wp:extent cx="3733800" cy="1774187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741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dig</w:t>
            </w:r>
            <w:r>
              <w:t xml:space="preserve"> </w:t>
            </w:r>
            <w:r>
              <w:t xml:space="preserve">[</w:t>
            </w:r>
            <w:r>
              <w:rPr>
                <w:b/>
                <w:bCs/>
              </w:rPr>
              <w:t xml:space="preserve">192.168.1.1?</w:t>
            </w:r>
            <w:r>
              <w:t xml:space="preserve">]</w:t>
            </w:r>
            <w:r>
              <w:t xml:space="preserve"> </w:t>
            </w:r>
            <w:r>
              <w:t xml:space="preserve">client.user.net</w:t>
            </w:r>
          </w:p>
          <w:bookmarkEnd w:id="162"/>
        </w:tc>
      </w:tr>
    </w:tbl>
    <w:bookmarkEnd w:id="163"/>
    <w:bookmarkStart w:id="184" w:name="Xd636270ea8e9bb71f498bde6a96fb3a56434bd8"/>
    <w:p>
      <w:pPr>
        <w:pStyle w:val="Heading2"/>
      </w:pPr>
      <w:r>
        <w:t xml:space="preserve">4.6 Внесение изменений в настройки внутреннего окружения виртуальной машины</w:t>
      </w:r>
    </w:p>
    <w:p>
      <w:pPr>
        <w:pStyle w:val="Compact"/>
        <w:numPr>
          <w:ilvl w:val="0"/>
          <w:numId w:val="1037"/>
        </w:numPr>
      </w:pPr>
      <w:r>
        <w:t xml:space="preserve">На виртуальной машине server перейдите в каталог для внесения изменений</w:t>
      </w:r>
      <w:r>
        <w:t xml:space="preserve"> </w:t>
      </w:r>
      <w:r>
        <w:t xml:space="preserve">в настройки внутреннего окружения /vagrant/provision/server/, создайте в нём</w:t>
      </w:r>
      <w:r>
        <w:t xml:space="preserve"> </w:t>
      </w:r>
      <w:r>
        <w:t xml:space="preserve">каталог dhcp, в который поместите в соответствующие подкаталоги конфигурационные файлы DHCP (</w:t>
      </w:r>
      <w:hyperlink w:anchor="fig-051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fig-051"/>
          <w:p>
            <w:pPr>
              <w:pStyle w:val="Compact"/>
              <w:jc w:val="center"/>
            </w:pPr>
            <w:r>
              <w:drawing>
                <wp:inline>
                  <wp:extent cx="3733800" cy="293553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35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Создание каталога dhcp</w:t>
            </w:r>
          </w:p>
          <w:bookmarkEnd w:id="167"/>
        </w:tc>
      </w:tr>
    </w:tbl>
    <w:p>
      <w:pPr>
        <w:pStyle w:val="Compact"/>
        <w:numPr>
          <w:ilvl w:val="0"/>
          <w:numId w:val="1038"/>
        </w:numPr>
      </w:pPr>
      <w:r>
        <w:t xml:space="preserve">Замените конфигурационные файлы DNS-сервера(</w:t>
      </w:r>
      <w:hyperlink w:anchor="fig-052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052"/>
          <w:p>
            <w:pPr>
              <w:pStyle w:val="Compact"/>
              <w:jc w:val="center"/>
            </w:pPr>
            <w:r>
              <w:drawing>
                <wp:inline>
                  <wp:extent cx="3733800" cy="568413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8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Замена файлов</w:t>
            </w:r>
          </w:p>
          <w:bookmarkEnd w:id="171"/>
        </w:tc>
      </w:tr>
    </w:tbl>
    <w:p>
      <w:pPr>
        <w:pStyle w:val="Compact"/>
        <w:numPr>
          <w:ilvl w:val="0"/>
          <w:numId w:val="1039"/>
        </w:numPr>
      </w:pPr>
      <w:r>
        <w:t xml:space="preserve">В каталоге /vagrant/provision/server создайте исполняемый файл dhcp.sh (</w:t>
      </w:r>
      <w:hyperlink w:anchor="fig-053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053"/>
          <w:p>
            <w:pPr>
              <w:pStyle w:val="Compact"/>
              <w:jc w:val="center"/>
            </w:pPr>
            <w:r>
              <w:drawing>
                <wp:inline>
                  <wp:extent cx="3733800" cy="432009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20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Создание файла</w:t>
            </w:r>
          </w:p>
          <w:bookmarkEnd w:id="175"/>
        </w:tc>
      </w:tr>
    </w:tbl>
    <w:p>
      <w:pPr>
        <w:pStyle w:val="BodyText"/>
      </w:pPr>
      <w:r>
        <w:t xml:space="preserve">Открыв его на редактирование, пропишите в нём скрипт (</w:t>
      </w:r>
      <w:hyperlink w:anchor="fig-054">
        <w:r>
          <w:rPr>
            <w:rStyle w:val="Hyperlink"/>
          </w:rPr>
          <w:t xml:space="preserve">рис. 38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fig-054"/>
          <w:p>
            <w:pPr>
              <w:pStyle w:val="Compact"/>
              <w:jc w:val="center"/>
            </w:pPr>
            <w:r>
              <w:drawing>
                <wp:inline>
                  <wp:extent cx="3733800" cy="3467733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67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файл dhcp.sh</w:t>
            </w:r>
          </w:p>
          <w:bookmarkEnd w:id="179"/>
        </w:tc>
      </w:tr>
    </w:tbl>
    <w:p>
      <w:pPr>
        <w:pStyle w:val="Compact"/>
        <w:numPr>
          <w:ilvl w:val="0"/>
          <w:numId w:val="1040"/>
        </w:numPr>
      </w:pPr>
      <w:r>
        <w:t xml:space="preserve">Для отработки созданного скрипта во время загрузки виртуальной машины server</w:t>
      </w:r>
      <w:r>
        <w:t xml:space="preserve"> </w:t>
      </w:r>
      <w:r>
        <w:t xml:space="preserve">в конфигурационном файле Vagrantfile необходимо добавить в разделе конфигурации для сервера (</w:t>
      </w:r>
      <w:hyperlink w:anchor="fig-055">
        <w:r>
          <w:rPr>
            <w:rStyle w:val="Hyperlink"/>
          </w:rPr>
          <w:t xml:space="preserve">рис. 39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055"/>
          <w:p>
            <w:pPr>
              <w:pStyle w:val="Compact"/>
              <w:jc w:val="center"/>
            </w:pPr>
            <w:r>
              <w:drawing>
                <wp:inline>
                  <wp:extent cx="3733800" cy="1133475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3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Vagrantfile</w:t>
            </w:r>
          </w:p>
          <w:bookmarkEnd w:id="183"/>
        </w:tc>
      </w:tr>
    </w:tbl>
    <w:p>
      <w:pPr>
        <w:pStyle w:val="Compact"/>
        <w:numPr>
          <w:ilvl w:val="0"/>
          <w:numId w:val="1041"/>
        </w:numPr>
      </w:pPr>
      <w:r>
        <w:t xml:space="preserve">После этого виртуальные машины client и server можно выключить.</w:t>
      </w:r>
    </w:p>
    <w:bookmarkEnd w:id="184"/>
    <w:bookmarkEnd w:id="185"/>
    <w:bookmarkStart w:id="18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Во время выполнения лабораторной работы мною были приобретены практические навыки по установке и конфигурированию DHCP-сервера.</w:t>
      </w:r>
    </w:p>
    <w:bookmarkEnd w:id="186"/>
    <w:bookmarkStart w:id="187" w:name="ответы-на-контрольные-вопросы"/>
    <w:p>
      <w:pPr>
        <w:pStyle w:val="Heading1"/>
      </w:pPr>
      <w:r>
        <w:t xml:space="preserve">6. 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В каких файлах хранятся настройки сетевых подключений?</w:t>
      </w:r>
      <w:r>
        <w:br/>
      </w:r>
      <w:r>
        <w:t xml:space="preserve">Настройки сетевых подключений в Linux-системах могут храниться в следующих файлах: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/etc/network/interfaces</w:t>
      </w:r>
      <w:r>
        <w:t xml:space="preserve"> </w:t>
      </w:r>
      <w:r>
        <w:t xml:space="preserve">(в Debian-based системах);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/etc/sysconfig/network-scripts/ifcfg-&lt;интерфейс&gt;</w:t>
      </w:r>
      <w:r>
        <w:t xml:space="preserve"> </w:t>
      </w:r>
      <w:r>
        <w:t xml:space="preserve">(в Red Hat-based системах);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/etc/netplan/*.yaml</w:t>
      </w:r>
      <w:r>
        <w:t xml:space="preserve"> </w:t>
      </w:r>
      <w:r>
        <w:t xml:space="preserve">(в современных дистрибутивах, использующих NetPlan).</w:t>
      </w:r>
    </w:p>
    <w:p>
      <w:pPr>
        <w:pStyle w:val="BodyText"/>
      </w:pPr>
      <w:r>
        <w:rPr>
          <w:b/>
          <w:bCs/>
        </w:rPr>
        <w:t xml:space="preserve">2. За что отвечает протокол DHCP?</w:t>
      </w:r>
      <w:r>
        <w:br/>
      </w:r>
      <w:r>
        <w:t xml:space="preserve">Протокол DHCP отвечает за автоматическое назначение IP-адресов и других сетевых параметров (маска подсети, шлюз, DNS-серверы) узлам в сети TCP/IP. Это позволяет администраторам централизованно управлять настройками сети без необходимости ручной конфигурации каждого устройства.</w:t>
      </w:r>
    </w:p>
    <w:p>
      <w:pPr>
        <w:pStyle w:val="BodyText"/>
      </w:pPr>
      <w:r>
        <w:rPr>
          <w:b/>
          <w:bCs/>
        </w:rPr>
        <w:t xml:space="preserve">3. Поясните принцип работы протокола DHCP. Какими сообщениями обмениваются клиент и сервер, используя протокол DHCP?</w:t>
      </w:r>
      <w:r>
        <w:br/>
      </w:r>
      <w:r>
        <w:t xml:space="preserve">Принцип работы DHCP включает четыре основных этапа: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DHCPDISCOVER</w:t>
      </w:r>
      <w:r>
        <w:t xml:space="preserve"> </w:t>
      </w:r>
      <w:r>
        <w:t xml:space="preserve">— клиент отправляет широковещательный запрос для поиска доступных DHCP-серверов.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DHCPOFFER</w:t>
      </w:r>
      <w:r>
        <w:t xml:space="preserve"> </w:t>
      </w:r>
      <w:r>
        <w:t xml:space="preserve">— сервер предлагает клиенту IP-адрес и другие параметры.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DHCPREQUEST</w:t>
      </w:r>
      <w:r>
        <w:t xml:space="preserve"> </w:t>
      </w:r>
      <w:r>
        <w:t xml:space="preserve">— клиент подтверждает принятие предложенного адреса.</w:t>
      </w:r>
      <w:r>
        <w:br/>
      </w:r>
      <w:r>
        <w:t xml:space="preserve">4.</w:t>
      </w:r>
      <w:r>
        <w:t xml:space="preserve"> </w:t>
      </w:r>
      <w:r>
        <w:rPr>
          <w:b/>
          <w:bCs/>
        </w:rPr>
        <w:t xml:space="preserve">DHCPACK</w:t>
      </w:r>
      <w:r>
        <w:t xml:space="preserve"> </w:t>
      </w:r>
      <w:r>
        <w:t xml:space="preserve">— сервер подтверждает выделение адреса и параметров.</w:t>
      </w:r>
    </w:p>
    <w:p>
      <w:pPr>
        <w:pStyle w:val="BodyText"/>
      </w:pPr>
      <w:r>
        <w:t xml:space="preserve">Дополнительные сообщения: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DHCPNAK</w:t>
      </w:r>
      <w:r>
        <w:t xml:space="preserve"> </w:t>
      </w:r>
      <w:r>
        <w:t xml:space="preserve">— отказ сервера;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DHCPDECLINE</w:t>
      </w:r>
      <w:r>
        <w:t xml:space="preserve"> </w:t>
      </w:r>
      <w:r>
        <w:t xml:space="preserve">— клиент сообщает, что адрес уже используется;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DHCPRELEASE</w:t>
      </w:r>
      <w:r>
        <w:t xml:space="preserve"> </w:t>
      </w:r>
      <w:r>
        <w:t xml:space="preserve">— клиент освобождает адрес;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DHCPINFORM</w:t>
      </w:r>
      <w:r>
        <w:t xml:space="preserve"> </w:t>
      </w:r>
      <w:r>
        <w:t xml:space="preserve">— запрос параметров без назначения адреса.</w:t>
      </w:r>
    </w:p>
    <w:p>
      <w:pPr>
        <w:pStyle w:val="BodyText"/>
      </w:pPr>
      <w:r>
        <w:rPr>
          <w:b/>
          <w:bCs/>
        </w:rPr>
        <w:t xml:space="preserve">4. В каких файлах обычно находятся настройки DHCP-сервера? За что отвечает каждый из файлов?</w:t>
      </w:r>
      <w:r>
        <w:br/>
      </w:r>
      <w:r>
        <w:t xml:space="preserve">Основные файлы DHCP-сервера: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dhcpd.conf</w:t>
      </w:r>
      <w:r>
        <w:t xml:space="preserve"> </w:t>
      </w:r>
      <w:r>
        <w:t xml:space="preserve">— содержит конфигурационные параметры сервера (диапазоны адресов, шлюзы, DNS и т.д.).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dhcpd.leases</w:t>
      </w:r>
      <w:r>
        <w:t xml:space="preserve"> </w:t>
      </w:r>
      <w:r>
        <w:t xml:space="preserve">— база данных, в которой хранится информация о выданных адресах и времени их аренды.</w:t>
      </w:r>
    </w:p>
    <w:p>
      <w:pPr>
        <w:pStyle w:val="BodyText"/>
      </w:pPr>
      <w:r>
        <w:rPr>
          <w:b/>
          <w:bCs/>
        </w:rPr>
        <w:t xml:space="preserve">5. Что такое DDNS? Для чего применяется DDNS?</w:t>
      </w:r>
      <w:r>
        <w:br/>
      </w:r>
      <w:r>
        <w:t xml:space="preserve">DDNS (Dynamic DNS) — технология, позволяющая автоматически обновлять DNS-записи в реальном времени при изменении IP-адреса узла. Она применяется для обеспечения постоянного доступа к устройствам с динамическими IP-адресами (например, домашние роутеры, серверы с меняющимися адресами).</w:t>
      </w:r>
    </w:p>
    <w:p>
      <w:pPr>
        <w:pStyle w:val="BodyText"/>
      </w:pPr>
      <w:r>
        <w:rPr>
          <w:b/>
          <w:bCs/>
        </w:rPr>
        <w:t xml:space="preserve">6. Какую информацию можно получить, используя утилиту ifconfig? Приведите примеры с использованием различных опций.</w:t>
      </w:r>
      <w:r>
        <w:br/>
      </w:r>
      <w:r>
        <w:t xml:space="preserve">Утилита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отображает информацию о сетевых интерфейсах: IP-адрес, маску подсети, MAC-адрес, статистику пакетов.</w:t>
      </w:r>
      <w:r>
        <w:br/>
      </w:r>
      <w:r>
        <w:t xml:space="preserve">Примеры использования: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ifconfig eth0</w:t>
      </w:r>
      <w:r>
        <w:t xml:space="preserve"> </w:t>
      </w:r>
      <w:r>
        <w:t xml:space="preserve">— информация о конкретном интерфейсе;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ifconfig -a</w:t>
      </w:r>
      <w:r>
        <w:t xml:space="preserve"> </w:t>
      </w:r>
      <w:r>
        <w:t xml:space="preserve">— показать все интерфейсы, включая выключенные;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ifconfig eth0 up</w:t>
      </w:r>
      <w:r>
        <w:t xml:space="preserve"> </w:t>
      </w:r>
      <w:r>
        <w:t xml:space="preserve">— включить интерфейс;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ifconfig eth0 down</w:t>
      </w:r>
      <w:r>
        <w:t xml:space="preserve"> </w:t>
      </w:r>
      <w:r>
        <w:t xml:space="preserve">— выключить интерфейс.</w:t>
      </w:r>
    </w:p>
    <w:p>
      <w:pPr>
        <w:pStyle w:val="BodyText"/>
      </w:pPr>
      <w:r>
        <w:rPr>
          <w:b/>
          <w:bCs/>
        </w:rPr>
        <w:t xml:space="preserve">7. Какую информацию можно получить, используя утилиту ping? Приведите примеры с использованием различных опций.</w:t>
      </w:r>
      <w:r>
        <w:br/>
      </w:r>
      <w:r>
        <w:t xml:space="preserve">Утилита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проверяет доступность узла в сети и измеряет время ответа.</w:t>
      </w:r>
      <w:r>
        <w:br/>
      </w:r>
      <w:r>
        <w:t xml:space="preserve">Примеры использования: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ping 192.168.1.1</w:t>
      </w:r>
      <w:r>
        <w:t xml:space="preserve"> </w:t>
      </w:r>
      <w:r>
        <w:t xml:space="preserve">— непрерывная отправка пакетов;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ping -c 4 google.com</w:t>
      </w:r>
      <w:r>
        <w:t xml:space="preserve"> </w:t>
      </w:r>
      <w:r>
        <w:t xml:space="preserve">— отправить 4 пакета;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ping -s 1000 example.com</w:t>
      </w:r>
      <w:r>
        <w:t xml:space="preserve"> </w:t>
      </w:r>
      <w:r>
        <w:t xml:space="preserve">— отправка пакетов размером 1000 байт;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ping -i 2 192.168.1.1</w:t>
      </w:r>
      <w:r>
        <w:t xml:space="preserve"> </w:t>
      </w:r>
      <w:r>
        <w:t xml:space="preserve">— установить интервал между пакетами в 2 секунды.</w:t>
      </w:r>
    </w:p>
    <w:bookmarkEnd w:id="187"/>
    <w:bookmarkStart w:id="189" w:name="список-литературы"/>
    <w:p>
      <w:pPr>
        <w:pStyle w:val="Heading1"/>
      </w:pPr>
      <w:r>
        <w:t xml:space="preserve">Список литературы</w:t>
      </w:r>
    </w:p>
    <w:bookmarkStart w:id="188" w:name="refs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3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3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3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34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35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36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28" Target="media/rId2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32" Target="media/rId32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54" Target="media/rId154.png" /><Relationship Type="http://schemas.openxmlformats.org/officeDocument/2006/relationships/image" Id="rId159" Target="media/rId159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172" Target="media/rId172.png" /><Relationship Type="http://schemas.openxmlformats.org/officeDocument/2006/relationships/image" Id="rId176" Target="media/rId176.png" /><Relationship Type="http://schemas.openxmlformats.org/officeDocument/2006/relationships/image" Id="rId180" Target="media/rId180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Жукова Арина Александровна</dc:creator>
  <dc:language>ru-RU</dc:language>
  <cp:keywords/>
  <dcterms:created xsi:type="dcterms:W3CDTF">2025-12-15T16:38:36Z</dcterms:created>
  <dcterms:modified xsi:type="dcterms:W3CDTF">2025-12-15T16:38:36Z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DHCP-сервера</vt:lpwstr>
  </property>
  <property fmtid="{D5CDD505-2E9C-101B-9397-08002B2CF9AE}" pid="16" name="toc-title">
    <vt:lpwstr>Содержание</vt:lpwstr>
  </property>
</Properties>
</file>