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Расширенные настройки межсетевого экрана</w:t>
      </w:r>
    </w:p>
    <w:p>
      <w:pPr>
        <w:pStyle w:val="Author"/>
      </w:pPr>
      <w:r>
        <w:t xml:space="preserve">Жукова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Настроить межсетевой экран виртуальной машины server для доступа к серверу по протоколу SSH не через 22-й порт, а через порт 2022.</w:t>
      </w:r>
    </w:p>
    <w:p>
      <w:pPr>
        <w:pStyle w:val="Compact"/>
        <w:numPr>
          <w:ilvl w:val="0"/>
          <w:numId w:val="1001"/>
        </w:numPr>
      </w:pPr>
      <w:r>
        <w:t xml:space="preserve">Настроить Port Forwarding на виртуальной машине server.</w:t>
      </w:r>
    </w:p>
    <w:p>
      <w:pPr>
        <w:pStyle w:val="Compact"/>
        <w:numPr>
          <w:ilvl w:val="0"/>
          <w:numId w:val="1001"/>
        </w:numPr>
      </w:pPr>
      <w:r>
        <w:t xml:space="preserve">Настроить маскарадинг на виртуальной машине server для организации доступа клиента к сети Интернет.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 для Vagrant, фиксирующий действия по расширенной настройке межсетевого экрана, и внести изменения в Vagrantfile.</w:t>
      </w:r>
    </w:p>
    <w:bookmarkEnd w:id="21"/>
    <w:bookmarkStart w:id="7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2" w:name="X81256833670938f46de0fdb5c3524886fd497d8"/>
    <w:p>
      <w:pPr>
        <w:pStyle w:val="Heading2"/>
      </w:pPr>
      <w:r>
        <w:t xml:space="preserve">3.1 Создание пользовательской службы firewalld</w:t>
      </w:r>
    </w:p>
    <w:p>
      <w:pPr>
        <w:numPr>
          <w:ilvl w:val="0"/>
          <w:numId w:val="1002"/>
        </w:numPr>
      </w:pPr>
      <w:r>
        <w:t xml:space="preserve">На виртуальной машине server создан пользовательский файл службы SSH на основе стандартного шаблона: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481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81346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1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Копирование файла службы SSH</w:t>
            </w:r>
          </w:p>
          <w:bookmarkEnd w:id="25"/>
        </w:tc>
      </w:tr>
    </w:tbl>
    <w:p>
      <w:pPr>
        <w:numPr>
          <w:ilvl w:val="0"/>
          <w:numId w:val="1002"/>
        </w:numPr>
      </w:pPr>
      <w:r>
        <w:t xml:space="preserve">Содержимое файла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 </w:t>
      </w:r>
      <w:r>
        <w:t xml:space="preserve">после редактирования: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22424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81505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4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Редактированный файл службы SSH</w:t>
            </w:r>
          </w:p>
          <w:bookmarkEnd w:id="29"/>
        </w:tc>
      </w:tr>
    </w:tbl>
    <w:p>
      <w:pPr>
        <w:numPr>
          <w:ilvl w:val="0"/>
          <w:numId w:val="1000"/>
        </w:numPr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В файле службы: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&lt;short&gt;</w:t>
      </w:r>
      <w:r>
        <w:t xml:space="preserve"> </w:t>
      </w:r>
      <w:r>
        <w:t xml:space="preserve">— краткое имя службы.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&lt;description&gt;</w:t>
      </w:r>
      <w:r>
        <w:t xml:space="preserve"> </w:t>
      </w:r>
      <w:r>
        <w:t xml:space="preserve">— описание службы.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&lt;port protocol="tcp" port="2022"/&gt;</w:t>
      </w:r>
      <w:r>
        <w:t xml:space="preserve"> </w:t>
      </w:r>
      <w:r>
        <w:t xml:space="preserve">— указание протокола и порта, который будет использоваться.</w:t>
      </w:r>
    </w:p>
    <w:p>
      <w:pPr>
        <w:numPr>
          <w:ilvl w:val="0"/>
          <w:numId w:val="1002"/>
        </w:numPr>
      </w:pPr>
      <w:r>
        <w:t xml:space="preserve">Просмотр списка доступных служб firewalld:</w:t>
      </w:r>
    </w:p>
    <w:p>
      <w:pPr>
        <w:pStyle w:val="FirstParagraph"/>
      </w:pPr>
      <w:r>
        <w:t xml:space="preserve">Новая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пока не отображается в списке.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88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81527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Список доступных служб</w:t>
            </w:r>
          </w:p>
          <w:bookmarkEnd w:id="33"/>
        </w:tc>
      </w:tr>
    </w:tbl>
    <w:p>
      <w:pPr>
        <w:numPr>
          <w:ilvl w:val="0"/>
          <w:numId w:val="1004"/>
        </w:numPr>
      </w:pPr>
      <w:r>
        <w:t xml:space="preserve">После перезагрузки правил межсетевого экрана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появляется в списке.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36960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8181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96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Перезагрузка firewalld</w:t>
            </w:r>
          </w:p>
          <w:bookmarkEnd w:id="37"/>
        </w:tc>
      </w:tr>
    </w:tbl>
    <w:p>
      <w:pPr>
        <w:numPr>
          <w:ilvl w:val="0"/>
          <w:numId w:val="1004"/>
        </w:numPr>
      </w:pPr>
      <w:r>
        <w:t xml:space="preserve">Добавление новой службы в firewalld и её активация, а также включение службы на постоянной основе: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89501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81900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5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Активация службы ssh-custom</w:t>
            </w:r>
          </w:p>
          <w:bookmarkEnd w:id="41"/>
        </w:tc>
      </w:tr>
    </w:tbl>
    <w:p>
      <w:pPr>
        <w:numPr>
          <w:ilvl w:val="0"/>
          <w:numId w:val="1000"/>
        </w:numPr>
      </w:pPr>
      <w:r>
        <w:t xml:space="preserve">Служба успешно добавлена и отображается в списке активных служб.</w:t>
      </w:r>
    </w:p>
    <w:bookmarkEnd w:id="42"/>
    <w:bookmarkStart w:id="47" w:name="настройка-переадресации-портов"/>
    <w:p>
      <w:pPr>
        <w:pStyle w:val="Heading2"/>
      </w:pPr>
      <w:r>
        <w:t xml:space="preserve">3.2 Настройка переадресации портов</w:t>
      </w:r>
    </w:p>
    <w:p>
      <w:pPr>
        <w:numPr>
          <w:ilvl w:val="0"/>
          <w:numId w:val="1005"/>
        </w:numPr>
      </w:pPr>
      <w:r>
        <w:t xml:space="preserve">Организована переадресация с порта 2022 на порт 22: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3684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90040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8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переадресации портов</w:t>
            </w:r>
          </w:p>
          <w:bookmarkEnd w:id="46"/>
        </w:tc>
      </w:tr>
    </w:tbl>
    <w:p>
      <w:pPr>
        <w:numPr>
          <w:ilvl w:val="0"/>
          <w:numId w:val="1000"/>
        </w:numPr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Теперь SSH-запросы, приходящие на порт 2022, будут перенаправляться на внутренний порт 22.</w:t>
      </w:r>
    </w:p>
    <w:bookmarkEnd w:id="47"/>
    <w:bookmarkStart w:id="60" w:name="настройка-port-forwarding-и-masquerading"/>
    <w:p>
      <w:pPr>
        <w:pStyle w:val="Heading2"/>
      </w:pPr>
      <w:r>
        <w:t xml:space="preserve">3.3 Настройка Port Forwarding и Masquerading</w:t>
      </w:r>
    </w:p>
    <w:p>
      <w:pPr>
        <w:numPr>
          <w:ilvl w:val="0"/>
          <w:numId w:val="1006"/>
        </w:numPr>
      </w:pPr>
      <w:r>
        <w:t xml:space="preserve">Проверка активации перенаправления IPv4-пакетов: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2307899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90228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78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Проверка параметров IP-форвардинга</w:t>
            </w:r>
          </w:p>
          <w:bookmarkEnd w:id="51"/>
        </w:tc>
      </w:tr>
    </w:tbl>
    <w:p>
      <w:pPr>
        <w:numPr>
          <w:ilvl w:val="0"/>
          <w:numId w:val="1000"/>
        </w:numPr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net.ipv4.ip_forward</w:t>
      </w:r>
      <w:r>
        <w:t xml:space="preserve"> </w:t>
      </w:r>
      <w:r>
        <w:t xml:space="preserve">установлен в 0 (отключено).</w:t>
      </w:r>
    </w:p>
    <w:p>
      <w:pPr>
        <w:numPr>
          <w:ilvl w:val="0"/>
          <w:numId w:val="1006"/>
        </w:numPr>
      </w:pPr>
      <w:r>
        <w:t xml:space="preserve">Включение IP-форвардинга: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696487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90244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6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Включение IP-форвардинга</w:t>
            </w:r>
          </w:p>
          <w:bookmarkEnd w:id="55"/>
        </w:tc>
      </w:tr>
    </w:tbl>
    <w:p>
      <w:pPr>
        <w:numPr>
          <w:ilvl w:val="0"/>
          <w:numId w:val="1000"/>
        </w:numPr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net.ipv4.ip_forward</w:t>
      </w:r>
      <w:r>
        <w:t xml:space="preserve"> </w:t>
      </w:r>
      <w:r>
        <w:t xml:space="preserve">изменён на 1.</w:t>
      </w:r>
    </w:p>
    <w:p>
      <w:pPr>
        <w:numPr>
          <w:ilvl w:val="0"/>
          <w:numId w:val="1006"/>
        </w:numPr>
      </w:pPr>
      <w:r>
        <w:t xml:space="preserve">Включение маскарадинга в зоне public: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539384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9032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9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Включение маскарадинга</w:t>
            </w:r>
          </w:p>
          <w:bookmarkEnd w:id="59"/>
        </w:tc>
      </w:tr>
    </w:tbl>
    <w:bookmarkEnd w:id="60"/>
    <w:bookmarkStart w:id="77" w:name="Xd636270ea8e9bb71f498bde6a96fb3a56434bd8"/>
    <w:p>
      <w:pPr>
        <w:pStyle w:val="Heading2"/>
      </w:pPr>
      <w:r>
        <w:t xml:space="preserve">3.4 Внесение изменений в настройки внутреннего окружения виртуальной машины</w:t>
      </w:r>
    </w:p>
    <w:p>
      <w:pPr>
        <w:numPr>
          <w:ilvl w:val="0"/>
          <w:numId w:val="1007"/>
        </w:numPr>
      </w:pPr>
      <w:r>
        <w:t xml:space="preserve">Создание структуры каталогов для хранения конфигурационных файлов:</w:t>
      </w:r>
    </w:p>
    <w:p>
      <w:pPr>
        <w:numPr>
          <w:ilvl w:val="0"/>
          <w:numId w:val="1007"/>
        </w:numPr>
      </w:pPr>
      <w:r>
        <w:t xml:space="preserve">Копирование конфигурационных файлов: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9"/>
          <w:p>
            <w:pPr>
              <w:pStyle w:val="Compact"/>
              <w:jc w:val="center"/>
            </w:pPr>
            <w:r>
              <w:drawing>
                <wp:inline>
                  <wp:extent cx="3733800" cy="76039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90412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0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Копирование конфигурационных файлов</w:t>
            </w:r>
          </w:p>
          <w:bookmarkEnd w:id="64"/>
        </w:tc>
      </w:tr>
    </w:tbl>
    <w:p>
      <w:pPr>
        <w:numPr>
          <w:ilvl w:val="0"/>
          <w:numId w:val="1007"/>
        </w:numPr>
      </w:pPr>
      <w:r>
        <w:t xml:space="preserve">Создание скрипта автоматизации настройки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3733800" cy="519896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90415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98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скрипта firewall.sh</w:t>
            </w:r>
          </w:p>
          <w:bookmarkEnd w:id="68"/>
        </w:tc>
      </w:tr>
    </w:tbl>
    <w:p>
      <w:pPr>
        <w:numPr>
          <w:ilvl w:val="0"/>
          <w:numId w:val="1007"/>
        </w:numPr>
      </w:pPr>
      <w:r>
        <w:t xml:space="preserve">Содержание скрипта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1814013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90424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4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Содержание скрипта firewall.sh</w:t>
            </w:r>
          </w:p>
          <w:bookmarkEnd w:id="72"/>
        </w:tc>
      </w:tr>
    </w:tbl>
    <w:p>
      <w:pPr>
        <w:numPr>
          <w:ilvl w:val="0"/>
          <w:numId w:val="1007"/>
        </w:numPr>
      </w:pPr>
      <w:r>
        <w:t xml:space="preserve">Добавление вызова скрипта в Vagrantfile: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1232277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90507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2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Изменения в Vagrantfile</w:t>
            </w:r>
          </w:p>
          <w:bookmarkEnd w:id="76"/>
        </w:tc>
      </w:tr>
    </w:tbl>
    <w:bookmarkEnd w:id="77"/>
    <w:bookmarkEnd w:id="78"/>
    <w:bookmarkStart w:id="7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выполнения лабораторной работы:</w:t>
      </w:r>
    </w:p>
    <w:p>
      <w:pPr>
        <w:numPr>
          <w:ilvl w:val="0"/>
          <w:numId w:val="1008"/>
        </w:numPr>
      </w:pPr>
      <w:r>
        <w:t xml:space="preserve">Создана пользовательская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в firewalld, изменяющая порт SSH с 22 на 2022. XML-файл службы размещён в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 </w:t>
      </w:r>
      <w:r>
        <w:t xml:space="preserve">и корректно загружен.</w:t>
      </w:r>
    </w:p>
    <w:p>
      <w:pPr>
        <w:numPr>
          <w:ilvl w:val="0"/>
          <w:numId w:val="1008"/>
        </w:numPr>
      </w:pPr>
      <w:r>
        <w:t xml:space="preserve">Настроена переадресация портов (Port Forwarding) с порта 2022 на порт 22 с использованием команды</w:t>
      </w:r>
      <w:r>
        <w:t xml:space="preserve"> </w:t>
      </w:r>
      <w:r>
        <w:rPr>
          <w:rStyle w:val="VerbatimChar"/>
        </w:rPr>
        <w:t xml:space="preserve">firewall-cmd --add-forward-port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Активирован IP-форвардинг на уровне ядра через параметр</w:t>
      </w:r>
      <w:r>
        <w:t xml:space="preserve"> </w:t>
      </w:r>
      <w:r>
        <w:rPr>
          <w:rStyle w:val="VerbatimChar"/>
        </w:rPr>
        <w:t xml:space="preserve">net.ipv4.ip_forward = 1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/etc/sysctl.d/90-forward.conf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Включен маскарадинг (Masquerading) в зоне public для обеспечения трансляции сетевых адресов (NAT), что позволяет организовать доступ клиентов к внешним сетям через сервер.</w:t>
      </w:r>
    </w:p>
    <w:p>
      <w:pPr>
        <w:numPr>
          <w:ilvl w:val="0"/>
          <w:numId w:val="1008"/>
        </w:numPr>
      </w:pPr>
      <w:r>
        <w:t xml:space="preserve">Автоматизирована настройка межсетевого экрана:</w:t>
      </w:r>
    </w:p>
    <w:p>
      <w:pPr>
        <w:pStyle w:val="Compact"/>
        <w:numPr>
          <w:ilvl w:val="1"/>
          <w:numId w:val="1009"/>
        </w:numPr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, который копирует конфигурационные файлы, применяет настройки служб, переадресации портов и маскарадинга, а также восстанавливает контекст безопасности SELinux.</w:t>
      </w:r>
    </w:p>
    <w:p>
      <w:pPr>
        <w:pStyle w:val="Compact"/>
        <w:numPr>
          <w:ilvl w:val="1"/>
          <w:numId w:val="1009"/>
        </w:numPr>
      </w:pPr>
      <w:r>
        <w:t xml:space="preserve">Скрипт интегрирован в Vagrantfile для автоматического выполнения при provision виртуальной машины server.</w:t>
      </w:r>
    </w:p>
    <w:p>
      <w:pPr>
        <w:pStyle w:val="FirstParagraph"/>
      </w:pPr>
      <w:r>
        <w:t xml:space="preserve">Получены практические навыки настройки межсетевого экрана firewalld, работы с пользовательскими службами, переадресацией портов, маскарадингом и автоматизацией развёртывания конфигурации в среде Rocky Linux с использованием Vagrant.</w:t>
      </w:r>
    </w:p>
    <w:bookmarkEnd w:id="79"/>
    <w:bookmarkStart w:id="80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Где хранятся пользовательские файлы firewalld?</w:t>
      </w:r>
      <w:r>
        <w:br/>
      </w:r>
      <w:r>
        <w:t xml:space="preserve">Пользовательские файлы firewalld хранятся в каталоге</w:t>
      </w:r>
      <w:r>
        <w:t xml:space="preserve"> </w:t>
      </w:r>
      <w:r>
        <w:rPr>
          <w:rStyle w:val="VerbatimChar"/>
        </w:rPr>
        <w:t xml:space="preserve">/etc/firewalld/</w:t>
      </w:r>
      <w:r>
        <w:t xml:space="preserve">. Например, пользовательские службы — в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Какую строку надо включить в пользовательский файл службы, чтобы указать порт TCP 2022?</w:t>
      </w:r>
      <w:r>
        <w:br/>
      </w:r>
      <w:r>
        <w:rPr>
          <w:rStyle w:val="VerbatimChar"/>
        </w:rPr>
        <w:t xml:space="preserve">&lt;port protocol="tcp" port="2022"/&gt;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Какая команда позволяет вам перечислить все службы, доступные в настоящее время на вашем сервере?</w:t>
      </w:r>
      <w:r>
        <w:br/>
      </w:r>
      <w:r>
        <w:rPr>
          <w:rStyle w:val="VerbatimChar"/>
        </w:rPr>
        <w:t xml:space="preserve">firewall-cmd --get-services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В чем разница между трансляцией сетевых адресов (NAT) и маскарадингом (masquerading)?</w:t>
      </w:r>
      <w:r>
        <w:br/>
      </w:r>
      <w:r>
        <w:t xml:space="preserve">NAT — это общий механизм преобразования IP-адресов. Маскарадинг — это частный случай NAT, при котором внутренние адреса преобразуются в один внешний IP-адрес маршрутизатора с использованием динамического сопоставления портов. Маскарадинг обычно используется для доступа множества внутренних хостов в Интернет через один публичный адрес.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Какая команда разрешает входящий трафик на порт 4404 и перенаправляет его в службу ssh по IP-адресу 10.0.0.10?</w:t>
      </w:r>
      <w:r>
        <w:br/>
      </w:r>
      <w:r>
        <w:rPr>
          <w:rStyle w:val="VerbatimChar"/>
        </w:rPr>
        <w:t xml:space="preserve">firewall-cmd --add-forward-port=port=4404:proto=tcp:toaddr=10.0.0.10:toport=22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Какая команда используется для включения маскарадинга IP-пакетов для всех пакетов, выходящих в зону public?</w:t>
      </w:r>
      <w:r>
        <w:br/>
      </w:r>
      <w:r>
        <w:rPr>
          <w:rStyle w:val="VerbatimChar"/>
        </w:rPr>
        <w:t xml:space="preserve">firewall-cmd --zone=public --add-masquerade --permanent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Жукова Арина Александровна</dc:creator>
  <dc:language>ru-RU</dc:language>
  <cp:keywords/>
  <dcterms:created xsi:type="dcterms:W3CDTF">2025-12-21T16:19:06Z</dcterms:created>
  <dcterms:modified xsi:type="dcterms:W3CDTF">2025-12-21T16:19:06Z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Расширенные настройки межсетевого экрана</vt:lpwstr>
  </property>
  <property fmtid="{D5CDD505-2E9C-101B-9397-08002B2CF9AE}" pid="16" name="toc-title">
    <vt:lpwstr>Содержание</vt:lpwstr>
  </property>
</Properties>
</file>