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Registro de Riesgos SIGIAF</w:t>
      </w:r>
    </w:p>
    <w:p>
      <w:pPr>
        <w:jc w:val="center"/>
      </w:pPr>
      <w:r>
        <w:rPr>
          <w:rFonts w:ascii="Times New Roman" w:hAnsi="Times New Roman"/>
          <w:sz w:val="24"/>
        </w:rPr>
        <w:t>Proyecto SIGIAF</w:t>
      </w:r>
    </w:p>
    <w:p>
      <w:pPr>
        <w:jc w:val="center"/>
      </w:pPr>
      <w:r>
        <w:rPr>
          <w:rFonts w:ascii="Times New Roman" w:hAnsi="Times New Roman"/>
          <w:sz w:val="24"/>
        </w:rPr>
        <w:t>Gesti?n de Proyectos de Software</w:t>
      </w:r>
    </w:p>
    <w:p>
      <w:pPr>
        <w:jc w:val="center"/>
      </w:pPr>
      <w:r>
        <w:rPr>
          <w:rFonts w:ascii="Times New Roman" w:hAnsi="Times New Roman"/>
          <w:sz w:val="24"/>
        </w:rPr>
        <w:t>Unidades Tecnol?gicas de Santander</w:t>
      </w:r>
    </w:p>
    <w:p>
      <w:pPr>
        <w:jc w:val="center"/>
      </w:pPr>
      <w:r>
        <w:rPr>
          <w:rFonts w:ascii="Times New Roman" w:hAnsi="Times New Roman"/>
          <w:sz w:val="24"/>
        </w:rPr>
        <w:t>11 de junio de 2026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spacing w:line="480" w:lineRule="auto" w:after="0"/>
        <w:jc w:val="center"/>
      </w:pPr>
      <w:r>
        <w:rPr>
          <w:rFonts w:ascii="Times New Roman" w:hAnsi="Times New Roman"/>
          <w:b/>
          <w:sz w:val="28"/>
        </w:rPr>
        <w:t>Registro de Riesgos SIGIAF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Objetivo</w:t>
      </w:r>
    </w:p>
    <w:p>
      <w:pPr>
        <w:spacing w:line="480" w:lineRule="auto" w:after="0"/>
      </w:pPr>
      <w:r>
        <w:rPr>
          <w:rFonts w:ascii="Times New Roman" w:hAnsi="Times New Roman"/>
          <w:sz w:val="24"/>
        </w:rPr>
        <w:t>Documentar los riesgos principales del proyecto SIGIAF para facilitar su seguimiento, su respuesta y su control durante la ejecución.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Escala utilizada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Probabilidad: baja, media, alta.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Impacto: bajo, medio, alto.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Nivel: resultado combinado para la priorización.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Matriz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Riesgo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Causa probable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Impacto en el proyecto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Prob.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Impacto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Nivel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Respuesta planificada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Responsable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Estado</w:t>
            </w:r>
          </w:p>
        </w:tc>
      </w:tr>
      <w:tr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R-01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Baja calidad de documentos para OCR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Archivos escaneados con baja resolución o con ruido visual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Disminuye la precisión del texto extraído y retrasa el análisis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Definir criterios mínimos de calidad, permitir corrección manual y realizar pruebas tempranas con muestras reales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Líder técnico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Abierto</w:t>
            </w:r>
          </w:p>
        </w:tc>
      </w:tr>
      <w:tr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R-02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Falsos positivos en alertas de IA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Modelo preliminar con reglas o entrenamiento limitado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Genera desconfianza en el auditor y mayor carga de validación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Media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Ajustar umbrales, explicar las alertas y exigir validación humana antes de convertirlas en hallazgos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Líder de IA / Auditor líder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Abierto</w:t>
            </w:r>
          </w:p>
        </w:tc>
      </w:tr>
      <w:tr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R-03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Alcance demasiado amplio para el tiempo disponible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El MVP incluye usuarios, auditorías, OCR, IA, dashboards e informes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Produce retrasos en los sprints y entregables incompletos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Priorizar un MVP funcional, dividir por incrementos y congelar cambios no críticos después del sprint 4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Product Owner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Abierto</w:t>
            </w:r>
          </w:p>
        </w:tc>
      </w:tr>
      <w:tr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R-04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Falta de evidencia real del proceso Scrum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Seguimiento documental tardío o incompleto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Debilita la trazabilidad y la evaluación del proyecto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Medio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Registrar planning, review, retrospectiva y decisiones por sprint en el repositorio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Scrum Master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Abierto</w:t>
            </w:r>
          </w:p>
        </w:tc>
      </w:tr>
      <w:tr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R-05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Inconsistencias entre requisitos, backlog y pruebas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Cambios sin matriz de trazabilidad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Afecta la coherencia y la cobertura de validación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Media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Mantener la matriz de trazabilidad actualizada en cada refinamiento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Analista funcional / QA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Abierto</w:t>
            </w:r>
          </w:p>
        </w:tc>
      </w:tr>
      <w:tr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R-06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Sobrecarga del backend en procesamiento documental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Carga simultánea de varios PDF y ejecución de OCR/IA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Genera tiempos de respuesta altos y mala experiencia de uso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Media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Medio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Medio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Implementar procesamiento asíncrono, colas y pruebas de rendimiento en sprint técnico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Líder técnico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Abierto</w:t>
            </w:r>
          </w:p>
        </w:tc>
      </w:tr>
      <w:tr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R-07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Accesos indebidos por mala gestión de roles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Permisos insuficientemente definidos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Riesgo sobre la seguridad y la confidencialidad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Media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Probar restricciones por rol, revisar requisitos de autenticación y registrar acciones críticas en bitácora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QA / Backend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Abierto</w:t>
            </w:r>
          </w:p>
        </w:tc>
      </w:tr>
      <w:tr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R-08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Dependencia excesiva de supuestos académicos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Falta de usuarios reales y de datos institucionales reales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Puede reducir el realismo de requisitos y validación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Media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Medio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Medio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Documentar supuestos, usar escenarios controlados y validar la coherencia funcional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Product Owner / Analista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Mitigado</w:t>
            </w:r>
          </w:p>
        </w:tc>
      </w:tr>
      <w:tr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R-09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Retraso en pruebas integrales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El esfuerzo se concentra en documentación y no en ejecución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Puede producir una entrega sin evidencia suficiente de calidad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Medio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Programar pruebas por sprint y generar reporte de ejecución incremental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QA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Abierto</w:t>
            </w:r>
          </w:p>
        </w:tc>
      </w:tr>
      <w:tr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R-10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Pérdida de coherencia documental por actualizaciones aisladas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Cada artefacto se edita por separado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Se contradicen alcance, historias o arquitectura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Media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Medio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Medio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Definir un responsable documental y realizar revisión cruzada antes del cierre de cada sprint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Scrum Master</w:t>
            </w:r>
          </w:p>
        </w:tc>
        <w:tc>
          <w:tcPr>
            <w:tcW w:type="dxa" w:w="936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Abierto</w:t>
            </w:r>
          </w:p>
        </w:tc>
      </w:tr>
    </w:tbl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Riesgos prioritarios de atención inmediata</w:t>
      </w:r>
    </w:p>
    <w:p>
      <w:pPr>
        <w:spacing w:line="480" w:lineRule="auto" w:after="0"/>
      </w:pPr>
      <w:r>
        <w:rPr>
          <w:rFonts w:ascii="Times New Roman" w:hAnsi="Times New Roman"/>
          <w:sz w:val="24"/>
        </w:rPr>
        <w:t>Los riesgos que requieren control inmediato son `R-01`, `R-02`, `R-03`, `R-04`, `R-05` y `R-09`, porque afectan directamente el MVP, la calidad percibida del sistema y la trazabilidad del proyecto.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Frecuencia de seguimiento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Revisión semanal en el seguimiento interno del equipo.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Revisión formal al cierre de cada sprint.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Actualización del estado cuando un riesgo cambie de probabilidad, impacto o respuesta.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