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 w:after="120"/>
        <w:jc w:val="center"/>
      </w:pPr>
      <w:r>
        <w:rPr>
          <w:rFonts w:ascii="Times New Roman" w:hAnsi="Times New Roman"/>
          <w:b w:val="0"/>
          <w:sz w:val="24"/>
        </w:rPr>
      </w:r>
    </w:p>
    <w:p>
      <w:pPr>
        <w:spacing w:line="360" w:lineRule="auto" w:after="120"/>
        <w:jc w:val="center"/>
      </w:pPr>
      <w:r>
        <w:rPr>
          <w:rFonts w:ascii="Times New Roman" w:hAnsi="Times New Roman"/>
          <w:b w:val="0"/>
          <w:sz w:val="24"/>
        </w:rPr>
      </w:r>
    </w:p>
    <w:p>
      <w:pPr>
        <w:spacing w:line="360" w:lineRule="auto" w:after="120"/>
        <w:jc w:val="center"/>
      </w:pPr>
      <w:r>
        <w:rPr>
          <w:rFonts w:ascii="Times New Roman" w:hAnsi="Times New Roman"/>
          <w:b w:val="0"/>
          <w:sz w:val="24"/>
        </w:rPr>
      </w:r>
    </w:p>
    <w:p>
      <w:pPr>
        <w:spacing w:line="360" w:lineRule="auto" w:after="120"/>
        <w:jc w:val="center"/>
      </w:pPr>
      <w:r>
        <w:rPr>
          <w:rFonts w:ascii="Times New Roman" w:hAnsi="Times New Roman"/>
          <w:b w:val="0"/>
          <w:sz w:val="24"/>
        </w:rPr>
      </w:r>
    </w:p>
    <w:p>
      <w:pPr>
        <w:spacing w:line="360" w:lineRule="auto" w:after="120"/>
        <w:jc w:val="center"/>
      </w:pPr>
      <w:r>
        <w:rPr>
          <w:rFonts w:ascii="Times New Roman" w:hAnsi="Times New Roman"/>
          <w:b/>
          <w:sz w:val="24"/>
        </w:rPr>
        <w:t>PROPUESTA E IMPLEMENTACION DE CONSULTAS ADICIONALES</w:t>
      </w:r>
    </w:p>
    <w:p>
      <w:pPr>
        <w:spacing w:line="360" w:lineRule="auto" w:after="120"/>
        <w:jc w:val="center"/>
      </w:pPr>
      <w:r>
        <w:rPr>
          <w:rFonts w:ascii="Times New Roman" w:hAnsi="Times New Roman"/>
          <w:b/>
          <w:sz w:val="24"/>
        </w:rPr>
        <w:t>Ampliacion del bloque analitico del sistema MES de 5 a 10 consultas</w:t>
      </w:r>
    </w:p>
    <w:p>
      <w:pPr>
        <w:spacing w:line="360" w:lineRule="auto" w:after="120"/>
        <w:jc w:val="center"/>
      </w:pPr>
      <w:r>
        <w:rPr>
          <w:rFonts w:ascii="Times New Roman" w:hAnsi="Times New Roman"/>
          <w:b w:val="0"/>
          <w:sz w:val="24"/>
        </w:rPr>
      </w:r>
    </w:p>
    <w:p>
      <w:pPr>
        <w:spacing w:line="360" w:lineRule="auto" w:after="120"/>
        <w:jc w:val="center"/>
      </w:pPr>
      <w:r>
        <w:rPr>
          <w:rFonts w:ascii="Times New Roman" w:hAnsi="Times New Roman"/>
          <w:b w:val="0"/>
          <w:sz w:val="24"/>
        </w:rPr>
      </w:r>
    </w:p>
    <w:p>
      <w:pPr>
        <w:spacing w:line="360" w:lineRule="auto" w:after="120"/>
        <w:jc w:val="center"/>
      </w:pPr>
      <w:r>
        <w:rPr>
          <w:rFonts w:ascii="Times New Roman" w:hAnsi="Times New Roman"/>
          <w:b w:val="0"/>
          <w:sz w:val="24"/>
        </w:rPr>
      </w:r>
    </w:p>
    <w:p>
      <w:pPr>
        <w:spacing w:line="360" w:lineRule="auto" w:after="120"/>
        <w:jc w:val="center"/>
      </w:pPr>
      <w:r>
        <w:rPr>
          <w:rFonts w:ascii="Times New Roman" w:hAnsi="Times New Roman"/>
          <w:b w:val="0"/>
          <w:sz w:val="24"/>
        </w:rPr>
        <w:t>Asignatura: Patrones de Software</w:t>
      </w:r>
    </w:p>
    <w:p>
      <w:pPr>
        <w:spacing w:line="360" w:lineRule="auto" w:after="120"/>
        <w:jc w:val="center"/>
      </w:pPr>
      <w:r>
        <w:rPr>
          <w:rFonts w:ascii="Times New Roman" w:hAnsi="Times New Roman"/>
          <w:b w:val="0"/>
          <w:sz w:val="24"/>
        </w:rPr>
        <w:t>Programa: Ingeniería de Sistemas</w:t>
      </w:r>
    </w:p>
    <w:p>
      <w:pPr>
        <w:spacing w:line="360" w:lineRule="auto" w:after="120"/>
        <w:jc w:val="center"/>
      </w:pPr>
      <w:r>
        <w:rPr>
          <w:rFonts w:ascii="Times New Roman" w:hAnsi="Times New Roman"/>
          <w:b w:val="0"/>
          <w:sz w:val="24"/>
        </w:rPr>
        <w:t>Integrantes: Juan Sebastian Rubiano Romero - Angie Lucero Vargas Amado</w:t>
      </w:r>
    </w:p>
    <w:p>
      <w:pPr>
        <w:spacing w:line="360" w:lineRule="auto" w:after="120"/>
        <w:jc w:val="center"/>
      </w:pPr>
      <w:r>
        <w:rPr>
          <w:rFonts w:ascii="Times New Roman" w:hAnsi="Times New Roman"/>
          <w:b w:val="0"/>
          <w:sz w:val="24"/>
        </w:rPr>
        <w:t>Proyecto: Sistema de Control de Producción (MES)</w:t>
      </w:r>
    </w:p>
    <w:p>
      <w:pPr>
        <w:spacing w:line="360" w:lineRule="auto" w:after="120"/>
        <w:jc w:val="center"/>
      </w:pPr>
      <w:r>
        <w:rPr>
          <w:rFonts w:ascii="Times New Roman" w:hAnsi="Times New Roman"/>
          <w:b w:val="0"/>
          <w:sz w:val="24"/>
        </w:rPr>
        <w:t>Fecha de elaboración: 2026-05-25</w:t>
      </w:r>
    </w:p>
    <w:p>
      <w:r>
        <w:br w:type="page"/>
      </w:r>
    </w:p>
    <w:p>
      <w:pPr>
        <w:pStyle w:val="Heading1"/>
        <w:jc w:val="left"/>
      </w:pPr>
      <w:r>
        <w:t>1. Propósito del documento</w:t>
      </w:r>
    </w:p>
    <w:p>
      <w:pPr>
        <w:spacing w:line="360" w:lineRule="auto" w:after="120"/>
        <w:jc w:val="both"/>
      </w:pPr>
      <w:r>
        <w:rPr>
          <w:rFonts w:ascii="Times New Roman" w:hAnsi="Times New Roman"/>
          <w:b w:val="0"/>
          <w:sz w:val="24"/>
        </w:rPr>
        <w:t>Este documento presenta la ampliación del conjunto de consultas del sistema MES. Inicialmente el proyecto contaba con cinco consultas persistentes orientadas a planificación, despacho, capacidad, ejecución y trazabilidad. En esta fase se agregan cinco consultas más con el fin de fortalecer la lectura operativa, la visión analítica y la capacidad de sustentación del software.</w:t>
      </w:r>
    </w:p>
    <w:p>
      <w:pPr>
        <w:pStyle w:val="Heading1"/>
        <w:jc w:val="left"/>
      </w:pPr>
      <w:r>
        <w:t>2. Justificación de la ampliación</w:t>
      </w:r>
    </w:p>
    <w:p>
      <w:pPr>
        <w:spacing w:line="360" w:lineRule="auto" w:after="120"/>
        <w:jc w:val="both"/>
      </w:pPr>
      <w:r>
        <w:rPr>
          <w:rFonts w:ascii="Times New Roman" w:hAnsi="Times New Roman"/>
          <w:b w:val="0"/>
          <w:sz w:val="24"/>
        </w:rPr>
        <w:t>La ampliación a diez consultas permite cubrir dimensiones que antes no estaban desarrolladas con suficiente detalle: desempeño por operador, carga por línea, auditoría de accesos y acciones, distribución de órdenes por estado y comparación entre turnos. Estas nuevas consultas no reemplazan a las anteriores, sino que las complementan para ofrecer una visión más completa del comportamiento del sistema.</w:t>
      </w:r>
    </w:p>
    <w:p>
      <w:pPr>
        <w:pStyle w:val="Heading1"/>
        <w:jc w:val="left"/>
      </w:pPr>
      <w:r>
        <w:t>3. Resumen de las nuevas consultas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</w:tcPr>
          <w:p>
            <w:r>
              <w:rPr>
                <w:rFonts w:ascii="Times New Roman" w:hAnsi="Times New Roman"/>
                <w:b/>
                <w:sz w:val="20"/>
              </w:rPr>
              <w:t>ID</w:t>
            </w:r>
          </w:p>
        </w:tc>
        <w:tc>
          <w:tcPr>
            <w:tcW w:type="dxa" w:w="2280"/>
          </w:tcPr>
          <w:p>
            <w:r>
              <w:rPr>
                <w:rFonts w:ascii="Times New Roman" w:hAnsi="Times New Roman"/>
                <w:b/>
                <w:sz w:val="20"/>
              </w:rPr>
              <w:t>Nombre</w:t>
            </w:r>
          </w:p>
        </w:tc>
        <w:tc>
          <w:tcPr>
            <w:tcW w:type="dxa" w:w="2280"/>
          </w:tcPr>
          <w:p>
            <w:r>
              <w:rPr>
                <w:rFonts w:ascii="Times New Roman" w:hAnsi="Times New Roman"/>
                <w:b/>
                <w:sz w:val="20"/>
              </w:rPr>
              <w:t>Enfoque principal</w:t>
            </w:r>
          </w:p>
        </w:tc>
        <w:tc>
          <w:tcPr>
            <w:tcW w:type="dxa" w:w="2280"/>
          </w:tcPr>
          <w:p>
            <w:r>
              <w:rPr>
                <w:rFonts w:ascii="Times New Roman" w:hAnsi="Times New Roman"/>
                <w:b/>
                <w:sz w:val="20"/>
              </w:rPr>
              <w:t>Utilidad</w:t>
            </w:r>
          </w:p>
        </w:tc>
      </w:tr>
      <w:tr>
        <w:tc>
          <w:tcPr>
            <w:tcW w:type="dxa" w:w="2280"/>
          </w:tcPr>
          <w:p>
            <w:r>
              <w:rPr>
                <w:rFonts w:ascii="Times New Roman" w:hAnsi="Times New Roman"/>
                <w:sz w:val="20"/>
              </w:rPr>
              <w:t>SQ6</w:t>
            </w:r>
          </w:p>
        </w:tc>
        <w:tc>
          <w:tcPr>
            <w:tcW w:type="dxa" w:w="2280"/>
          </w:tcPr>
          <w:p>
            <w:r>
              <w:rPr>
                <w:rFonts w:ascii="Times New Roman" w:hAnsi="Times New Roman"/>
                <w:sz w:val="20"/>
              </w:rPr>
              <w:t>Productividad por operador</w:t>
            </w:r>
          </w:p>
        </w:tc>
        <w:tc>
          <w:tcPr>
            <w:tcW w:type="dxa" w:w="2280"/>
          </w:tcPr>
          <w:p>
            <w:r>
              <w:rPr>
                <w:rFonts w:ascii="Times New Roman" w:hAnsi="Times New Roman"/>
                <w:sz w:val="20"/>
              </w:rPr>
              <w:t>Rendimiento humano</w:t>
            </w:r>
          </w:p>
        </w:tc>
        <w:tc>
          <w:tcPr>
            <w:tcW w:type="dxa" w:w="2280"/>
          </w:tcPr>
          <w:p>
            <w:r>
              <w:rPr>
                <w:rFonts w:ascii="Times New Roman" w:hAnsi="Times New Roman"/>
                <w:sz w:val="20"/>
              </w:rPr>
              <w:t>Comparar órdenes, unidades y eficiencia por operador.</w:t>
            </w:r>
          </w:p>
        </w:tc>
      </w:tr>
      <w:tr>
        <w:tc>
          <w:tcPr>
            <w:tcW w:type="dxa" w:w="2280"/>
          </w:tcPr>
          <w:p>
            <w:r>
              <w:rPr>
                <w:rFonts w:ascii="Times New Roman" w:hAnsi="Times New Roman"/>
                <w:sz w:val="20"/>
              </w:rPr>
              <w:t>SQ7</w:t>
            </w:r>
          </w:p>
        </w:tc>
        <w:tc>
          <w:tcPr>
            <w:tcW w:type="dxa" w:w="2280"/>
          </w:tcPr>
          <w:p>
            <w:r>
              <w:rPr>
                <w:rFonts w:ascii="Times New Roman" w:hAnsi="Times New Roman"/>
                <w:sz w:val="20"/>
              </w:rPr>
              <w:t>Carga por línea</w:t>
            </w:r>
          </w:p>
        </w:tc>
        <w:tc>
          <w:tcPr>
            <w:tcW w:type="dxa" w:w="2280"/>
          </w:tcPr>
          <w:p>
            <w:r>
              <w:rPr>
                <w:rFonts w:ascii="Times New Roman" w:hAnsi="Times New Roman"/>
                <w:sz w:val="20"/>
              </w:rPr>
              <w:t>Distribución operativa</w:t>
            </w:r>
          </w:p>
        </w:tc>
        <w:tc>
          <w:tcPr>
            <w:tcW w:type="dxa" w:w="2280"/>
          </w:tcPr>
          <w:p>
            <w:r>
              <w:rPr>
                <w:rFonts w:ascii="Times New Roman" w:hAnsi="Times New Roman"/>
                <w:sz w:val="20"/>
              </w:rPr>
              <w:t>Medir cómo se reparte el trabajo entre líneas.</w:t>
            </w:r>
          </w:p>
        </w:tc>
      </w:tr>
      <w:tr>
        <w:tc>
          <w:tcPr>
            <w:tcW w:type="dxa" w:w="2280"/>
          </w:tcPr>
          <w:p>
            <w:r>
              <w:rPr>
                <w:rFonts w:ascii="Times New Roman" w:hAnsi="Times New Roman"/>
                <w:sz w:val="20"/>
              </w:rPr>
              <w:t>SQ8</w:t>
            </w:r>
          </w:p>
        </w:tc>
        <w:tc>
          <w:tcPr>
            <w:tcW w:type="dxa" w:w="2280"/>
          </w:tcPr>
          <w:p>
            <w:r>
              <w:rPr>
                <w:rFonts w:ascii="Times New Roman" w:hAnsi="Times New Roman"/>
                <w:sz w:val="20"/>
              </w:rPr>
              <w:t>Auditoría de accesos y acciones</w:t>
            </w:r>
          </w:p>
        </w:tc>
        <w:tc>
          <w:tcPr>
            <w:tcW w:type="dxa" w:w="2280"/>
          </w:tcPr>
          <w:p>
            <w:r>
              <w:rPr>
                <w:rFonts w:ascii="Times New Roman" w:hAnsi="Times New Roman"/>
                <w:sz w:val="20"/>
              </w:rPr>
              <w:t>Seguridad y trazabilidad</w:t>
            </w:r>
          </w:p>
        </w:tc>
        <w:tc>
          <w:tcPr>
            <w:tcW w:type="dxa" w:w="2280"/>
          </w:tcPr>
          <w:p>
            <w:r>
              <w:rPr>
                <w:rFonts w:ascii="Times New Roman" w:hAnsi="Times New Roman"/>
                <w:sz w:val="20"/>
              </w:rPr>
              <w:t>Revisar eventos de login, estado y acciones auditadas.</w:t>
            </w:r>
          </w:p>
        </w:tc>
      </w:tr>
      <w:tr>
        <w:tc>
          <w:tcPr>
            <w:tcW w:type="dxa" w:w="2280"/>
          </w:tcPr>
          <w:p>
            <w:r>
              <w:rPr>
                <w:rFonts w:ascii="Times New Roman" w:hAnsi="Times New Roman"/>
                <w:sz w:val="20"/>
              </w:rPr>
              <w:t>SQ9</w:t>
            </w:r>
          </w:p>
        </w:tc>
        <w:tc>
          <w:tcPr>
            <w:tcW w:type="dxa" w:w="2280"/>
          </w:tcPr>
          <w:p>
            <w:r>
              <w:rPr>
                <w:rFonts w:ascii="Times New Roman" w:hAnsi="Times New Roman"/>
                <w:sz w:val="20"/>
              </w:rPr>
              <w:t>Órdenes por estado final</w:t>
            </w:r>
          </w:p>
        </w:tc>
        <w:tc>
          <w:tcPr>
            <w:tcW w:type="dxa" w:w="2280"/>
          </w:tcPr>
          <w:p>
            <w:r>
              <w:rPr>
                <w:rFonts w:ascii="Times New Roman" w:hAnsi="Times New Roman"/>
                <w:sz w:val="20"/>
              </w:rPr>
              <w:t>Resumen ejecutivo</w:t>
            </w:r>
          </w:p>
        </w:tc>
        <w:tc>
          <w:tcPr>
            <w:tcW w:type="dxa" w:w="2280"/>
          </w:tcPr>
          <w:p>
            <w:r>
              <w:rPr>
                <w:rFonts w:ascii="Times New Roman" w:hAnsi="Times New Roman"/>
                <w:sz w:val="20"/>
              </w:rPr>
              <w:t>Contar órdenes por estado y volumen asociado.</w:t>
            </w:r>
          </w:p>
        </w:tc>
      </w:tr>
      <w:tr>
        <w:tc>
          <w:tcPr>
            <w:tcW w:type="dxa" w:w="2280"/>
          </w:tcPr>
          <w:p>
            <w:r>
              <w:rPr>
                <w:rFonts w:ascii="Times New Roman" w:hAnsi="Times New Roman"/>
                <w:sz w:val="20"/>
              </w:rPr>
              <w:t>SQ10</w:t>
            </w:r>
          </w:p>
        </w:tc>
        <w:tc>
          <w:tcPr>
            <w:tcW w:type="dxa" w:w="2280"/>
          </w:tcPr>
          <w:p>
            <w:r>
              <w:rPr>
                <w:rFonts w:ascii="Times New Roman" w:hAnsi="Times New Roman"/>
                <w:sz w:val="20"/>
              </w:rPr>
              <w:t>Comportamiento por turno</w:t>
            </w:r>
          </w:p>
        </w:tc>
        <w:tc>
          <w:tcPr>
            <w:tcW w:type="dxa" w:w="2280"/>
          </w:tcPr>
          <w:p>
            <w:r>
              <w:rPr>
                <w:rFonts w:ascii="Times New Roman" w:hAnsi="Times New Roman"/>
                <w:sz w:val="20"/>
              </w:rPr>
              <w:t>Comparación operativa</w:t>
            </w:r>
          </w:p>
        </w:tc>
        <w:tc>
          <w:tcPr>
            <w:tcW w:type="dxa" w:w="2280"/>
          </w:tcPr>
          <w:p>
            <w:r>
              <w:rPr>
                <w:rFonts w:ascii="Times New Roman" w:hAnsi="Times New Roman"/>
                <w:sz w:val="20"/>
              </w:rPr>
              <w:t>Evaluar diferencias entre DAY y NIGHT.</w:t>
            </w:r>
          </w:p>
        </w:tc>
      </w:tr>
    </w:tbl>
    <w:p>
      <w:pPr>
        <w:pStyle w:val="Heading1"/>
        <w:jc w:val="left"/>
      </w:pPr>
      <w:r>
        <w:t>4. Desarrollo de las consultas</w:t>
      </w:r>
    </w:p>
    <w:p>
      <w:pPr>
        <w:pStyle w:val="Heading2"/>
        <w:jc w:val="left"/>
      </w:pPr>
      <w:r>
        <w:t>4.1 SQ6 - Consulta de productividad por operador</w:t>
      </w:r>
    </w:p>
    <w:p>
      <w:pPr>
        <w:spacing w:line="360" w:lineRule="auto" w:after="120"/>
        <w:jc w:val="both"/>
      </w:pPr>
      <w:r>
        <w:rPr>
          <w:rFonts w:ascii="Times New Roman" w:hAnsi="Times New Roman"/>
          <w:b w:val="0"/>
          <w:sz w:val="24"/>
        </w:rPr>
        <w:t>Objetivo: Comparar el desempeño operativo por operador según órdenes cerradas, unidades producidas, tiempo de parada y eficiencia promedio.</w:t>
      </w:r>
    </w:p>
    <w:p>
      <w:pPr>
        <w:spacing w:line="360" w:lineRule="auto" w:after="120"/>
        <w:jc w:val="both"/>
      </w:pPr>
      <w:r>
        <w:rPr>
          <w:rFonts w:ascii="Times New Roman" w:hAnsi="Times New Roman"/>
          <w:b w:val="0"/>
          <w:sz w:val="24"/>
        </w:rPr>
        <w:t>Pregunta de negocio: ¿Qué operador registra mayor productividad dentro del rango consultado y con qué nivel de eficiencia?</w:t>
      </w:r>
    </w:p>
    <w:p>
      <w:pPr>
        <w:spacing w:line="360" w:lineRule="auto" w:after="120"/>
        <w:jc w:val="both"/>
      </w:pPr>
      <w:r>
        <w:rPr>
          <w:rFonts w:ascii="Times New Roman" w:hAnsi="Times New Roman"/>
          <w:b w:val="0"/>
          <w:sz w:val="24"/>
        </w:rPr>
        <w:t>Filtros sugeridos:</w:t>
      </w:r>
    </w:p>
    <w:p>
      <w:pPr>
        <w:pStyle w:val="ListBullet"/>
        <w:spacing w:line="360" w:lineRule="auto"/>
        <w:jc w:val="both"/>
      </w:pPr>
      <w:r>
        <w:rPr>
          <w:rFonts w:ascii="Times New Roman" w:hAnsi="Times New Roman"/>
          <w:sz w:val="24"/>
        </w:rPr>
        <w:t>Rango de fecha y hora</w:t>
      </w:r>
    </w:p>
    <w:p>
      <w:pPr>
        <w:pStyle w:val="ListBullet"/>
        <w:spacing w:line="360" w:lineRule="auto"/>
        <w:jc w:val="both"/>
      </w:pPr>
      <w:r>
        <w:rPr>
          <w:rFonts w:ascii="Times New Roman" w:hAnsi="Times New Roman"/>
          <w:sz w:val="24"/>
        </w:rPr>
        <w:t>Línea de producción</w:t>
      </w:r>
    </w:p>
    <w:p>
      <w:pPr>
        <w:pStyle w:val="ListBullet"/>
        <w:spacing w:line="360" w:lineRule="auto"/>
        <w:jc w:val="both"/>
      </w:pPr>
      <w:r>
        <w:rPr>
          <w:rFonts w:ascii="Times New Roman" w:hAnsi="Times New Roman"/>
          <w:sz w:val="24"/>
        </w:rPr>
        <w:t>Operator ID</w:t>
      </w:r>
    </w:p>
    <w:p>
      <w:pPr>
        <w:pStyle w:val="ListBullet"/>
        <w:spacing w:line="360" w:lineRule="auto"/>
        <w:jc w:val="both"/>
      </w:pPr>
      <w:r>
        <w:rPr>
          <w:rFonts w:ascii="Times New Roman" w:hAnsi="Times New Roman"/>
          <w:sz w:val="24"/>
        </w:rPr>
        <w:t>Turno</w:t>
      </w:r>
    </w:p>
    <w:p>
      <w:pPr>
        <w:pStyle w:val="ListBullet"/>
        <w:spacing w:line="360" w:lineRule="auto"/>
        <w:jc w:val="both"/>
      </w:pPr>
      <w:r>
        <w:rPr>
          <w:rFonts w:ascii="Times New Roman" w:hAnsi="Times New Roman"/>
          <w:sz w:val="24"/>
        </w:rPr>
        <w:t>Protocolo</w:t>
      </w:r>
    </w:p>
    <w:p>
      <w:pPr>
        <w:pStyle w:val="ListBullet"/>
        <w:spacing w:line="360" w:lineRule="auto"/>
        <w:jc w:val="both"/>
      </w:pPr>
      <w:r>
        <w:rPr>
          <w:rFonts w:ascii="Times New Roman" w:hAnsi="Times New Roman"/>
          <w:sz w:val="24"/>
        </w:rPr>
        <w:t>Estado</w:t>
      </w:r>
    </w:p>
    <w:p>
      <w:pPr>
        <w:spacing w:line="360" w:lineRule="auto" w:after="120"/>
        <w:jc w:val="both"/>
      </w:pPr>
      <w:r>
        <w:rPr>
          <w:rFonts w:ascii="Times New Roman" w:hAnsi="Times New Roman"/>
          <w:b w:val="0"/>
          <w:sz w:val="24"/>
        </w:rPr>
        <w:t>Fuentes de datos involucradas:</w:t>
      </w:r>
    </w:p>
    <w:p>
      <w:pPr>
        <w:pStyle w:val="ListBullet"/>
        <w:spacing w:line="360" w:lineRule="auto"/>
        <w:jc w:val="both"/>
      </w:pPr>
      <w:r>
        <w:rPr>
          <w:rFonts w:ascii="Times New Roman" w:hAnsi="Times New Roman"/>
          <w:sz w:val="24"/>
        </w:rPr>
        <w:t>Tabla orders</w:t>
      </w:r>
    </w:p>
    <w:p>
      <w:pPr>
        <w:spacing w:line="360" w:lineRule="auto" w:after="120"/>
        <w:jc w:val="both"/>
      </w:pPr>
      <w:r>
        <w:rPr>
          <w:rFonts w:ascii="Times New Roman" w:hAnsi="Times New Roman"/>
          <w:b w:val="0"/>
          <w:sz w:val="24"/>
        </w:rPr>
        <w:t>Valor dentro del proyecto: Permite sustentar el componente humano del MES y mostrar cómo el sistema puede apoyar decisiones sobre desempeño operativo.</w:t>
      </w:r>
    </w:p>
    <w:p>
      <w:pPr>
        <w:pStyle w:val="Heading2"/>
        <w:jc w:val="left"/>
      </w:pPr>
      <w:r>
        <w:t>4.2 SQ7 - Consulta de carga por línea</w:t>
      </w:r>
    </w:p>
    <w:p>
      <w:pPr>
        <w:spacing w:line="360" w:lineRule="auto" w:after="120"/>
        <w:jc w:val="both"/>
      </w:pPr>
      <w:r>
        <w:rPr>
          <w:rFonts w:ascii="Times New Roman" w:hAnsi="Times New Roman"/>
          <w:b w:val="0"/>
          <w:sz w:val="24"/>
        </w:rPr>
        <w:t>Objetivo: Analizar la distribución de órdenes y unidades comprometidas por cada línea de producción durante un período.</w:t>
      </w:r>
    </w:p>
    <w:p>
      <w:pPr>
        <w:spacing w:line="360" w:lineRule="auto" w:after="120"/>
        <w:jc w:val="both"/>
      </w:pPr>
      <w:r>
        <w:rPr>
          <w:rFonts w:ascii="Times New Roman" w:hAnsi="Times New Roman"/>
          <w:b w:val="0"/>
          <w:sz w:val="24"/>
        </w:rPr>
        <w:t>Pregunta de negocio: ¿Cómo se repartió la carga operativa entre las líneas durante el período consultado?</w:t>
      </w:r>
    </w:p>
    <w:p>
      <w:pPr>
        <w:spacing w:line="360" w:lineRule="auto" w:after="120"/>
        <w:jc w:val="both"/>
      </w:pPr>
      <w:r>
        <w:rPr>
          <w:rFonts w:ascii="Times New Roman" w:hAnsi="Times New Roman"/>
          <w:b w:val="0"/>
          <w:sz w:val="24"/>
        </w:rPr>
        <w:t>Filtros sugeridos:</w:t>
      </w:r>
    </w:p>
    <w:p>
      <w:pPr>
        <w:pStyle w:val="ListBullet"/>
        <w:spacing w:line="360" w:lineRule="auto"/>
        <w:jc w:val="both"/>
      </w:pPr>
      <w:r>
        <w:rPr>
          <w:rFonts w:ascii="Times New Roman" w:hAnsi="Times New Roman"/>
          <w:sz w:val="24"/>
        </w:rPr>
        <w:t>Rango de fecha y hora</w:t>
      </w:r>
    </w:p>
    <w:p>
      <w:pPr>
        <w:pStyle w:val="ListBullet"/>
        <w:spacing w:line="360" w:lineRule="auto"/>
        <w:jc w:val="both"/>
      </w:pPr>
      <w:r>
        <w:rPr>
          <w:rFonts w:ascii="Times New Roman" w:hAnsi="Times New Roman"/>
          <w:sz w:val="24"/>
        </w:rPr>
        <w:t>Línea de producción</w:t>
      </w:r>
    </w:p>
    <w:p>
      <w:pPr>
        <w:pStyle w:val="ListBullet"/>
        <w:spacing w:line="360" w:lineRule="auto"/>
        <w:jc w:val="both"/>
      </w:pPr>
      <w:r>
        <w:rPr>
          <w:rFonts w:ascii="Times New Roman" w:hAnsi="Times New Roman"/>
          <w:sz w:val="24"/>
        </w:rPr>
        <w:t>Producto</w:t>
      </w:r>
    </w:p>
    <w:p>
      <w:pPr>
        <w:pStyle w:val="ListBullet"/>
        <w:spacing w:line="360" w:lineRule="auto"/>
        <w:jc w:val="both"/>
      </w:pPr>
      <w:r>
        <w:rPr>
          <w:rFonts w:ascii="Times New Roman" w:hAnsi="Times New Roman"/>
          <w:sz w:val="24"/>
        </w:rPr>
        <w:t>Turno</w:t>
      </w:r>
    </w:p>
    <w:p>
      <w:pPr>
        <w:pStyle w:val="ListBullet"/>
        <w:spacing w:line="360" w:lineRule="auto"/>
        <w:jc w:val="both"/>
      </w:pPr>
      <w:r>
        <w:rPr>
          <w:rFonts w:ascii="Times New Roman" w:hAnsi="Times New Roman"/>
          <w:sz w:val="24"/>
        </w:rPr>
        <w:t>Estado</w:t>
      </w:r>
    </w:p>
    <w:p>
      <w:pPr>
        <w:spacing w:line="360" w:lineRule="auto" w:after="120"/>
        <w:jc w:val="both"/>
      </w:pPr>
      <w:r>
        <w:rPr>
          <w:rFonts w:ascii="Times New Roman" w:hAnsi="Times New Roman"/>
          <w:b w:val="0"/>
          <w:sz w:val="24"/>
        </w:rPr>
        <w:t>Fuentes de datos involucradas:</w:t>
      </w:r>
    </w:p>
    <w:p>
      <w:pPr>
        <w:pStyle w:val="ListBullet"/>
        <w:spacing w:line="360" w:lineRule="auto"/>
        <w:jc w:val="both"/>
      </w:pPr>
      <w:r>
        <w:rPr>
          <w:rFonts w:ascii="Times New Roman" w:hAnsi="Times New Roman"/>
          <w:sz w:val="24"/>
        </w:rPr>
        <w:t>Tabla orders</w:t>
      </w:r>
    </w:p>
    <w:p>
      <w:pPr>
        <w:spacing w:line="360" w:lineRule="auto" w:after="120"/>
        <w:jc w:val="both"/>
      </w:pPr>
      <w:r>
        <w:rPr>
          <w:rFonts w:ascii="Times New Roman" w:hAnsi="Times New Roman"/>
          <w:b w:val="0"/>
          <w:sz w:val="24"/>
        </w:rPr>
        <w:t>Valor dentro del proyecto: Complementa la consulta de capacidad y permite explicar la ocupación real de cada línea dentro de la planta.</w:t>
      </w:r>
    </w:p>
    <w:p>
      <w:pPr>
        <w:pStyle w:val="Heading2"/>
        <w:jc w:val="left"/>
      </w:pPr>
      <w:r>
        <w:t>4.3 SQ8 - Consulta de auditoría de accesos y acciones</w:t>
      </w:r>
    </w:p>
    <w:p>
      <w:pPr>
        <w:spacing w:line="360" w:lineRule="auto" w:after="120"/>
        <w:jc w:val="both"/>
      </w:pPr>
      <w:r>
        <w:rPr>
          <w:rFonts w:ascii="Times New Roman" w:hAnsi="Times New Roman"/>
          <w:b w:val="0"/>
          <w:sz w:val="24"/>
        </w:rPr>
        <w:t>Objetivo: Revisar eventos de login, transiciones de estado y acciones auditadas sobre órdenes, usuarios y líneas.</w:t>
      </w:r>
    </w:p>
    <w:p>
      <w:pPr>
        <w:spacing w:line="360" w:lineRule="auto" w:after="120"/>
        <w:jc w:val="both"/>
      </w:pPr>
      <w:r>
        <w:rPr>
          <w:rFonts w:ascii="Times New Roman" w:hAnsi="Times New Roman"/>
          <w:b w:val="0"/>
          <w:sz w:val="24"/>
        </w:rPr>
        <w:t>Pregunta de negocio: ¿Qué accesos y acciones quedaron registrados para el usuario, la línea o la orden consultada?</w:t>
      </w:r>
    </w:p>
    <w:p>
      <w:pPr>
        <w:spacing w:line="360" w:lineRule="auto" w:after="120"/>
        <w:jc w:val="both"/>
      </w:pPr>
      <w:r>
        <w:rPr>
          <w:rFonts w:ascii="Times New Roman" w:hAnsi="Times New Roman"/>
          <w:b w:val="0"/>
          <w:sz w:val="24"/>
        </w:rPr>
        <w:t>Filtros sugeridos:</w:t>
      </w:r>
    </w:p>
    <w:p>
      <w:pPr>
        <w:pStyle w:val="ListBullet"/>
        <w:spacing w:line="360" w:lineRule="auto"/>
        <w:jc w:val="both"/>
      </w:pPr>
      <w:r>
        <w:rPr>
          <w:rFonts w:ascii="Times New Roman" w:hAnsi="Times New Roman"/>
          <w:sz w:val="24"/>
        </w:rPr>
        <w:t>Rango de fecha y hora</w:t>
      </w:r>
    </w:p>
    <w:p>
      <w:pPr>
        <w:pStyle w:val="ListBullet"/>
        <w:spacing w:line="360" w:lineRule="auto"/>
        <w:jc w:val="both"/>
      </w:pPr>
      <w:r>
        <w:rPr>
          <w:rFonts w:ascii="Times New Roman" w:hAnsi="Times New Roman"/>
          <w:sz w:val="24"/>
        </w:rPr>
        <w:t>Order ID</w:t>
      </w:r>
    </w:p>
    <w:p>
      <w:pPr>
        <w:pStyle w:val="ListBullet"/>
        <w:spacing w:line="360" w:lineRule="auto"/>
        <w:jc w:val="both"/>
      </w:pPr>
      <w:r>
        <w:rPr>
          <w:rFonts w:ascii="Times New Roman" w:hAnsi="Times New Roman"/>
          <w:sz w:val="24"/>
        </w:rPr>
        <w:t>Línea de producción</w:t>
      </w:r>
    </w:p>
    <w:p>
      <w:pPr>
        <w:pStyle w:val="ListBullet"/>
        <w:spacing w:line="360" w:lineRule="auto"/>
        <w:jc w:val="both"/>
      </w:pPr>
      <w:r>
        <w:rPr>
          <w:rFonts w:ascii="Times New Roman" w:hAnsi="Times New Roman"/>
          <w:sz w:val="24"/>
        </w:rPr>
        <w:t>Usuario solicitante</w:t>
      </w:r>
    </w:p>
    <w:p>
      <w:pPr>
        <w:pStyle w:val="ListBullet"/>
        <w:spacing w:line="360" w:lineRule="auto"/>
        <w:jc w:val="both"/>
      </w:pPr>
      <w:r>
        <w:rPr>
          <w:rFonts w:ascii="Times New Roman" w:hAnsi="Times New Roman"/>
          <w:sz w:val="24"/>
        </w:rPr>
        <w:t>Estado</w:t>
      </w:r>
    </w:p>
    <w:p>
      <w:pPr>
        <w:spacing w:line="360" w:lineRule="auto" w:after="120"/>
        <w:jc w:val="both"/>
      </w:pPr>
      <w:r>
        <w:rPr>
          <w:rFonts w:ascii="Times New Roman" w:hAnsi="Times New Roman"/>
          <w:b w:val="0"/>
          <w:sz w:val="24"/>
        </w:rPr>
        <w:t>Fuentes de datos involucradas:</w:t>
      </w:r>
    </w:p>
    <w:p>
      <w:pPr>
        <w:pStyle w:val="ListBullet"/>
        <w:spacing w:line="360" w:lineRule="auto"/>
        <w:jc w:val="both"/>
      </w:pPr>
      <w:r>
        <w:rPr>
          <w:rFonts w:ascii="Times New Roman" w:hAnsi="Times New Roman"/>
          <w:sz w:val="24"/>
        </w:rPr>
        <w:t>Tabla audit_events</w:t>
      </w:r>
    </w:p>
    <w:p>
      <w:pPr>
        <w:pStyle w:val="ListBullet"/>
        <w:spacing w:line="360" w:lineRule="auto"/>
        <w:jc w:val="both"/>
      </w:pPr>
      <w:r>
        <w:rPr>
          <w:rFonts w:ascii="Times New Roman" w:hAnsi="Times New Roman"/>
          <w:sz w:val="24"/>
        </w:rPr>
        <w:t>Tabla orders</w:t>
      </w:r>
    </w:p>
    <w:p>
      <w:pPr>
        <w:spacing w:line="360" w:lineRule="auto" w:after="120"/>
        <w:jc w:val="both"/>
      </w:pPr>
      <w:r>
        <w:rPr>
          <w:rFonts w:ascii="Times New Roman" w:hAnsi="Times New Roman"/>
          <w:b w:val="0"/>
          <w:sz w:val="24"/>
        </w:rPr>
        <w:t>Valor dentro del proyecto: Fortalece la justificación de seguridad mínima, auditoría y trazabilidad dentro del software MES.</w:t>
      </w:r>
    </w:p>
    <w:p>
      <w:pPr>
        <w:pStyle w:val="Heading2"/>
        <w:jc w:val="left"/>
      </w:pPr>
      <w:r>
        <w:t>4.4 SQ9 - Consulta de órdenes por estado final</w:t>
      </w:r>
    </w:p>
    <w:p>
      <w:pPr>
        <w:spacing w:line="360" w:lineRule="auto" w:after="120"/>
        <w:jc w:val="both"/>
      </w:pPr>
      <w:r>
        <w:rPr>
          <w:rFonts w:ascii="Times New Roman" w:hAnsi="Times New Roman"/>
          <w:b w:val="0"/>
          <w:sz w:val="24"/>
        </w:rPr>
        <w:t>Objetivo: Agrupar órdenes por estado para medir volumen, concentración operativa y situación general del proceso.</w:t>
      </w:r>
    </w:p>
    <w:p>
      <w:pPr>
        <w:spacing w:line="360" w:lineRule="auto" w:after="120"/>
        <w:jc w:val="both"/>
      </w:pPr>
      <w:r>
        <w:rPr>
          <w:rFonts w:ascii="Times New Roman" w:hAnsi="Times New Roman"/>
          <w:b w:val="0"/>
          <w:sz w:val="24"/>
        </w:rPr>
        <w:t>Pregunta de negocio: ¿Cuántas órdenes quedaron en cada estado y qué volumen productivo representan?</w:t>
      </w:r>
    </w:p>
    <w:p>
      <w:pPr>
        <w:spacing w:line="360" w:lineRule="auto" w:after="120"/>
        <w:jc w:val="both"/>
      </w:pPr>
      <w:r>
        <w:rPr>
          <w:rFonts w:ascii="Times New Roman" w:hAnsi="Times New Roman"/>
          <w:b w:val="0"/>
          <w:sz w:val="24"/>
        </w:rPr>
        <w:t>Filtros sugeridos:</w:t>
      </w:r>
    </w:p>
    <w:p>
      <w:pPr>
        <w:pStyle w:val="ListBullet"/>
        <w:spacing w:line="360" w:lineRule="auto"/>
        <w:jc w:val="both"/>
      </w:pPr>
      <w:r>
        <w:rPr>
          <w:rFonts w:ascii="Times New Roman" w:hAnsi="Times New Roman"/>
          <w:sz w:val="24"/>
        </w:rPr>
        <w:t>Rango de fecha y hora</w:t>
      </w:r>
    </w:p>
    <w:p>
      <w:pPr>
        <w:pStyle w:val="ListBullet"/>
        <w:spacing w:line="360" w:lineRule="auto"/>
        <w:jc w:val="both"/>
      </w:pPr>
      <w:r>
        <w:rPr>
          <w:rFonts w:ascii="Times New Roman" w:hAnsi="Times New Roman"/>
          <w:sz w:val="24"/>
        </w:rPr>
        <w:t>Estado</w:t>
      </w:r>
    </w:p>
    <w:p>
      <w:pPr>
        <w:pStyle w:val="ListBullet"/>
        <w:spacing w:line="360" w:lineRule="auto"/>
        <w:jc w:val="both"/>
      </w:pPr>
      <w:r>
        <w:rPr>
          <w:rFonts w:ascii="Times New Roman" w:hAnsi="Times New Roman"/>
          <w:sz w:val="24"/>
        </w:rPr>
        <w:t>Línea de producción</w:t>
      </w:r>
    </w:p>
    <w:p>
      <w:pPr>
        <w:pStyle w:val="ListBullet"/>
        <w:spacing w:line="360" w:lineRule="auto"/>
        <w:jc w:val="both"/>
      </w:pPr>
      <w:r>
        <w:rPr>
          <w:rFonts w:ascii="Times New Roman" w:hAnsi="Times New Roman"/>
          <w:sz w:val="24"/>
        </w:rPr>
        <w:t>Producto</w:t>
      </w:r>
    </w:p>
    <w:p>
      <w:pPr>
        <w:pStyle w:val="ListBullet"/>
        <w:spacing w:line="360" w:lineRule="auto"/>
        <w:jc w:val="both"/>
      </w:pPr>
      <w:r>
        <w:rPr>
          <w:rFonts w:ascii="Times New Roman" w:hAnsi="Times New Roman"/>
          <w:sz w:val="24"/>
        </w:rPr>
        <w:t>Turno</w:t>
      </w:r>
    </w:p>
    <w:p>
      <w:pPr>
        <w:spacing w:line="360" w:lineRule="auto" w:after="120"/>
        <w:jc w:val="both"/>
      </w:pPr>
      <w:r>
        <w:rPr>
          <w:rFonts w:ascii="Times New Roman" w:hAnsi="Times New Roman"/>
          <w:b w:val="0"/>
          <w:sz w:val="24"/>
        </w:rPr>
        <w:t>Fuentes de datos involucradas:</w:t>
      </w:r>
    </w:p>
    <w:p>
      <w:pPr>
        <w:pStyle w:val="ListBullet"/>
        <w:spacing w:line="360" w:lineRule="auto"/>
        <w:jc w:val="both"/>
      </w:pPr>
      <w:r>
        <w:rPr>
          <w:rFonts w:ascii="Times New Roman" w:hAnsi="Times New Roman"/>
          <w:sz w:val="24"/>
        </w:rPr>
        <w:t>Tabla orders</w:t>
      </w:r>
    </w:p>
    <w:p>
      <w:pPr>
        <w:spacing w:line="360" w:lineRule="auto" w:after="120"/>
        <w:jc w:val="both"/>
      </w:pPr>
      <w:r>
        <w:rPr>
          <w:rFonts w:ascii="Times New Roman" w:hAnsi="Times New Roman"/>
          <w:b w:val="0"/>
          <w:sz w:val="24"/>
        </w:rPr>
        <w:t>Valor dentro del proyecto: Aporta una vista ejecutiva sencilla y muy útil para explicar el estado global del sistema durante una sustentación.</w:t>
      </w:r>
    </w:p>
    <w:p>
      <w:pPr>
        <w:pStyle w:val="Heading2"/>
        <w:jc w:val="left"/>
      </w:pPr>
      <w:r>
        <w:t>4.5 SQ10 - Consulta de comportamiento por turno</w:t>
      </w:r>
    </w:p>
    <w:p>
      <w:pPr>
        <w:spacing w:line="360" w:lineRule="auto" w:after="120"/>
        <w:jc w:val="both"/>
      </w:pPr>
      <w:r>
        <w:rPr>
          <w:rFonts w:ascii="Times New Roman" w:hAnsi="Times New Roman"/>
          <w:b w:val="0"/>
          <w:sz w:val="24"/>
        </w:rPr>
        <w:t>Objetivo: Comparar resultados entre los turnos DAY y NIGHT mediante producción, paradas y eficiencia promedio.</w:t>
      </w:r>
    </w:p>
    <w:p>
      <w:pPr>
        <w:spacing w:line="360" w:lineRule="auto" w:after="120"/>
        <w:jc w:val="both"/>
      </w:pPr>
      <w:r>
        <w:rPr>
          <w:rFonts w:ascii="Times New Roman" w:hAnsi="Times New Roman"/>
          <w:b w:val="0"/>
          <w:sz w:val="24"/>
        </w:rPr>
        <w:t>Pregunta de negocio: ¿Qué diferencias de desempeño aparecen entre los turnos DAY y NIGHT en el período analizado?</w:t>
      </w:r>
    </w:p>
    <w:p>
      <w:pPr>
        <w:spacing w:line="360" w:lineRule="auto" w:after="120"/>
        <w:jc w:val="both"/>
      </w:pPr>
      <w:r>
        <w:rPr>
          <w:rFonts w:ascii="Times New Roman" w:hAnsi="Times New Roman"/>
          <w:b w:val="0"/>
          <w:sz w:val="24"/>
        </w:rPr>
        <w:t>Filtros sugeridos:</w:t>
      </w:r>
    </w:p>
    <w:p>
      <w:pPr>
        <w:pStyle w:val="ListBullet"/>
        <w:spacing w:line="360" w:lineRule="auto"/>
        <w:jc w:val="both"/>
      </w:pPr>
      <w:r>
        <w:rPr>
          <w:rFonts w:ascii="Times New Roman" w:hAnsi="Times New Roman"/>
          <w:sz w:val="24"/>
        </w:rPr>
        <w:t>Rango de fecha y hora</w:t>
      </w:r>
    </w:p>
    <w:p>
      <w:pPr>
        <w:pStyle w:val="ListBullet"/>
        <w:spacing w:line="360" w:lineRule="auto"/>
        <w:jc w:val="both"/>
      </w:pPr>
      <w:r>
        <w:rPr>
          <w:rFonts w:ascii="Times New Roman" w:hAnsi="Times New Roman"/>
          <w:sz w:val="24"/>
        </w:rPr>
        <w:t>Turno</w:t>
      </w:r>
    </w:p>
    <w:p>
      <w:pPr>
        <w:pStyle w:val="ListBullet"/>
        <w:spacing w:line="360" w:lineRule="auto"/>
        <w:jc w:val="both"/>
      </w:pPr>
      <w:r>
        <w:rPr>
          <w:rFonts w:ascii="Times New Roman" w:hAnsi="Times New Roman"/>
          <w:sz w:val="24"/>
        </w:rPr>
        <w:t>Línea de producción</w:t>
      </w:r>
    </w:p>
    <w:p>
      <w:pPr>
        <w:pStyle w:val="ListBullet"/>
        <w:spacing w:line="360" w:lineRule="auto"/>
        <w:jc w:val="both"/>
      </w:pPr>
      <w:r>
        <w:rPr>
          <w:rFonts w:ascii="Times New Roman" w:hAnsi="Times New Roman"/>
          <w:sz w:val="24"/>
        </w:rPr>
        <w:t>Operator ID</w:t>
      </w:r>
    </w:p>
    <w:p>
      <w:pPr>
        <w:pStyle w:val="ListBullet"/>
        <w:spacing w:line="360" w:lineRule="auto"/>
        <w:jc w:val="both"/>
      </w:pPr>
      <w:r>
        <w:rPr>
          <w:rFonts w:ascii="Times New Roman" w:hAnsi="Times New Roman"/>
          <w:sz w:val="24"/>
        </w:rPr>
        <w:t>Estado</w:t>
      </w:r>
    </w:p>
    <w:p>
      <w:pPr>
        <w:spacing w:line="360" w:lineRule="auto" w:after="120"/>
        <w:jc w:val="both"/>
      </w:pPr>
      <w:r>
        <w:rPr>
          <w:rFonts w:ascii="Times New Roman" w:hAnsi="Times New Roman"/>
          <w:b w:val="0"/>
          <w:sz w:val="24"/>
        </w:rPr>
        <w:t>Fuentes de datos involucradas:</w:t>
      </w:r>
    </w:p>
    <w:p>
      <w:pPr>
        <w:pStyle w:val="ListBullet"/>
        <w:spacing w:line="360" w:lineRule="auto"/>
        <w:jc w:val="both"/>
      </w:pPr>
      <w:r>
        <w:rPr>
          <w:rFonts w:ascii="Times New Roman" w:hAnsi="Times New Roman"/>
          <w:sz w:val="24"/>
        </w:rPr>
        <w:t>Tabla orders</w:t>
      </w:r>
    </w:p>
    <w:p>
      <w:pPr>
        <w:spacing w:line="360" w:lineRule="auto" w:after="120"/>
        <w:jc w:val="both"/>
      </w:pPr>
      <w:r>
        <w:rPr>
          <w:rFonts w:ascii="Times New Roman" w:hAnsi="Times New Roman"/>
          <w:b w:val="0"/>
          <w:sz w:val="24"/>
        </w:rPr>
        <w:t>Valor dentro del proyecto: Permite sustentar que el sistema no solo guarda órdenes, sino que también soporta comparaciones operativas por contexto de trabajo.</w:t>
      </w:r>
    </w:p>
    <w:p>
      <w:pPr>
        <w:pStyle w:val="Heading1"/>
        <w:jc w:val="left"/>
      </w:pPr>
      <w:r>
        <w:t>5. Relación con la implementación</w:t>
      </w:r>
    </w:p>
    <w:p>
      <w:pPr>
        <w:spacing w:line="360" w:lineRule="auto" w:after="120"/>
        <w:jc w:val="both"/>
      </w:pPr>
      <w:r>
        <w:rPr>
          <w:rFonts w:ascii="Times New Roman" w:hAnsi="Times New Roman"/>
          <w:b w:val="0"/>
          <w:sz w:val="24"/>
        </w:rPr>
        <w:t>Estas cinco consultas quedaron integradas al proyecto con el mismo enfoque arquitectónico usado en las anteriores. Cada una se construye como una estrategia independiente dentro del patrón Strategy y luego es orquestada por la capa de servicio para persistirse en la base SQLite junto con sus filtros, parámetros, SQL sugerido y muestra de resultados.</w:t>
      </w:r>
    </w:p>
    <w:p>
      <w:pPr>
        <w:pStyle w:val="ListBullet"/>
        <w:spacing w:line="360" w:lineRule="auto"/>
        <w:jc w:val="both"/>
      </w:pPr>
      <w:r>
        <w:rPr>
          <w:rFonts w:ascii="Times New Roman" w:hAnsi="Times New Roman"/>
          <w:sz w:val="24"/>
        </w:rPr>
        <w:t>SQ6 se implementa como OperatorProductivityConsultationStrategy.</w:t>
      </w:r>
    </w:p>
    <w:p>
      <w:pPr>
        <w:pStyle w:val="ListBullet"/>
        <w:spacing w:line="360" w:lineRule="auto"/>
        <w:jc w:val="both"/>
      </w:pPr>
      <w:r>
        <w:rPr>
          <w:rFonts w:ascii="Times New Roman" w:hAnsi="Times New Roman"/>
          <w:sz w:val="24"/>
        </w:rPr>
        <w:t>SQ7 se implementa como LineLoadConsultationStrategy.</w:t>
      </w:r>
    </w:p>
    <w:p>
      <w:pPr>
        <w:pStyle w:val="ListBullet"/>
        <w:spacing w:line="360" w:lineRule="auto"/>
        <w:jc w:val="both"/>
      </w:pPr>
      <w:r>
        <w:rPr>
          <w:rFonts w:ascii="Times New Roman" w:hAnsi="Times New Roman"/>
          <w:sz w:val="24"/>
        </w:rPr>
        <w:t>SQ8 se implementa como AuditActivityConsultationStrategy.</w:t>
      </w:r>
    </w:p>
    <w:p>
      <w:pPr>
        <w:pStyle w:val="ListBullet"/>
        <w:spacing w:line="360" w:lineRule="auto"/>
        <w:jc w:val="both"/>
      </w:pPr>
      <w:r>
        <w:rPr>
          <w:rFonts w:ascii="Times New Roman" w:hAnsi="Times New Roman"/>
          <w:sz w:val="24"/>
        </w:rPr>
        <w:t>SQ9 se implementa como StateSummaryConsultationStrategy.</w:t>
      </w:r>
    </w:p>
    <w:p>
      <w:pPr>
        <w:pStyle w:val="ListBullet"/>
        <w:spacing w:line="360" w:lineRule="auto"/>
        <w:jc w:val="both"/>
      </w:pPr>
      <w:r>
        <w:rPr>
          <w:rFonts w:ascii="Times New Roman" w:hAnsi="Times New Roman"/>
          <w:sz w:val="24"/>
        </w:rPr>
        <w:t>SQ10 se implementa como ShiftPerformanceConsultationStrategy.</w:t>
      </w:r>
    </w:p>
    <w:p>
      <w:pPr>
        <w:pStyle w:val="Heading1"/>
        <w:jc w:val="left"/>
      </w:pPr>
      <w:r>
        <w:t>6. Conclusión</w:t>
      </w:r>
    </w:p>
    <w:p>
      <w:pPr>
        <w:spacing w:line="360" w:lineRule="auto" w:after="120"/>
        <w:jc w:val="both"/>
      </w:pPr>
      <w:r>
        <w:rPr>
          <w:rFonts w:ascii="Times New Roman" w:hAnsi="Times New Roman"/>
          <w:b w:val="0"/>
          <w:sz w:val="24"/>
        </w:rPr>
        <w:t>La ampliación del sistema a diez consultas mejora de forma evidente la utilidad analítica del proyecto. Las nuevas consultas fortalecen la lectura operativa, la visión de seguridad y la capacidad de explicar el comportamiento del MES desde diferentes perspectivas. Esto hace que la solución sea más completa, más argumentable y más cercana a un entorno real de software.</w:t>
      </w:r>
    </w:p>
    <w:sectPr w:rsidR="00FC693F" w:rsidRPr="0006063C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