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6E3D5" w14:textId="77777777" w:rsidR="006B46F1" w:rsidRPr="00E63A69" w:rsidRDefault="006B46F1">
      <w:pPr>
        <w:spacing w:after="120" w:line="360" w:lineRule="auto"/>
        <w:jc w:val="center"/>
        <w:rPr>
          <w:rFonts w:ascii="Arial" w:hAnsi="Arial" w:cs="Arial"/>
          <w:szCs w:val="24"/>
        </w:rPr>
      </w:pPr>
    </w:p>
    <w:p w14:paraId="724F309A" w14:textId="77777777" w:rsidR="006B46F1" w:rsidRPr="00E63A69" w:rsidRDefault="006B46F1">
      <w:pPr>
        <w:spacing w:after="120" w:line="360" w:lineRule="auto"/>
        <w:jc w:val="center"/>
        <w:rPr>
          <w:rFonts w:ascii="Arial" w:hAnsi="Arial" w:cs="Arial"/>
          <w:szCs w:val="24"/>
        </w:rPr>
      </w:pPr>
    </w:p>
    <w:p w14:paraId="6308760F" w14:textId="77777777" w:rsidR="006B46F1" w:rsidRPr="00E63A69" w:rsidRDefault="006B46F1">
      <w:pPr>
        <w:spacing w:after="120" w:line="360" w:lineRule="auto"/>
        <w:jc w:val="center"/>
        <w:rPr>
          <w:rFonts w:ascii="Arial" w:hAnsi="Arial" w:cs="Arial"/>
          <w:szCs w:val="24"/>
        </w:rPr>
      </w:pPr>
    </w:p>
    <w:p w14:paraId="56A60FDD" w14:textId="77777777" w:rsidR="006B46F1" w:rsidRPr="00E63A69" w:rsidRDefault="006B46F1">
      <w:pPr>
        <w:spacing w:after="120" w:line="360" w:lineRule="auto"/>
        <w:jc w:val="center"/>
        <w:rPr>
          <w:rFonts w:ascii="Arial" w:hAnsi="Arial" w:cs="Arial"/>
          <w:szCs w:val="24"/>
        </w:rPr>
      </w:pPr>
    </w:p>
    <w:p w14:paraId="3BBB7923" w14:textId="77777777" w:rsidR="006B46F1" w:rsidRPr="00E63A69" w:rsidRDefault="00000000">
      <w:pPr>
        <w:spacing w:after="120" w:line="360" w:lineRule="auto"/>
        <w:jc w:val="center"/>
        <w:rPr>
          <w:rFonts w:ascii="Arial" w:hAnsi="Arial" w:cs="Arial"/>
          <w:szCs w:val="24"/>
          <w:lang w:val="es-CO"/>
        </w:rPr>
      </w:pPr>
      <w:r w:rsidRPr="00E63A69">
        <w:rPr>
          <w:rFonts w:ascii="Arial" w:hAnsi="Arial" w:cs="Arial"/>
          <w:b/>
          <w:szCs w:val="24"/>
          <w:lang w:val="es-CO"/>
        </w:rPr>
        <w:t>DOCUMENTO TÉCNICO DEL TERCER CORTE</w:t>
      </w:r>
    </w:p>
    <w:p w14:paraId="5B767C25" w14:textId="7794B932" w:rsidR="00E63A69" w:rsidRPr="00E63A69" w:rsidRDefault="00E63A69" w:rsidP="00E63A69">
      <w:pPr>
        <w:spacing w:after="120" w:line="360" w:lineRule="auto"/>
        <w:jc w:val="center"/>
        <w:rPr>
          <w:rFonts w:ascii="Arial" w:hAnsi="Arial" w:cs="Arial"/>
          <w:szCs w:val="24"/>
          <w:lang w:val="es-CO"/>
        </w:rPr>
      </w:pPr>
      <w:r w:rsidRPr="00E63A69">
        <w:rPr>
          <w:rFonts w:ascii="Arial" w:hAnsi="Arial" w:cs="Arial"/>
          <w:szCs w:val="24"/>
          <w:lang w:val="es-CO"/>
        </w:rPr>
        <w:t>Proyecto</w:t>
      </w:r>
      <w:r>
        <w:rPr>
          <w:rFonts w:ascii="Arial" w:hAnsi="Arial" w:cs="Arial"/>
          <w:szCs w:val="24"/>
          <w:lang w:val="es-CO"/>
        </w:rPr>
        <w:t xml:space="preserve"> #18</w:t>
      </w:r>
      <w:r w:rsidRPr="00E63A69">
        <w:rPr>
          <w:rFonts w:ascii="Arial" w:hAnsi="Arial" w:cs="Arial"/>
          <w:szCs w:val="24"/>
          <w:lang w:val="es-CO"/>
        </w:rPr>
        <w:t>: Sistema de Control de Producción (MES)</w:t>
      </w:r>
    </w:p>
    <w:p w14:paraId="3461A28E" w14:textId="77777777" w:rsidR="006B46F1" w:rsidRPr="00E63A69" w:rsidRDefault="006B46F1">
      <w:pPr>
        <w:spacing w:after="120" w:line="360" w:lineRule="auto"/>
        <w:jc w:val="center"/>
        <w:rPr>
          <w:rFonts w:ascii="Arial" w:hAnsi="Arial" w:cs="Arial"/>
          <w:szCs w:val="24"/>
          <w:lang w:val="es-CO"/>
        </w:rPr>
      </w:pPr>
    </w:p>
    <w:p w14:paraId="20A5E925" w14:textId="77777777" w:rsidR="006B46F1" w:rsidRDefault="006B46F1">
      <w:pPr>
        <w:spacing w:after="120" w:line="360" w:lineRule="auto"/>
        <w:jc w:val="center"/>
        <w:rPr>
          <w:rFonts w:ascii="Arial" w:hAnsi="Arial" w:cs="Arial"/>
          <w:szCs w:val="24"/>
          <w:lang w:val="es-CO"/>
        </w:rPr>
      </w:pPr>
    </w:p>
    <w:p w14:paraId="2F81BE2D" w14:textId="77777777" w:rsidR="00E63A69" w:rsidRPr="00E63A69" w:rsidRDefault="00E63A69">
      <w:pPr>
        <w:spacing w:after="120" w:line="360" w:lineRule="auto"/>
        <w:jc w:val="center"/>
        <w:rPr>
          <w:rFonts w:ascii="Arial" w:hAnsi="Arial" w:cs="Arial"/>
          <w:szCs w:val="24"/>
          <w:lang w:val="es-CO"/>
        </w:rPr>
      </w:pPr>
    </w:p>
    <w:p w14:paraId="17EDF5D4" w14:textId="77777777" w:rsidR="006B46F1" w:rsidRPr="00E63A69" w:rsidRDefault="006B46F1">
      <w:pPr>
        <w:spacing w:after="120" w:line="360" w:lineRule="auto"/>
        <w:jc w:val="center"/>
        <w:rPr>
          <w:rFonts w:ascii="Arial" w:hAnsi="Arial" w:cs="Arial"/>
          <w:szCs w:val="24"/>
          <w:lang w:val="es-CO"/>
        </w:rPr>
      </w:pPr>
    </w:p>
    <w:p w14:paraId="1EFC8123" w14:textId="77777777" w:rsidR="006B46F1" w:rsidRPr="00E63A69" w:rsidRDefault="00000000">
      <w:pPr>
        <w:spacing w:after="120" w:line="360" w:lineRule="auto"/>
        <w:jc w:val="center"/>
        <w:rPr>
          <w:rFonts w:ascii="Arial" w:hAnsi="Arial" w:cs="Arial"/>
          <w:szCs w:val="24"/>
          <w:lang w:val="es-CO"/>
        </w:rPr>
      </w:pPr>
      <w:r w:rsidRPr="00E63A69">
        <w:rPr>
          <w:rFonts w:ascii="Arial" w:hAnsi="Arial" w:cs="Arial"/>
          <w:szCs w:val="24"/>
          <w:lang w:val="es-CO"/>
        </w:rPr>
        <w:t>Asignatura: Patrones de Software</w:t>
      </w:r>
    </w:p>
    <w:p w14:paraId="57F2DB41" w14:textId="712257DA" w:rsidR="006B46F1" w:rsidRDefault="00000000">
      <w:pPr>
        <w:spacing w:after="120" w:line="360" w:lineRule="auto"/>
        <w:jc w:val="center"/>
        <w:rPr>
          <w:rFonts w:ascii="Arial" w:hAnsi="Arial" w:cs="Arial"/>
          <w:szCs w:val="24"/>
          <w:lang w:val="es-CO"/>
        </w:rPr>
      </w:pPr>
      <w:r w:rsidRPr="00E63A69">
        <w:rPr>
          <w:rFonts w:ascii="Arial" w:hAnsi="Arial" w:cs="Arial"/>
          <w:szCs w:val="24"/>
          <w:lang w:val="es-CO"/>
        </w:rPr>
        <w:t>Ingeniería de Sistemas</w:t>
      </w:r>
    </w:p>
    <w:p w14:paraId="345FBF3B" w14:textId="77777777" w:rsidR="00E63A69" w:rsidRDefault="00E63A69">
      <w:pPr>
        <w:spacing w:after="120" w:line="360" w:lineRule="auto"/>
        <w:jc w:val="center"/>
        <w:rPr>
          <w:rFonts w:ascii="Arial" w:hAnsi="Arial" w:cs="Arial"/>
          <w:szCs w:val="24"/>
          <w:lang w:val="es-CO"/>
        </w:rPr>
      </w:pPr>
    </w:p>
    <w:p w14:paraId="7B4069A8" w14:textId="77777777" w:rsidR="00E63A69" w:rsidRDefault="00E63A69">
      <w:pPr>
        <w:spacing w:after="120" w:line="360" w:lineRule="auto"/>
        <w:jc w:val="center"/>
        <w:rPr>
          <w:rFonts w:ascii="Arial" w:hAnsi="Arial" w:cs="Arial"/>
          <w:szCs w:val="24"/>
          <w:lang w:val="es-CO"/>
        </w:rPr>
      </w:pPr>
    </w:p>
    <w:p w14:paraId="2F5FA636" w14:textId="77777777" w:rsidR="00E63A69" w:rsidRDefault="00E63A69">
      <w:pPr>
        <w:spacing w:after="120" w:line="360" w:lineRule="auto"/>
        <w:jc w:val="center"/>
        <w:rPr>
          <w:rFonts w:ascii="Arial" w:hAnsi="Arial" w:cs="Arial"/>
          <w:szCs w:val="24"/>
          <w:lang w:val="es-CO"/>
        </w:rPr>
      </w:pPr>
    </w:p>
    <w:p w14:paraId="325054EB" w14:textId="77777777" w:rsidR="00E63A69" w:rsidRPr="00E63A69" w:rsidRDefault="00E63A69">
      <w:pPr>
        <w:spacing w:after="120" w:line="360" w:lineRule="auto"/>
        <w:jc w:val="center"/>
        <w:rPr>
          <w:rFonts w:ascii="Arial" w:hAnsi="Arial" w:cs="Arial"/>
          <w:szCs w:val="24"/>
          <w:lang w:val="es-CO"/>
        </w:rPr>
      </w:pPr>
    </w:p>
    <w:p w14:paraId="55E82F99" w14:textId="35D1BF7A" w:rsidR="00E63A69" w:rsidRDefault="00000000">
      <w:pPr>
        <w:spacing w:after="120" w:line="360" w:lineRule="auto"/>
        <w:jc w:val="center"/>
        <w:rPr>
          <w:rFonts w:ascii="Arial" w:hAnsi="Arial" w:cs="Arial"/>
          <w:szCs w:val="24"/>
          <w:lang w:val="es-CO"/>
        </w:rPr>
      </w:pPr>
      <w:r w:rsidRPr="00E63A69">
        <w:rPr>
          <w:rFonts w:ascii="Arial" w:hAnsi="Arial" w:cs="Arial"/>
          <w:szCs w:val="24"/>
          <w:lang w:val="es-CO"/>
        </w:rPr>
        <w:t xml:space="preserve">Integrantes: Juan </w:t>
      </w:r>
      <w:r w:rsidR="00E63A69" w:rsidRPr="00E63A69">
        <w:rPr>
          <w:rFonts w:ascii="Arial" w:hAnsi="Arial" w:cs="Arial"/>
          <w:szCs w:val="24"/>
          <w:lang w:val="es-CO"/>
        </w:rPr>
        <w:t>Sebastián</w:t>
      </w:r>
      <w:r w:rsidRPr="00E63A69">
        <w:rPr>
          <w:rFonts w:ascii="Arial" w:hAnsi="Arial" w:cs="Arial"/>
          <w:szCs w:val="24"/>
          <w:lang w:val="es-CO"/>
        </w:rPr>
        <w:t xml:space="preserve"> Rubiano Romero  </w:t>
      </w:r>
    </w:p>
    <w:p w14:paraId="1AD227A7" w14:textId="4D912FEB" w:rsidR="006B46F1" w:rsidRDefault="00000000">
      <w:pPr>
        <w:spacing w:after="120" w:line="360" w:lineRule="auto"/>
        <w:jc w:val="center"/>
        <w:rPr>
          <w:rFonts w:ascii="Arial" w:hAnsi="Arial" w:cs="Arial"/>
          <w:szCs w:val="24"/>
          <w:lang w:val="es-CO"/>
        </w:rPr>
      </w:pPr>
      <w:r w:rsidRPr="00E63A69">
        <w:rPr>
          <w:rFonts w:ascii="Arial" w:hAnsi="Arial" w:cs="Arial"/>
          <w:szCs w:val="24"/>
          <w:lang w:val="es-CO"/>
        </w:rPr>
        <w:t>Angie Lucero Vargas Amado</w:t>
      </w:r>
    </w:p>
    <w:p w14:paraId="3A2773A8" w14:textId="77777777" w:rsidR="00E63A69" w:rsidRDefault="00E63A69">
      <w:pPr>
        <w:spacing w:after="120" w:line="360" w:lineRule="auto"/>
        <w:jc w:val="center"/>
        <w:rPr>
          <w:rFonts w:ascii="Arial" w:hAnsi="Arial" w:cs="Arial"/>
          <w:szCs w:val="24"/>
          <w:lang w:val="es-CO"/>
        </w:rPr>
      </w:pPr>
    </w:p>
    <w:p w14:paraId="2F9DD9E5" w14:textId="77777777" w:rsidR="00E63A69" w:rsidRDefault="00E63A69">
      <w:pPr>
        <w:spacing w:after="120" w:line="360" w:lineRule="auto"/>
        <w:jc w:val="center"/>
        <w:rPr>
          <w:rFonts w:ascii="Arial" w:hAnsi="Arial" w:cs="Arial"/>
          <w:szCs w:val="24"/>
          <w:lang w:val="es-CO"/>
        </w:rPr>
      </w:pPr>
    </w:p>
    <w:p w14:paraId="4F18C02E" w14:textId="77777777" w:rsidR="00E63A69" w:rsidRDefault="00E63A69">
      <w:pPr>
        <w:spacing w:after="120" w:line="360" w:lineRule="auto"/>
        <w:jc w:val="center"/>
        <w:rPr>
          <w:rFonts w:ascii="Arial" w:hAnsi="Arial" w:cs="Arial"/>
          <w:szCs w:val="24"/>
          <w:lang w:val="es-CO"/>
        </w:rPr>
      </w:pPr>
    </w:p>
    <w:p w14:paraId="019F22A8" w14:textId="77777777" w:rsidR="00E63A69" w:rsidRPr="00E63A69" w:rsidRDefault="00E63A69">
      <w:pPr>
        <w:spacing w:after="120" w:line="360" w:lineRule="auto"/>
        <w:jc w:val="center"/>
        <w:rPr>
          <w:rFonts w:ascii="Arial" w:hAnsi="Arial" w:cs="Arial"/>
          <w:szCs w:val="24"/>
          <w:lang w:val="es-CO"/>
        </w:rPr>
      </w:pPr>
    </w:p>
    <w:p w14:paraId="642B0033" w14:textId="77777777" w:rsidR="006B46F1" w:rsidRPr="00E63A69" w:rsidRDefault="00000000">
      <w:pPr>
        <w:spacing w:after="120" w:line="360" w:lineRule="auto"/>
        <w:jc w:val="center"/>
        <w:rPr>
          <w:rFonts w:ascii="Arial" w:hAnsi="Arial" w:cs="Arial"/>
          <w:szCs w:val="24"/>
          <w:lang w:val="es-CO"/>
        </w:rPr>
      </w:pPr>
      <w:r w:rsidRPr="00E63A69">
        <w:rPr>
          <w:rFonts w:ascii="Arial" w:hAnsi="Arial" w:cs="Arial"/>
          <w:szCs w:val="24"/>
          <w:lang w:val="es-CO"/>
        </w:rPr>
        <w:t>Fecha de elaboración: 2026-05-18</w:t>
      </w:r>
    </w:p>
    <w:p w14:paraId="60B39F1C" w14:textId="77777777" w:rsidR="006B46F1" w:rsidRPr="00E63A69" w:rsidRDefault="00000000">
      <w:pPr>
        <w:rPr>
          <w:rFonts w:ascii="Arial" w:hAnsi="Arial" w:cs="Arial"/>
          <w:szCs w:val="24"/>
          <w:lang w:val="es-CO"/>
        </w:rPr>
      </w:pPr>
      <w:r w:rsidRPr="00E63A69">
        <w:rPr>
          <w:rFonts w:ascii="Arial" w:hAnsi="Arial" w:cs="Arial"/>
          <w:szCs w:val="24"/>
          <w:lang w:val="es-CO"/>
        </w:rPr>
        <w:br w:type="page"/>
      </w:r>
    </w:p>
    <w:p w14:paraId="65EBD54E"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lastRenderedPageBreak/>
        <w:t>1. Introducción</w:t>
      </w:r>
    </w:p>
    <w:p w14:paraId="2362ECE6"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El presente documento expone la evolución del proyecto académico Sistema de Control de Producción (MES) hacia una propuesta más cercana a software real. Durante los cortes anteriores el trabajo se centró en comprender y demostrar patrones de software desde una perspectiva conceptual y funcional. En este último corte se incorporan elementos propios de una solución escalable, tales como base de datos, usuarios, seguridad mínima, persistencia de resultados, trazabilidad operativa y consultas con filtros por fecha, hora, turno, línea y estado.</w:t>
      </w:r>
    </w:p>
    <w:p w14:paraId="25270C0C"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 xml:space="preserve">El valor del proyecto ya no radica únicamente en mostrar clases que cumplen con un patrón de diseño, sino en evidenciar cómo dichas decisiones arquitectónicas resuelven problemas concretos dentro del dominio MES: planificación de órdenes, ejecución de producción, integración con sistemas </w:t>
      </w:r>
      <w:proofErr w:type="spellStart"/>
      <w:r w:rsidRPr="00E63A69">
        <w:rPr>
          <w:rFonts w:ascii="Arial" w:hAnsi="Arial" w:cs="Arial"/>
          <w:szCs w:val="24"/>
          <w:lang w:val="es-CO"/>
        </w:rPr>
        <w:t>legacy</w:t>
      </w:r>
      <w:proofErr w:type="spellEnd"/>
      <w:r w:rsidRPr="00E63A69">
        <w:rPr>
          <w:rFonts w:ascii="Arial" w:hAnsi="Arial" w:cs="Arial"/>
          <w:szCs w:val="24"/>
          <w:lang w:val="es-CO"/>
        </w:rPr>
        <w:t>, auditoría, telemetría, control de acceso, transición de estados y análisis de consultas.</w:t>
      </w:r>
    </w:p>
    <w:p w14:paraId="6605EFB0"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t>2. Justificación del escalamiento</w:t>
      </w:r>
    </w:p>
    <w:p w14:paraId="0CC93025"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 xml:space="preserve">Aunque la versión funcional previa del proyecto ya permitía demostrar el flujo </w:t>
      </w:r>
      <w:proofErr w:type="spellStart"/>
      <w:r w:rsidRPr="00E63A69">
        <w:rPr>
          <w:rFonts w:ascii="Arial" w:hAnsi="Arial" w:cs="Arial"/>
          <w:szCs w:val="24"/>
          <w:lang w:val="es-CO"/>
        </w:rPr>
        <w:t>end-to-end</w:t>
      </w:r>
      <w:proofErr w:type="spellEnd"/>
      <w:r w:rsidRPr="00E63A69">
        <w:rPr>
          <w:rFonts w:ascii="Arial" w:hAnsi="Arial" w:cs="Arial"/>
          <w:szCs w:val="24"/>
          <w:lang w:val="es-CO"/>
        </w:rPr>
        <w:t xml:space="preserve"> de una orden de producción, la evaluación del tercer corte exige acercar la solución a un escenario de software utilizable y defendible. En ese contexto, surgió la necesidad de incorporar persistencia, control de usuarios, seguridad básica y consultas de negocio mejor definidas. Adicionalmente, se atendió la recomendación docente de enriquecer las consultas con filtros temporales y operativos, de modo que el sistema no solo simule resultados, sino que almacene y recupere información con mayor utilidad.</w:t>
      </w:r>
    </w:p>
    <w:p w14:paraId="1D48C2ED"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t>3. Alcance del proyecto</w:t>
      </w:r>
    </w:p>
    <w:p w14:paraId="0B6ABC84"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El alcance de esta fase comprende la transformación del proyecto en una base de software funcional orientada a la gestión de órdenes MES, manteniendo la coherencia con los patrones de software trabajados en la asignatura.</w:t>
      </w:r>
    </w:p>
    <w:p w14:paraId="18CED332"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Registrar, cargar y reutilizar plantillas de producción para distintas líneas y tipos de máquina.</w:t>
      </w:r>
    </w:p>
    <w:p w14:paraId="5188E454"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lastRenderedPageBreak/>
        <w:t>Ejecutar órdenes de producción con trazabilidad desde la planificación hasta el cierre.</w:t>
      </w:r>
    </w:p>
    <w:p w14:paraId="0BAC4914"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Persistir usuarios, órdenes, historial de estados, telemetría, auditoría y lotes de consultas en SQLite.</w:t>
      </w:r>
    </w:p>
    <w:p w14:paraId="6B7C4095"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Aplicar autenticación mínima con protección de contraseñas mediante hash y </w:t>
      </w:r>
      <w:proofErr w:type="spellStart"/>
      <w:r w:rsidRPr="00E63A69">
        <w:rPr>
          <w:rFonts w:ascii="Arial" w:hAnsi="Arial" w:cs="Arial"/>
          <w:szCs w:val="24"/>
          <w:lang w:val="es-CO"/>
        </w:rPr>
        <w:t>salt</w:t>
      </w:r>
      <w:proofErr w:type="spellEnd"/>
      <w:r w:rsidRPr="00E63A69">
        <w:rPr>
          <w:rFonts w:ascii="Arial" w:hAnsi="Arial" w:cs="Arial"/>
          <w:szCs w:val="24"/>
          <w:lang w:val="es-CO"/>
        </w:rPr>
        <w:t>.</w:t>
      </w:r>
    </w:p>
    <w:p w14:paraId="18C67670"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Restringir acceso a reportes y consultas según rol y línea autorizada.</w:t>
      </w:r>
    </w:p>
    <w:p w14:paraId="10BA6628"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Generar y almacenar consultas filtrables por fecha, hora, turno, línea, producto, protocolo y estado.</w:t>
      </w:r>
    </w:p>
    <w:p w14:paraId="59EDBA3C"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Integrar patrones creacionales, estructurales y de comportamiento en un mismo flujo de negocio.</w:t>
      </w:r>
    </w:p>
    <w:p w14:paraId="100E885C" w14:textId="77777777" w:rsidR="006B46F1" w:rsidRPr="00E63A69" w:rsidRDefault="00000000">
      <w:pPr>
        <w:pStyle w:val="Ttulo1"/>
        <w:rPr>
          <w:rFonts w:ascii="Arial" w:hAnsi="Arial" w:cs="Arial"/>
          <w:color w:val="auto"/>
          <w:sz w:val="24"/>
          <w:szCs w:val="24"/>
        </w:rPr>
      </w:pPr>
      <w:r w:rsidRPr="00E63A69">
        <w:rPr>
          <w:rFonts w:ascii="Arial" w:hAnsi="Arial" w:cs="Arial"/>
          <w:color w:val="auto"/>
          <w:sz w:val="24"/>
          <w:szCs w:val="24"/>
        </w:rPr>
        <w:t>4. Fuera de alcance</w:t>
      </w:r>
    </w:p>
    <w:p w14:paraId="1891EEDE"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Despliegue del sistema en ambiente productivo web o móvil.</w:t>
      </w:r>
    </w:p>
    <w:p w14:paraId="31856C07"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Integración con PLC físicos, sensores reales o infraestructura industrial de planta.</w:t>
      </w:r>
    </w:p>
    <w:p w14:paraId="668E16EA"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Implementación de mecanismos de seguridad avanzados como OAuth, JWT, MFA o cifrado empresarial.</w:t>
      </w:r>
    </w:p>
    <w:p w14:paraId="74120F0F"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Arquitectura distribuida basada en microservicios o balanceo de carga real.</w:t>
      </w:r>
    </w:p>
    <w:p w14:paraId="73D89C8B"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Analítica predictiva, reportería BI o </w:t>
      </w:r>
      <w:proofErr w:type="spellStart"/>
      <w:r w:rsidRPr="00E63A69">
        <w:rPr>
          <w:rFonts w:ascii="Arial" w:hAnsi="Arial" w:cs="Arial"/>
          <w:szCs w:val="24"/>
          <w:lang w:val="es-CO"/>
        </w:rPr>
        <w:t>dashboards</w:t>
      </w:r>
      <w:proofErr w:type="spellEnd"/>
      <w:r w:rsidRPr="00E63A69">
        <w:rPr>
          <w:rFonts w:ascii="Arial" w:hAnsi="Arial" w:cs="Arial"/>
          <w:szCs w:val="24"/>
          <w:lang w:val="es-CO"/>
        </w:rPr>
        <w:t xml:space="preserve"> en tiempo real con herramientas externas.</w:t>
      </w:r>
    </w:p>
    <w:p w14:paraId="57FA887D"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t>5. Objetivos</w:t>
      </w:r>
    </w:p>
    <w:p w14:paraId="41531753" w14:textId="77777777" w:rsidR="006B46F1" w:rsidRPr="00E63A69" w:rsidRDefault="00000000">
      <w:pPr>
        <w:pStyle w:val="Ttulo2"/>
        <w:rPr>
          <w:rFonts w:ascii="Arial" w:hAnsi="Arial" w:cs="Arial"/>
          <w:color w:val="auto"/>
          <w:szCs w:val="24"/>
          <w:lang w:val="es-CO"/>
        </w:rPr>
      </w:pPr>
      <w:r w:rsidRPr="00E63A69">
        <w:rPr>
          <w:rFonts w:ascii="Arial" w:hAnsi="Arial" w:cs="Arial"/>
          <w:color w:val="auto"/>
          <w:szCs w:val="24"/>
          <w:lang w:val="es-CO"/>
        </w:rPr>
        <w:t>5.1 Objetivo general</w:t>
      </w:r>
    </w:p>
    <w:p w14:paraId="2BB2A4EB"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Desarrollar la evolución del Sistema de Control de Producción MES hacia una solución de software más escalable, segura y trazable, mediante la integración de persistencia, usuarios, consultas filtradas y patrones de software alineados con el flujo operativo del proceso productivo.</w:t>
      </w:r>
    </w:p>
    <w:p w14:paraId="7F6D9612" w14:textId="77777777" w:rsidR="006B46F1" w:rsidRPr="00E63A69" w:rsidRDefault="00000000">
      <w:pPr>
        <w:pStyle w:val="Ttulo2"/>
        <w:rPr>
          <w:rFonts w:ascii="Arial" w:hAnsi="Arial" w:cs="Arial"/>
          <w:color w:val="auto"/>
          <w:szCs w:val="24"/>
        </w:rPr>
      </w:pPr>
      <w:r w:rsidRPr="00E63A69">
        <w:rPr>
          <w:rFonts w:ascii="Arial" w:hAnsi="Arial" w:cs="Arial"/>
          <w:color w:val="auto"/>
          <w:szCs w:val="24"/>
        </w:rPr>
        <w:t xml:space="preserve">5.2 </w:t>
      </w:r>
      <w:proofErr w:type="spellStart"/>
      <w:r w:rsidRPr="00E63A69">
        <w:rPr>
          <w:rFonts w:ascii="Arial" w:hAnsi="Arial" w:cs="Arial"/>
          <w:color w:val="auto"/>
          <w:szCs w:val="24"/>
        </w:rPr>
        <w:t>Objetivos</w:t>
      </w:r>
      <w:proofErr w:type="spellEnd"/>
      <w:r w:rsidRPr="00E63A69">
        <w:rPr>
          <w:rFonts w:ascii="Arial" w:hAnsi="Arial" w:cs="Arial"/>
          <w:color w:val="auto"/>
          <w:szCs w:val="24"/>
        </w:rPr>
        <w:t xml:space="preserve"> </w:t>
      </w:r>
      <w:proofErr w:type="spellStart"/>
      <w:r w:rsidRPr="00E63A69">
        <w:rPr>
          <w:rFonts w:ascii="Arial" w:hAnsi="Arial" w:cs="Arial"/>
          <w:color w:val="auto"/>
          <w:szCs w:val="24"/>
        </w:rPr>
        <w:t>específicos</w:t>
      </w:r>
      <w:proofErr w:type="spellEnd"/>
    </w:p>
    <w:p w14:paraId="2A23346A"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Implementar una base de datos ligera para persistir la información operativa y analítica del sistema.</w:t>
      </w:r>
    </w:p>
    <w:p w14:paraId="239E945C"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lastRenderedPageBreak/>
        <w:t>Gestionar usuarios y permisos mínimos para controlar el acceso a órdenes, líneas y reportes.</w:t>
      </w:r>
    </w:p>
    <w:p w14:paraId="15AE5CB3"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Aplicar el patrón </w:t>
      </w:r>
      <w:proofErr w:type="spellStart"/>
      <w:r w:rsidRPr="00E63A69">
        <w:rPr>
          <w:rFonts w:ascii="Arial" w:hAnsi="Arial" w:cs="Arial"/>
          <w:szCs w:val="24"/>
          <w:lang w:val="es-CO"/>
        </w:rPr>
        <w:t>State</w:t>
      </w:r>
      <w:proofErr w:type="spellEnd"/>
      <w:r w:rsidRPr="00E63A69">
        <w:rPr>
          <w:rFonts w:ascii="Arial" w:hAnsi="Arial" w:cs="Arial"/>
          <w:szCs w:val="24"/>
          <w:lang w:val="es-CO"/>
        </w:rPr>
        <w:t xml:space="preserve"> para modelar el ciclo de vida de la orden de producción.</w:t>
      </w:r>
    </w:p>
    <w:p w14:paraId="5D26F93F"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Aplicar el patrón </w:t>
      </w:r>
      <w:proofErr w:type="spellStart"/>
      <w:r w:rsidRPr="00E63A69">
        <w:rPr>
          <w:rFonts w:ascii="Arial" w:hAnsi="Arial" w:cs="Arial"/>
          <w:szCs w:val="24"/>
          <w:lang w:val="es-CO"/>
        </w:rPr>
        <w:t>Observer</w:t>
      </w:r>
      <w:proofErr w:type="spellEnd"/>
      <w:r w:rsidRPr="00E63A69">
        <w:rPr>
          <w:rFonts w:ascii="Arial" w:hAnsi="Arial" w:cs="Arial"/>
          <w:szCs w:val="24"/>
          <w:lang w:val="es-CO"/>
        </w:rPr>
        <w:t xml:space="preserve"> para notificar y auditar cambios de estado sin acoplar la lógica principal.</w:t>
      </w:r>
    </w:p>
    <w:p w14:paraId="3B34C4E5"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Integrar una interfaz gráfica profesional que unifique autenticación, operación, consultas y evidencias.</w:t>
      </w:r>
    </w:p>
    <w:p w14:paraId="72726B51"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Optimizar las consultas del proyecto mediante filtros por fecha, hora, turno, línea, protocolo y estado.</w:t>
      </w:r>
    </w:p>
    <w:p w14:paraId="2A8BF25F"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Persistir lotes de consultas para fortalecer la trazabilidad y la defensa del sistema como software.</w:t>
      </w:r>
    </w:p>
    <w:p w14:paraId="55DDE85F"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Documentar el alcance, los resultados y el papel de cada patrón dentro del proyecto.</w:t>
      </w:r>
    </w:p>
    <w:p w14:paraId="3D2877C0"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t>6. Descripción general de la solución</w:t>
      </w:r>
    </w:p>
    <w:p w14:paraId="5486E886"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La solución construida se organiza en una capa de interfaz, una capa de aplicación, una capa de persistencia y un conjunto de módulos de patrones funcionales. La interfaz principal permite iniciar sesión, ejecutar órdenes, consultar resultados, visualizar patrones y exportar evidencia. La capa de servicio orquesta la ejecución del flujo MES, gestiona el acceso del usuario autenticado y coordina la persistencia. La base de datos SQLite almacena la información estructural y operativa del sistema. Finalmente, los módulos de patrones conservan la demostración arquitectónica del proyecto y la conectan con los requerimientos reales de la aplicación.</w:t>
      </w:r>
    </w:p>
    <w:p w14:paraId="56934C79" w14:textId="77777777" w:rsidR="006B46F1" w:rsidRPr="00E63A69" w:rsidRDefault="00000000">
      <w:pPr>
        <w:pStyle w:val="Ttulo1"/>
        <w:rPr>
          <w:rFonts w:ascii="Arial" w:hAnsi="Arial" w:cs="Arial"/>
          <w:color w:val="auto"/>
          <w:sz w:val="24"/>
          <w:szCs w:val="24"/>
        </w:rPr>
      </w:pPr>
      <w:r w:rsidRPr="00E63A69">
        <w:rPr>
          <w:rFonts w:ascii="Arial" w:hAnsi="Arial" w:cs="Arial"/>
          <w:color w:val="auto"/>
          <w:sz w:val="24"/>
          <w:szCs w:val="24"/>
        </w:rPr>
        <w:t>7. Componentes principales del software</w:t>
      </w:r>
    </w:p>
    <w:tbl>
      <w:tblPr>
        <w:tblStyle w:val="Tablaconcuadrcula"/>
        <w:tblW w:w="0" w:type="auto"/>
        <w:tblLook w:val="04A0" w:firstRow="1" w:lastRow="0" w:firstColumn="1" w:lastColumn="0" w:noHBand="0" w:noVBand="1"/>
      </w:tblPr>
      <w:tblGrid>
        <w:gridCol w:w="4561"/>
        <w:gridCol w:w="4561"/>
      </w:tblGrid>
      <w:tr w:rsidR="00E63A69" w:rsidRPr="00E63A69" w14:paraId="7B9BFFC1" w14:textId="77777777">
        <w:tc>
          <w:tcPr>
            <w:tcW w:w="4561" w:type="dxa"/>
          </w:tcPr>
          <w:p w14:paraId="6BE99818" w14:textId="77777777" w:rsidR="006B46F1" w:rsidRPr="00E63A69" w:rsidRDefault="00000000">
            <w:pPr>
              <w:rPr>
                <w:rFonts w:ascii="Arial" w:hAnsi="Arial" w:cs="Arial"/>
                <w:szCs w:val="24"/>
              </w:rPr>
            </w:pPr>
            <w:r w:rsidRPr="00E63A69">
              <w:rPr>
                <w:rFonts w:ascii="Arial" w:hAnsi="Arial" w:cs="Arial"/>
                <w:b/>
                <w:szCs w:val="24"/>
              </w:rPr>
              <w:t>Componente</w:t>
            </w:r>
          </w:p>
        </w:tc>
        <w:tc>
          <w:tcPr>
            <w:tcW w:w="4561" w:type="dxa"/>
          </w:tcPr>
          <w:p w14:paraId="7B7CBE43" w14:textId="77777777" w:rsidR="006B46F1" w:rsidRPr="00E63A69" w:rsidRDefault="00000000">
            <w:pPr>
              <w:rPr>
                <w:rFonts w:ascii="Arial" w:hAnsi="Arial" w:cs="Arial"/>
                <w:szCs w:val="24"/>
              </w:rPr>
            </w:pPr>
            <w:r w:rsidRPr="00E63A69">
              <w:rPr>
                <w:rFonts w:ascii="Arial" w:hAnsi="Arial" w:cs="Arial"/>
                <w:b/>
                <w:szCs w:val="24"/>
              </w:rPr>
              <w:t>Responsabilidad</w:t>
            </w:r>
          </w:p>
        </w:tc>
      </w:tr>
      <w:tr w:rsidR="00E63A69" w:rsidRPr="00E63A69" w14:paraId="5F3A42A8" w14:textId="77777777">
        <w:tc>
          <w:tcPr>
            <w:tcW w:w="4561" w:type="dxa"/>
          </w:tcPr>
          <w:p w14:paraId="2AAF9337" w14:textId="77777777" w:rsidR="006B46F1" w:rsidRPr="00E63A69" w:rsidRDefault="00000000">
            <w:pPr>
              <w:rPr>
                <w:rFonts w:ascii="Arial" w:hAnsi="Arial" w:cs="Arial"/>
                <w:szCs w:val="24"/>
              </w:rPr>
            </w:pPr>
            <w:r w:rsidRPr="00E63A69">
              <w:rPr>
                <w:rFonts w:ascii="Arial" w:hAnsi="Arial" w:cs="Arial"/>
                <w:szCs w:val="24"/>
              </w:rPr>
              <w:t>UI_MES_Software_Pro.py</w:t>
            </w:r>
          </w:p>
        </w:tc>
        <w:tc>
          <w:tcPr>
            <w:tcW w:w="4561" w:type="dxa"/>
          </w:tcPr>
          <w:p w14:paraId="2CAF6173" w14:textId="77777777" w:rsidR="006B46F1" w:rsidRPr="00E63A69" w:rsidRDefault="00000000">
            <w:pPr>
              <w:rPr>
                <w:rFonts w:ascii="Arial" w:hAnsi="Arial" w:cs="Arial"/>
                <w:szCs w:val="24"/>
                <w:lang w:val="es-CO"/>
              </w:rPr>
            </w:pPr>
            <w:r w:rsidRPr="00E63A69">
              <w:rPr>
                <w:rFonts w:ascii="Arial" w:hAnsi="Arial" w:cs="Arial"/>
                <w:szCs w:val="24"/>
                <w:lang w:val="es-CO"/>
              </w:rPr>
              <w:t xml:space="preserve">Interfaz principal del sistema. Integra </w:t>
            </w:r>
            <w:proofErr w:type="spellStart"/>
            <w:r w:rsidRPr="00E63A69">
              <w:rPr>
                <w:rFonts w:ascii="Arial" w:hAnsi="Arial" w:cs="Arial"/>
                <w:szCs w:val="24"/>
                <w:lang w:val="es-CO"/>
              </w:rPr>
              <w:t>login</w:t>
            </w:r>
            <w:proofErr w:type="spellEnd"/>
            <w:r w:rsidRPr="00E63A69">
              <w:rPr>
                <w:rFonts w:ascii="Arial" w:hAnsi="Arial" w:cs="Arial"/>
                <w:szCs w:val="24"/>
                <w:lang w:val="es-CO"/>
              </w:rPr>
              <w:t xml:space="preserve">, </w:t>
            </w:r>
            <w:proofErr w:type="spellStart"/>
            <w:r w:rsidRPr="00E63A69">
              <w:rPr>
                <w:rFonts w:ascii="Arial" w:hAnsi="Arial" w:cs="Arial"/>
                <w:szCs w:val="24"/>
                <w:lang w:val="es-CO"/>
              </w:rPr>
              <w:t>dashboard</w:t>
            </w:r>
            <w:proofErr w:type="spellEnd"/>
            <w:r w:rsidRPr="00E63A69">
              <w:rPr>
                <w:rFonts w:ascii="Arial" w:hAnsi="Arial" w:cs="Arial"/>
                <w:szCs w:val="24"/>
                <w:lang w:val="es-CO"/>
              </w:rPr>
              <w:t>, operación, consultas y evidencias.</w:t>
            </w:r>
          </w:p>
        </w:tc>
      </w:tr>
      <w:tr w:rsidR="00E63A69" w:rsidRPr="00E63A69" w14:paraId="04978D80" w14:textId="77777777">
        <w:tc>
          <w:tcPr>
            <w:tcW w:w="4561" w:type="dxa"/>
          </w:tcPr>
          <w:p w14:paraId="591C049E" w14:textId="77777777" w:rsidR="006B46F1" w:rsidRPr="00E63A69" w:rsidRDefault="00000000">
            <w:pPr>
              <w:rPr>
                <w:rFonts w:ascii="Arial" w:hAnsi="Arial" w:cs="Arial"/>
                <w:szCs w:val="24"/>
              </w:rPr>
            </w:pPr>
            <w:r w:rsidRPr="00E63A69">
              <w:rPr>
                <w:rFonts w:ascii="Arial" w:hAnsi="Arial" w:cs="Arial"/>
                <w:szCs w:val="24"/>
              </w:rPr>
              <w:t>software_mes_service.py</w:t>
            </w:r>
          </w:p>
        </w:tc>
        <w:tc>
          <w:tcPr>
            <w:tcW w:w="4561" w:type="dxa"/>
          </w:tcPr>
          <w:p w14:paraId="22E9F638" w14:textId="77777777" w:rsidR="006B46F1" w:rsidRPr="00E63A69" w:rsidRDefault="00000000">
            <w:pPr>
              <w:rPr>
                <w:rFonts w:ascii="Arial" w:hAnsi="Arial" w:cs="Arial"/>
                <w:szCs w:val="24"/>
                <w:lang w:val="es-CO"/>
              </w:rPr>
            </w:pPr>
            <w:r w:rsidRPr="00E63A69">
              <w:rPr>
                <w:rFonts w:ascii="Arial" w:hAnsi="Arial" w:cs="Arial"/>
                <w:szCs w:val="24"/>
                <w:lang w:val="es-CO"/>
              </w:rPr>
              <w:t>Orquestación de la capa software y coordinación del flujo MES con seguridad y persistencia.</w:t>
            </w:r>
          </w:p>
        </w:tc>
      </w:tr>
      <w:tr w:rsidR="00E63A69" w:rsidRPr="00E63A69" w14:paraId="477798C7" w14:textId="77777777">
        <w:tc>
          <w:tcPr>
            <w:tcW w:w="4561" w:type="dxa"/>
          </w:tcPr>
          <w:p w14:paraId="451C2218" w14:textId="77777777" w:rsidR="006B46F1" w:rsidRPr="00E63A69" w:rsidRDefault="00000000">
            <w:pPr>
              <w:rPr>
                <w:rFonts w:ascii="Arial" w:hAnsi="Arial" w:cs="Arial"/>
                <w:szCs w:val="24"/>
              </w:rPr>
            </w:pPr>
            <w:r w:rsidRPr="00E63A69">
              <w:rPr>
                <w:rFonts w:ascii="Arial" w:hAnsi="Arial" w:cs="Arial"/>
                <w:szCs w:val="24"/>
              </w:rPr>
              <w:t>software_mes_persistence.py</w:t>
            </w:r>
          </w:p>
        </w:tc>
        <w:tc>
          <w:tcPr>
            <w:tcW w:w="4561" w:type="dxa"/>
          </w:tcPr>
          <w:p w14:paraId="6354CE34" w14:textId="77777777" w:rsidR="006B46F1" w:rsidRPr="00E63A69" w:rsidRDefault="00000000">
            <w:pPr>
              <w:rPr>
                <w:rFonts w:ascii="Arial" w:hAnsi="Arial" w:cs="Arial"/>
                <w:szCs w:val="24"/>
                <w:lang w:val="es-CO"/>
              </w:rPr>
            </w:pPr>
            <w:r w:rsidRPr="00E63A69">
              <w:rPr>
                <w:rFonts w:ascii="Arial" w:hAnsi="Arial" w:cs="Arial"/>
                <w:szCs w:val="24"/>
                <w:lang w:val="es-CO"/>
              </w:rPr>
              <w:t xml:space="preserve">Gestión de SQLite, creación de esquema y almacenamiento de </w:t>
            </w:r>
            <w:r w:rsidRPr="00E63A69">
              <w:rPr>
                <w:rFonts w:ascii="Arial" w:hAnsi="Arial" w:cs="Arial"/>
                <w:szCs w:val="24"/>
                <w:lang w:val="es-CO"/>
              </w:rPr>
              <w:lastRenderedPageBreak/>
              <w:t>entidades clave.</w:t>
            </w:r>
          </w:p>
        </w:tc>
      </w:tr>
      <w:tr w:rsidR="00E63A69" w:rsidRPr="00E63A69" w14:paraId="2A0F5A90" w14:textId="77777777">
        <w:tc>
          <w:tcPr>
            <w:tcW w:w="4561" w:type="dxa"/>
          </w:tcPr>
          <w:p w14:paraId="522CD5BF" w14:textId="77777777" w:rsidR="006B46F1" w:rsidRPr="00E63A69" w:rsidRDefault="00000000">
            <w:pPr>
              <w:rPr>
                <w:rFonts w:ascii="Arial" w:hAnsi="Arial" w:cs="Arial"/>
                <w:szCs w:val="24"/>
              </w:rPr>
            </w:pPr>
            <w:r w:rsidRPr="00E63A69">
              <w:rPr>
                <w:rFonts w:ascii="Arial" w:hAnsi="Arial" w:cs="Arial"/>
                <w:szCs w:val="24"/>
              </w:rPr>
              <w:lastRenderedPageBreak/>
              <w:t>software_mes_security.py</w:t>
            </w:r>
          </w:p>
        </w:tc>
        <w:tc>
          <w:tcPr>
            <w:tcW w:w="4561" w:type="dxa"/>
          </w:tcPr>
          <w:p w14:paraId="1D10D6DB" w14:textId="77777777" w:rsidR="006B46F1" w:rsidRPr="00E63A69" w:rsidRDefault="00000000">
            <w:pPr>
              <w:rPr>
                <w:rFonts w:ascii="Arial" w:hAnsi="Arial" w:cs="Arial"/>
                <w:szCs w:val="24"/>
                <w:lang w:val="es-CO"/>
              </w:rPr>
            </w:pPr>
            <w:r w:rsidRPr="00E63A69">
              <w:rPr>
                <w:rFonts w:ascii="Arial" w:hAnsi="Arial" w:cs="Arial"/>
                <w:szCs w:val="24"/>
                <w:lang w:val="es-CO"/>
              </w:rPr>
              <w:t>Autenticación, hash de contraseñas y control de acceso por rol y línea.</w:t>
            </w:r>
          </w:p>
        </w:tc>
      </w:tr>
      <w:tr w:rsidR="00E63A69" w:rsidRPr="00E63A69" w14:paraId="4CDDF272" w14:textId="77777777">
        <w:tc>
          <w:tcPr>
            <w:tcW w:w="4561" w:type="dxa"/>
          </w:tcPr>
          <w:p w14:paraId="2A121956" w14:textId="77777777" w:rsidR="006B46F1" w:rsidRPr="00E63A69" w:rsidRDefault="00000000">
            <w:pPr>
              <w:rPr>
                <w:rFonts w:ascii="Arial" w:hAnsi="Arial" w:cs="Arial"/>
                <w:szCs w:val="24"/>
              </w:rPr>
            </w:pPr>
            <w:r w:rsidRPr="00E63A69">
              <w:rPr>
                <w:rFonts w:ascii="Arial" w:hAnsi="Arial" w:cs="Arial"/>
                <w:szCs w:val="24"/>
              </w:rPr>
              <w:t>software_mes_queries.py</w:t>
            </w:r>
          </w:p>
        </w:tc>
        <w:tc>
          <w:tcPr>
            <w:tcW w:w="4561" w:type="dxa"/>
          </w:tcPr>
          <w:p w14:paraId="1362B59D" w14:textId="77777777" w:rsidR="006B46F1" w:rsidRPr="00E63A69" w:rsidRDefault="00000000">
            <w:pPr>
              <w:rPr>
                <w:rFonts w:ascii="Arial" w:hAnsi="Arial" w:cs="Arial"/>
                <w:szCs w:val="24"/>
                <w:lang w:val="es-CO"/>
              </w:rPr>
            </w:pPr>
            <w:r w:rsidRPr="00E63A69">
              <w:rPr>
                <w:rFonts w:ascii="Arial" w:hAnsi="Arial" w:cs="Arial"/>
                <w:szCs w:val="24"/>
                <w:lang w:val="es-CO"/>
              </w:rPr>
              <w:t>Construcción de consultas filtrables por fecha, hora y contexto operativo.</w:t>
            </w:r>
          </w:p>
        </w:tc>
      </w:tr>
      <w:tr w:rsidR="00E63A69" w:rsidRPr="00E63A69" w14:paraId="24E894A0" w14:textId="77777777">
        <w:tc>
          <w:tcPr>
            <w:tcW w:w="4561" w:type="dxa"/>
          </w:tcPr>
          <w:p w14:paraId="79AAD1E8" w14:textId="77777777" w:rsidR="006B46F1" w:rsidRPr="00E63A69" w:rsidRDefault="00000000">
            <w:pPr>
              <w:rPr>
                <w:rFonts w:ascii="Arial" w:hAnsi="Arial" w:cs="Arial"/>
                <w:szCs w:val="24"/>
              </w:rPr>
            </w:pPr>
            <w:r w:rsidRPr="00E63A69">
              <w:rPr>
                <w:rFonts w:ascii="Arial" w:hAnsi="Arial" w:cs="Arial"/>
                <w:szCs w:val="24"/>
              </w:rPr>
              <w:t>software_mes_behavioral.py</w:t>
            </w:r>
          </w:p>
        </w:tc>
        <w:tc>
          <w:tcPr>
            <w:tcW w:w="4561" w:type="dxa"/>
          </w:tcPr>
          <w:p w14:paraId="2943B0F6" w14:textId="77777777" w:rsidR="006B46F1" w:rsidRPr="00E63A69" w:rsidRDefault="00000000">
            <w:pPr>
              <w:rPr>
                <w:rFonts w:ascii="Arial" w:hAnsi="Arial" w:cs="Arial"/>
                <w:szCs w:val="24"/>
                <w:lang w:val="es-CO"/>
              </w:rPr>
            </w:pPr>
            <w:r w:rsidRPr="00E63A69">
              <w:rPr>
                <w:rFonts w:ascii="Arial" w:hAnsi="Arial" w:cs="Arial"/>
                <w:szCs w:val="24"/>
                <w:lang w:val="es-CO"/>
              </w:rPr>
              <w:t xml:space="preserve">Implementación de patrones </w:t>
            </w:r>
            <w:proofErr w:type="spellStart"/>
            <w:r w:rsidRPr="00E63A69">
              <w:rPr>
                <w:rFonts w:ascii="Arial" w:hAnsi="Arial" w:cs="Arial"/>
                <w:szCs w:val="24"/>
                <w:lang w:val="es-CO"/>
              </w:rPr>
              <w:t>State</w:t>
            </w:r>
            <w:proofErr w:type="spellEnd"/>
            <w:r w:rsidRPr="00E63A69">
              <w:rPr>
                <w:rFonts w:ascii="Arial" w:hAnsi="Arial" w:cs="Arial"/>
                <w:szCs w:val="24"/>
                <w:lang w:val="es-CO"/>
              </w:rPr>
              <w:t xml:space="preserve"> y </w:t>
            </w:r>
            <w:proofErr w:type="spellStart"/>
            <w:r w:rsidRPr="00E63A69">
              <w:rPr>
                <w:rFonts w:ascii="Arial" w:hAnsi="Arial" w:cs="Arial"/>
                <w:szCs w:val="24"/>
                <w:lang w:val="es-CO"/>
              </w:rPr>
              <w:t>Observer</w:t>
            </w:r>
            <w:proofErr w:type="spellEnd"/>
            <w:r w:rsidRPr="00E63A69">
              <w:rPr>
                <w:rFonts w:ascii="Arial" w:hAnsi="Arial" w:cs="Arial"/>
                <w:szCs w:val="24"/>
                <w:lang w:val="es-CO"/>
              </w:rPr>
              <w:t xml:space="preserve"> para el tercer corte.</w:t>
            </w:r>
          </w:p>
        </w:tc>
      </w:tr>
      <w:tr w:rsidR="00E63A69" w:rsidRPr="00E63A69" w14:paraId="6C1B3559" w14:textId="77777777">
        <w:tc>
          <w:tcPr>
            <w:tcW w:w="4561" w:type="dxa"/>
          </w:tcPr>
          <w:p w14:paraId="099A8E01" w14:textId="77777777" w:rsidR="006B46F1" w:rsidRPr="00E63A69" w:rsidRDefault="00000000">
            <w:pPr>
              <w:rPr>
                <w:rFonts w:ascii="Arial" w:hAnsi="Arial" w:cs="Arial"/>
                <w:szCs w:val="24"/>
              </w:rPr>
            </w:pPr>
            <w:r w:rsidRPr="00E63A69">
              <w:rPr>
                <w:rFonts w:ascii="Arial" w:hAnsi="Arial" w:cs="Arial"/>
                <w:szCs w:val="24"/>
              </w:rPr>
              <w:t>mes_functional_app.py</w:t>
            </w:r>
          </w:p>
        </w:tc>
        <w:tc>
          <w:tcPr>
            <w:tcW w:w="4561" w:type="dxa"/>
          </w:tcPr>
          <w:p w14:paraId="0946619B" w14:textId="77777777" w:rsidR="006B46F1" w:rsidRPr="00E63A69" w:rsidRDefault="00000000">
            <w:pPr>
              <w:rPr>
                <w:rFonts w:ascii="Arial" w:hAnsi="Arial" w:cs="Arial"/>
                <w:szCs w:val="24"/>
                <w:lang w:val="es-CO"/>
              </w:rPr>
            </w:pPr>
            <w:r w:rsidRPr="00E63A69">
              <w:rPr>
                <w:rFonts w:ascii="Arial" w:hAnsi="Arial" w:cs="Arial"/>
                <w:szCs w:val="24"/>
                <w:lang w:val="es-CO"/>
              </w:rPr>
              <w:t>Base funcional previa sobre la cual se mantiene el flujo de patrones del proyecto.</w:t>
            </w:r>
          </w:p>
        </w:tc>
      </w:tr>
    </w:tbl>
    <w:p w14:paraId="6ADA8074"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t>8. Persistencia, base de datos y seguridad mínima</w:t>
      </w:r>
    </w:p>
    <w:p w14:paraId="5B7EDC59"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Con el fin de escalar el proyecto hacia una solución más defendible como software, se implementó una base de datos SQLite que centraliza la información del sistema. La persistencia ya no se limita a la ejecución en memoria, sino que registra órdenes, historial de estados, auditoría, telemetría y lotes de consultas.</w:t>
      </w:r>
    </w:p>
    <w:tbl>
      <w:tblPr>
        <w:tblStyle w:val="Tablaconcuadrcula"/>
        <w:tblW w:w="0" w:type="auto"/>
        <w:tblLook w:val="04A0" w:firstRow="1" w:lastRow="0" w:firstColumn="1" w:lastColumn="0" w:noHBand="0" w:noVBand="1"/>
      </w:tblPr>
      <w:tblGrid>
        <w:gridCol w:w="4561"/>
        <w:gridCol w:w="4561"/>
      </w:tblGrid>
      <w:tr w:rsidR="00E63A69" w:rsidRPr="00E63A69" w14:paraId="5571C0FD" w14:textId="77777777">
        <w:tc>
          <w:tcPr>
            <w:tcW w:w="4561" w:type="dxa"/>
          </w:tcPr>
          <w:p w14:paraId="2CD82610" w14:textId="77777777" w:rsidR="006B46F1" w:rsidRPr="00E63A69" w:rsidRDefault="00000000">
            <w:pPr>
              <w:rPr>
                <w:rFonts w:ascii="Arial" w:hAnsi="Arial" w:cs="Arial"/>
                <w:szCs w:val="24"/>
              </w:rPr>
            </w:pPr>
            <w:proofErr w:type="spellStart"/>
            <w:r w:rsidRPr="00E63A69">
              <w:rPr>
                <w:rFonts w:ascii="Arial" w:hAnsi="Arial" w:cs="Arial"/>
                <w:b/>
                <w:szCs w:val="24"/>
              </w:rPr>
              <w:t>Tabla</w:t>
            </w:r>
            <w:proofErr w:type="spellEnd"/>
          </w:p>
        </w:tc>
        <w:tc>
          <w:tcPr>
            <w:tcW w:w="4561" w:type="dxa"/>
          </w:tcPr>
          <w:p w14:paraId="7B390495" w14:textId="77777777" w:rsidR="006B46F1" w:rsidRPr="00E63A69" w:rsidRDefault="00000000">
            <w:pPr>
              <w:rPr>
                <w:rFonts w:ascii="Arial" w:hAnsi="Arial" w:cs="Arial"/>
                <w:szCs w:val="24"/>
              </w:rPr>
            </w:pPr>
            <w:r w:rsidRPr="00E63A69">
              <w:rPr>
                <w:rFonts w:ascii="Arial" w:hAnsi="Arial" w:cs="Arial"/>
                <w:b/>
                <w:szCs w:val="24"/>
              </w:rPr>
              <w:t>Propósito</w:t>
            </w:r>
          </w:p>
        </w:tc>
      </w:tr>
      <w:tr w:rsidR="00E63A69" w:rsidRPr="00E63A69" w14:paraId="2B074348" w14:textId="77777777">
        <w:tc>
          <w:tcPr>
            <w:tcW w:w="4561" w:type="dxa"/>
          </w:tcPr>
          <w:p w14:paraId="0805834E" w14:textId="77777777" w:rsidR="006B46F1" w:rsidRPr="00E63A69" w:rsidRDefault="00000000">
            <w:pPr>
              <w:rPr>
                <w:rFonts w:ascii="Arial" w:hAnsi="Arial" w:cs="Arial"/>
                <w:szCs w:val="24"/>
              </w:rPr>
            </w:pPr>
            <w:r w:rsidRPr="00E63A69">
              <w:rPr>
                <w:rFonts w:ascii="Arial" w:hAnsi="Arial" w:cs="Arial"/>
                <w:szCs w:val="24"/>
              </w:rPr>
              <w:t>users</w:t>
            </w:r>
          </w:p>
        </w:tc>
        <w:tc>
          <w:tcPr>
            <w:tcW w:w="4561" w:type="dxa"/>
          </w:tcPr>
          <w:p w14:paraId="568AEF32" w14:textId="77777777" w:rsidR="006B46F1" w:rsidRPr="00E63A69" w:rsidRDefault="00000000">
            <w:pPr>
              <w:rPr>
                <w:rFonts w:ascii="Arial" w:hAnsi="Arial" w:cs="Arial"/>
                <w:szCs w:val="24"/>
                <w:lang w:val="es-CO"/>
              </w:rPr>
            </w:pPr>
            <w:r w:rsidRPr="00E63A69">
              <w:rPr>
                <w:rFonts w:ascii="Arial" w:hAnsi="Arial" w:cs="Arial"/>
                <w:szCs w:val="24"/>
                <w:lang w:val="es-CO"/>
              </w:rPr>
              <w:t>Almacenar credenciales, roles, líneas autorizadas y estado del usuario.</w:t>
            </w:r>
          </w:p>
        </w:tc>
      </w:tr>
      <w:tr w:rsidR="00E63A69" w:rsidRPr="00E63A69" w14:paraId="71525C50" w14:textId="77777777">
        <w:tc>
          <w:tcPr>
            <w:tcW w:w="4561" w:type="dxa"/>
          </w:tcPr>
          <w:p w14:paraId="50ACED22" w14:textId="77777777" w:rsidR="006B46F1" w:rsidRPr="00E63A69" w:rsidRDefault="00000000">
            <w:pPr>
              <w:rPr>
                <w:rFonts w:ascii="Arial" w:hAnsi="Arial" w:cs="Arial"/>
                <w:szCs w:val="24"/>
              </w:rPr>
            </w:pPr>
            <w:r w:rsidRPr="00E63A69">
              <w:rPr>
                <w:rFonts w:ascii="Arial" w:hAnsi="Arial" w:cs="Arial"/>
                <w:szCs w:val="24"/>
              </w:rPr>
              <w:t>orders</w:t>
            </w:r>
          </w:p>
        </w:tc>
        <w:tc>
          <w:tcPr>
            <w:tcW w:w="4561" w:type="dxa"/>
          </w:tcPr>
          <w:p w14:paraId="1512123D" w14:textId="77777777" w:rsidR="006B46F1" w:rsidRPr="00E63A69" w:rsidRDefault="00000000">
            <w:pPr>
              <w:rPr>
                <w:rFonts w:ascii="Arial" w:hAnsi="Arial" w:cs="Arial"/>
                <w:szCs w:val="24"/>
                <w:lang w:val="es-CO"/>
              </w:rPr>
            </w:pPr>
            <w:r w:rsidRPr="00E63A69">
              <w:rPr>
                <w:rFonts w:ascii="Arial" w:hAnsi="Arial" w:cs="Arial"/>
                <w:szCs w:val="24"/>
                <w:lang w:val="es-CO"/>
              </w:rPr>
              <w:t>Persistir órdenes ejecutadas, producto, turno, protocolo, ventana horaria y estado final.</w:t>
            </w:r>
          </w:p>
        </w:tc>
      </w:tr>
      <w:tr w:rsidR="00E63A69" w:rsidRPr="00E63A69" w14:paraId="1C421D56" w14:textId="77777777">
        <w:tc>
          <w:tcPr>
            <w:tcW w:w="4561" w:type="dxa"/>
          </w:tcPr>
          <w:p w14:paraId="7FAC6511" w14:textId="77777777" w:rsidR="006B46F1" w:rsidRPr="00E63A69" w:rsidRDefault="00000000">
            <w:pPr>
              <w:rPr>
                <w:rFonts w:ascii="Arial" w:hAnsi="Arial" w:cs="Arial"/>
                <w:szCs w:val="24"/>
              </w:rPr>
            </w:pPr>
            <w:proofErr w:type="spellStart"/>
            <w:r w:rsidRPr="00E63A69">
              <w:rPr>
                <w:rFonts w:ascii="Arial" w:hAnsi="Arial" w:cs="Arial"/>
                <w:szCs w:val="24"/>
              </w:rPr>
              <w:t>order_history</w:t>
            </w:r>
            <w:proofErr w:type="spellEnd"/>
          </w:p>
        </w:tc>
        <w:tc>
          <w:tcPr>
            <w:tcW w:w="4561" w:type="dxa"/>
          </w:tcPr>
          <w:p w14:paraId="13AE2EB2" w14:textId="77777777" w:rsidR="006B46F1" w:rsidRPr="00E63A69" w:rsidRDefault="00000000">
            <w:pPr>
              <w:rPr>
                <w:rFonts w:ascii="Arial" w:hAnsi="Arial" w:cs="Arial"/>
                <w:szCs w:val="24"/>
                <w:lang w:val="es-CO"/>
              </w:rPr>
            </w:pPr>
            <w:r w:rsidRPr="00E63A69">
              <w:rPr>
                <w:rFonts w:ascii="Arial" w:hAnsi="Arial" w:cs="Arial"/>
                <w:szCs w:val="24"/>
                <w:lang w:val="es-CO"/>
              </w:rPr>
              <w:t>Registrar las transiciones de estado de cada orden para mantener trazabilidad.</w:t>
            </w:r>
          </w:p>
        </w:tc>
      </w:tr>
      <w:tr w:rsidR="00E63A69" w:rsidRPr="00E63A69" w14:paraId="310DDDC5" w14:textId="77777777">
        <w:tc>
          <w:tcPr>
            <w:tcW w:w="4561" w:type="dxa"/>
          </w:tcPr>
          <w:p w14:paraId="2F6C2856" w14:textId="77777777" w:rsidR="006B46F1" w:rsidRPr="00E63A69" w:rsidRDefault="00000000">
            <w:pPr>
              <w:rPr>
                <w:rFonts w:ascii="Arial" w:hAnsi="Arial" w:cs="Arial"/>
                <w:szCs w:val="24"/>
              </w:rPr>
            </w:pPr>
            <w:proofErr w:type="spellStart"/>
            <w:r w:rsidRPr="00E63A69">
              <w:rPr>
                <w:rFonts w:ascii="Arial" w:hAnsi="Arial" w:cs="Arial"/>
                <w:szCs w:val="24"/>
              </w:rPr>
              <w:t>telemetry_events</w:t>
            </w:r>
            <w:proofErr w:type="spellEnd"/>
          </w:p>
        </w:tc>
        <w:tc>
          <w:tcPr>
            <w:tcW w:w="4561" w:type="dxa"/>
          </w:tcPr>
          <w:p w14:paraId="635438A4" w14:textId="77777777" w:rsidR="006B46F1" w:rsidRPr="00E63A69" w:rsidRDefault="00000000">
            <w:pPr>
              <w:rPr>
                <w:rFonts w:ascii="Arial" w:hAnsi="Arial" w:cs="Arial"/>
                <w:szCs w:val="24"/>
                <w:lang w:val="es-CO"/>
              </w:rPr>
            </w:pPr>
            <w:r w:rsidRPr="00E63A69">
              <w:rPr>
                <w:rFonts w:ascii="Arial" w:hAnsi="Arial" w:cs="Arial"/>
                <w:szCs w:val="24"/>
                <w:lang w:val="es-CO"/>
              </w:rPr>
              <w:t>Guardar eventos asociados a telemetría y producción por orden.</w:t>
            </w:r>
          </w:p>
        </w:tc>
      </w:tr>
      <w:tr w:rsidR="00E63A69" w:rsidRPr="00E63A69" w14:paraId="78C080BC" w14:textId="77777777">
        <w:tc>
          <w:tcPr>
            <w:tcW w:w="4561" w:type="dxa"/>
          </w:tcPr>
          <w:p w14:paraId="7C01A182" w14:textId="77777777" w:rsidR="006B46F1" w:rsidRPr="00E63A69" w:rsidRDefault="00000000">
            <w:pPr>
              <w:rPr>
                <w:rFonts w:ascii="Arial" w:hAnsi="Arial" w:cs="Arial"/>
                <w:szCs w:val="24"/>
              </w:rPr>
            </w:pPr>
            <w:proofErr w:type="spellStart"/>
            <w:r w:rsidRPr="00E63A69">
              <w:rPr>
                <w:rFonts w:ascii="Arial" w:hAnsi="Arial" w:cs="Arial"/>
                <w:szCs w:val="24"/>
              </w:rPr>
              <w:t>audit_events</w:t>
            </w:r>
            <w:proofErr w:type="spellEnd"/>
          </w:p>
        </w:tc>
        <w:tc>
          <w:tcPr>
            <w:tcW w:w="4561" w:type="dxa"/>
          </w:tcPr>
          <w:p w14:paraId="659DFB59" w14:textId="77777777" w:rsidR="006B46F1" w:rsidRPr="00E63A69" w:rsidRDefault="00000000">
            <w:pPr>
              <w:rPr>
                <w:rFonts w:ascii="Arial" w:hAnsi="Arial" w:cs="Arial"/>
                <w:szCs w:val="24"/>
                <w:lang w:val="es-CO"/>
              </w:rPr>
            </w:pPr>
            <w:r w:rsidRPr="00E63A69">
              <w:rPr>
                <w:rFonts w:ascii="Arial" w:hAnsi="Arial" w:cs="Arial"/>
                <w:szCs w:val="24"/>
                <w:lang w:val="es-CO"/>
              </w:rPr>
              <w:t xml:space="preserve">Conservar evidencia de </w:t>
            </w:r>
            <w:proofErr w:type="spellStart"/>
            <w:r w:rsidRPr="00E63A69">
              <w:rPr>
                <w:rFonts w:ascii="Arial" w:hAnsi="Arial" w:cs="Arial"/>
                <w:szCs w:val="24"/>
                <w:lang w:val="es-CO"/>
              </w:rPr>
              <w:t>login</w:t>
            </w:r>
            <w:proofErr w:type="spellEnd"/>
            <w:r w:rsidRPr="00E63A69">
              <w:rPr>
                <w:rFonts w:ascii="Arial" w:hAnsi="Arial" w:cs="Arial"/>
                <w:szCs w:val="24"/>
                <w:lang w:val="es-CO"/>
              </w:rPr>
              <w:t>, proxy, seguridad y cambios relevantes.</w:t>
            </w:r>
          </w:p>
        </w:tc>
      </w:tr>
      <w:tr w:rsidR="00E63A69" w:rsidRPr="00E63A69" w14:paraId="431F920A" w14:textId="77777777">
        <w:tc>
          <w:tcPr>
            <w:tcW w:w="4561" w:type="dxa"/>
          </w:tcPr>
          <w:p w14:paraId="0C17B2B9" w14:textId="77777777" w:rsidR="006B46F1" w:rsidRPr="00E63A69" w:rsidRDefault="00000000">
            <w:pPr>
              <w:rPr>
                <w:rFonts w:ascii="Arial" w:hAnsi="Arial" w:cs="Arial"/>
                <w:szCs w:val="24"/>
              </w:rPr>
            </w:pPr>
            <w:proofErr w:type="spellStart"/>
            <w:r w:rsidRPr="00E63A69">
              <w:rPr>
                <w:rFonts w:ascii="Arial" w:hAnsi="Arial" w:cs="Arial"/>
                <w:szCs w:val="24"/>
              </w:rPr>
              <w:t>consultation_batches</w:t>
            </w:r>
            <w:proofErr w:type="spellEnd"/>
          </w:p>
        </w:tc>
        <w:tc>
          <w:tcPr>
            <w:tcW w:w="4561" w:type="dxa"/>
          </w:tcPr>
          <w:p w14:paraId="04301197" w14:textId="77777777" w:rsidR="006B46F1" w:rsidRPr="00E63A69" w:rsidRDefault="00000000">
            <w:pPr>
              <w:rPr>
                <w:rFonts w:ascii="Arial" w:hAnsi="Arial" w:cs="Arial"/>
                <w:szCs w:val="24"/>
                <w:lang w:val="es-CO"/>
              </w:rPr>
            </w:pPr>
            <w:r w:rsidRPr="00E63A69">
              <w:rPr>
                <w:rFonts w:ascii="Arial" w:hAnsi="Arial" w:cs="Arial"/>
                <w:szCs w:val="24"/>
                <w:lang w:val="es-CO"/>
              </w:rPr>
              <w:t>Registrar cada lote de consultas generado desde la interfaz.</w:t>
            </w:r>
          </w:p>
        </w:tc>
      </w:tr>
      <w:tr w:rsidR="00E63A69" w:rsidRPr="00E63A69" w14:paraId="375E077A" w14:textId="77777777">
        <w:tc>
          <w:tcPr>
            <w:tcW w:w="4561" w:type="dxa"/>
          </w:tcPr>
          <w:p w14:paraId="2D326EB6" w14:textId="77777777" w:rsidR="006B46F1" w:rsidRPr="00E63A69" w:rsidRDefault="00000000">
            <w:pPr>
              <w:rPr>
                <w:rFonts w:ascii="Arial" w:hAnsi="Arial" w:cs="Arial"/>
                <w:szCs w:val="24"/>
              </w:rPr>
            </w:pPr>
            <w:proofErr w:type="spellStart"/>
            <w:r w:rsidRPr="00E63A69">
              <w:rPr>
                <w:rFonts w:ascii="Arial" w:hAnsi="Arial" w:cs="Arial"/>
                <w:szCs w:val="24"/>
              </w:rPr>
              <w:t>consultation_results</w:t>
            </w:r>
            <w:proofErr w:type="spellEnd"/>
          </w:p>
        </w:tc>
        <w:tc>
          <w:tcPr>
            <w:tcW w:w="4561" w:type="dxa"/>
          </w:tcPr>
          <w:p w14:paraId="02CE173C" w14:textId="77777777" w:rsidR="006B46F1" w:rsidRPr="00E63A69" w:rsidRDefault="00000000">
            <w:pPr>
              <w:rPr>
                <w:rFonts w:ascii="Arial" w:hAnsi="Arial" w:cs="Arial"/>
                <w:szCs w:val="24"/>
                <w:lang w:val="es-CO"/>
              </w:rPr>
            </w:pPr>
            <w:r w:rsidRPr="00E63A69">
              <w:rPr>
                <w:rFonts w:ascii="Arial" w:hAnsi="Arial" w:cs="Arial"/>
                <w:szCs w:val="24"/>
                <w:lang w:val="es-CO"/>
              </w:rPr>
              <w:t>Persistir el detalle de cada consulta, su SQL, filtros y resultados.</w:t>
            </w:r>
          </w:p>
        </w:tc>
      </w:tr>
    </w:tbl>
    <w:p w14:paraId="2D51B362"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 xml:space="preserve">En materia de seguridad mínima, el sistema incorpora autenticación basada en usuario y contraseña, protección de contraseñas con hash y </w:t>
      </w:r>
      <w:proofErr w:type="spellStart"/>
      <w:r w:rsidRPr="00E63A69">
        <w:rPr>
          <w:rFonts w:ascii="Arial" w:hAnsi="Arial" w:cs="Arial"/>
          <w:szCs w:val="24"/>
          <w:lang w:val="es-CO"/>
        </w:rPr>
        <w:t>salt</w:t>
      </w:r>
      <w:proofErr w:type="spellEnd"/>
      <w:r w:rsidRPr="00E63A69">
        <w:rPr>
          <w:rFonts w:ascii="Arial" w:hAnsi="Arial" w:cs="Arial"/>
          <w:szCs w:val="24"/>
          <w:lang w:val="es-CO"/>
        </w:rPr>
        <w:t>, roles diferenciados y restricción de acceso por línea de producción. Este nivel de seguridad no pretende cubrir un entorno empresarial completo, pero sí constituye un avance coherente respecto a una práctica puramente teórica.</w:t>
      </w:r>
    </w:p>
    <w:p w14:paraId="325B7BD6"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lastRenderedPageBreak/>
        <w:t>9. Consultas de negocio y mejora analítica</w:t>
      </w:r>
    </w:p>
    <w:p w14:paraId="7AAA9449"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Una de las observaciones principales sobre la fase previa del proyecto fue la necesidad de mejorar las consultas para que su valor de negocio resultara más evidente. En respuesta a ello, la nueva versión del sistema soporta filtros por fecha, hora, turno, línea, protocolo, usuario, producto y estado. Adicionalmente, los lotes de consultas quedan almacenados en base de datos, lo que permite rastrear quién las generó, cuándo se ejecutaron, bajo qué condiciones y cuántos registros devolvieron.</w:t>
      </w:r>
    </w:p>
    <w:tbl>
      <w:tblPr>
        <w:tblStyle w:val="Tablaconcuadrcula"/>
        <w:tblW w:w="0" w:type="auto"/>
        <w:tblLook w:val="04A0" w:firstRow="1" w:lastRow="0" w:firstColumn="1" w:lastColumn="0" w:noHBand="0" w:noVBand="1"/>
      </w:tblPr>
      <w:tblGrid>
        <w:gridCol w:w="3041"/>
        <w:gridCol w:w="3041"/>
        <w:gridCol w:w="3041"/>
      </w:tblGrid>
      <w:tr w:rsidR="00E63A69" w:rsidRPr="00E63A69" w14:paraId="2EB77E00" w14:textId="77777777">
        <w:tc>
          <w:tcPr>
            <w:tcW w:w="3041" w:type="dxa"/>
          </w:tcPr>
          <w:p w14:paraId="7D07A2A9" w14:textId="77777777" w:rsidR="006B46F1" w:rsidRPr="00E63A69" w:rsidRDefault="00000000">
            <w:pPr>
              <w:rPr>
                <w:rFonts w:ascii="Arial" w:hAnsi="Arial" w:cs="Arial"/>
                <w:szCs w:val="24"/>
              </w:rPr>
            </w:pPr>
            <w:r w:rsidRPr="00E63A69">
              <w:rPr>
                <w:rFonts w:ascii="Arial" w:hAnsi="Arial" w:cs="Arial"/>
                <w:b/>
                <w:szCs w:val="24"/>
              </w:rPr>
              <w:t>ID</w:t>
            </w:r>
          </w:p>
        </w:tc>
        <w:tc>
          <w:tcPr>
            <w:tcW w:w="3041" w:type="dxa"/>
          </w:tcPr>
          <w:p w14:paraId="28F82E33" w14:textId="77777777" w:rsidR="006B46F1" w:rsidRPr="00E63A69" w:rsidRDefault="00000000">
            <w:pPr>
              <w:rPr>
                <w:rFonts w:ascii="Arial" w:hAnsi="Arial" w:cs="Arial"/>
                <w:szCs w:val="24"/>
              </w:rPr>
            </w:pPr>
            <w:r w:rsidRPr="00E63A69">
              <w:rPr>
                <w:rFonts w:ascii="Arial" w:hAnsi="Arial" w:cs="Arial"/>
                <w:b/>
                <w:szCs w:val="24"/>
              </w:rPr>
              <w:t>Consulta</w:t>
            </w:r>
          </w:p>
        </w:tc>
        <w:tc>
          <w:tcPr>
            <w:tcW w:w="3041" w:type="dxa"/>
          </w:tcPr>
          <w:p w14:paraId="5411174B" w14:textId="77777777" w:rsidR="006B46F1" w:rsidRPr="00E63A69" w:rsidRDefault="00000000">
            <w:pPr>
              <w:rPr>
                <w:rFonts w:ascii="Arial" w:hAnsi="Arial" w:cs="Arial"/>
                <w:szCs w:val="24"/>
              </w:rPr>
            </w:pPr>
            <w:r w:rsidRPr="00E63A69">
              <w:rPr>
                <w:rFonts w:ascii="Arial" w:hAnsi="Arial" w:cs="Arial"/>
                <w:b/>
                <w:szCs w:val="24"/>
              </w:rPr>
              <w:t>Utilidad</w:t>
            </w:r>
          </w:p>
        </w:tc>
      </w:tr>
      <w:tr w:rsidR="00E63A69" w:rsidRPr="00E63A69" w14:paraId="0EA51068" w14:textId="77777777">
        <w:tc>
          <w:tcPr>
            <w:tcW w:w="3041" w:type="dxa"/>
          </w:tcPr>
          <w:p w14:paraId="5069931A" w14:textId="77777777" w:rsidR="006B46F1" w:rsidRPr="00E63A69" w:rsidRDefault="00000000">
            <w:pPr>
              <w:rPr>
                <w:rFonts w:ascii="Arial" w:hAnsi="Arial" w:cs="Arial"/>
                <w:szCs w:val="24"/>
              </w:rPr>
            </w:pPr>
            <w:r w:rsidRPr="00E63A69">
              <w:rPr>
                <w:rFonts w:ascii="Arial" w:hAnsi="Arial" w:cs="Arial"/>
                <w:szCs w:val="24"/>
              </w:rPr>
              <w:t>SQ1</w:t>
            </w:r>
          </w:p>
        </w:tc>
        <w:tc>
          <w:tcPr>
            <w:tcW w:w="3041" w:type="dxa"/>
          </w:tcPr>
          <w:p w14:paraId="7D3D22C2" w14:textId="77777777" w:rsidR="006B46F1" w:rsidRPr="00E63A69" w:rsidRDefault="00000000">
            <w:pPr>
              <w:rPr>
                <w:rFonts w:ascii="Arial" w:hAnsi="Arial" w:cs="Arial"/>
                <w:szCs w:val="24"/>
              </w:rPr>
            </w:pPr>
            <w:r w:rsidRPr="00E63A69">
              <w:rPr>
                <w:rFonts w:ascii="Arial" w:hAnsi="Arial" w:cs="Arial"/>
                <w:szCs w:val="24"/>
              </w:rPr>
              <w:t>Planificación de órdenes</w:t>
            </w:r>
          </w:p>
        </w:tc>
        <w:tc>
          <w:tcPr>
            <w:tcW w:w="3041" w:type="dxa"/>
          </w:tcPr>
          <w:p w14:paraId="2D6B7645" w14:textId="77777777" w:rsidR="006B46F1" w:rsidRPr="00E63A69" w:rsidRDefault="00000000">
            <w:pPr>
              <w:rPr>
                <w:rFonts w:ascii="Arial" w:hAnsi="Arial" w:cs="Arial"/>
                <w:szCs w:val="24"/>
                <w:lang w:val="es-CO"/>
              </w:rPr>
            </w:pPr>
            <w:r w:rsidRPr="00E63A69">
              <w:rPr>
                <w:rFonts w:ascii="Arial" w:hAnsi="Arial" w:cs="Arial"/>
                <w:szCs w:val="24"/>
                <w:lang w:val="es-CO"/>
              </w:rPr>
              <w:t>Recuperar órdenes registradas por fecha, hora, turno, línea y producto.</w:t>
            </w:r>
          </w:p>
        </w:tc>
      </w:tr>
      <w:tr w:rsidR="00E63A69" w:rsidRPr="00E63A69" w14:paraId="13A8856F" w14:textId="77777777">
        <w:tc>
          <w:tcPr>
            <w:tcW w:w="3041" w:type="dxa"/>
          </w:tcPr>
          <w:p w14:paraId="6D73295D" w14:textId="77777777" w:rsidR="006B46F1" w:rsidRPr="00E63A69" w:rsidRDefault="00000000">
            <w:pPr>
              <w:rPr>
                <w:rFonts w:ascii="Arial" w:hAnsi="Arial" w:cs="Arial"/>
                <w:szCs w:val="24"/>
              </w:rPr>
            </w:pPr>
            <w:r w:rsidRPr="00E63A69">
              <w:rPr>
                <w:rFonts w:ascii="Arial" w:hAnsi="Arial" w:cs="Arial"/>
                <w:szCs w:val="24"/>
              </w:rPr>
              <w:t>SQ2</w:t>
            </w:r>
          </w:p>
        </w:tc>
        <w:tc>
          <w:tcPr>
            <w:tcW w:w="3041" w:type="dxa"/>
          </w:tcPr>
          <w:p w14:paraId="7606CED7" w14:textId="77777777" w:rsidR="006B46F1" w:rsidRPr="00E63A69" w:rsidRDefault="00000000">
            <w:pPr>
              <w:rPr>
                <w:rFonts w:ascii="Arial" w:hAnsi="Arial" w:cs="Arial"/>
                <w:szCs w:val="24"/>
              </w:rPr>
            </w:pPr>
            <w:r w:rsidRPr="00E63A69">
              <w:rPr>
                <w:rFonts w:ascii="Arial" w:hAnsi="Arial" w:cs="Arial"/>
                <w:szCs w:val="24"/>
              </w:rPr>
              <w:t>Despacho técnico</w:t>
            </w:r>
          </w:p>
        </w:tc>
        <w:tc>
          <w:tcPr>
            <w:tcW w:w="3041" w:type="dxa"/>
          </w:tcPr>
          <w:p w14:paraId="7E3A0A42" w14:textId="77777777" w:rsidR="006B46F1" w:rsidRPr="00E63A69" w:rsidRDefault="00000000">
            <w:pPr>
              <w:rPr>
                <w:rFonts w:ascii="Arial" w:hAnsi="Arial" w:cs="Arial"/>
                <w:szCs w:val="24"/>
                <w:lang w:val="es-CO"/>
              </w:rPr>
            </w:pPr>
            <w:r w:rsidRPr="00E63A69">
              <w:rPr>
                <w:rFonts w:ascii="Arial" w:hAnsi="Arial" w:cs="Arial"/>
                <w:szCs w:val="24"/>
                <w:lang w:val="es-CO"/>
              </w:rPr>
              <w:t>Verificar cómo se despacharon las órdenes y bajo qué protocolo industrial.</w:t>
            </w:r>
          </w:p>
        </w:tc>
      </w:tr>
      <w:tr w:rsidR="00E63A69" w:rsidRPr="00E63A69" w14:paraId="68AA42C3" w14:textId="77777777">
        <w:tc>
          <w:tcPr>
            <w:tcW w:w="3041" w:type="dxa"/>
          </w:tcPr>
          <w:p w14:paraId="4313A5C0" w14:textId="77777777" w:rsidR="006B46F1" w:rsidRPr="00E63A69" w:rsidRDefault="00000000">
            <w:pPr>
              <w:rPr>
                <w:rFonts w:ascii="Arial" w:hAnsi="Arial" w:cs="Arial"/>
                <w:szCs w:val="24"/>
              </w:rPr>
            </w:pPr>
            <w:r w:rsidRPr="00E63A69">
              <w:rPr>
                <w:rFonts w:ascii="Arial" w:hAnsi="Arial" w:cs="Arial"/>
                <w:szCs w:val="24"/>
              </w:rPr>
              <w:t>SQ3</w:t>
            </w:r>
          </w:p>
        </w:tc>
        <w:tc>
          <w:tcPr>
            <w:tcW w:w="3041" w:type="dxa"/>
          </w:tcPr>
          <w:p w14:paraId="63CA99F4" w14:textId="77777777" w:rsidR="006B46F1" w:rsidRPr="00E63A69" w:rsidRDefault="00000000">
            <w:pPr>
              <w:rPr>
                <w:rFonts w:ascii="Arial" w:hAnsi="Arial" w:cs="Arial"/>
                <w:szCs w:val="24"/>
              </w:rPr>
            </w:pPr>
            <w:r w:rsidRPr="00E63A69">
              <w:rPr>
                <w:rFonts w:ascii="Arial" w:hAnsi="Arial" w:cs="Arial"/>
                <w:szCs w:val="24"/>
              </w:rPr>
              <w:t>Capacidad vs carga</w:t>
            </w:r>
          </w:p>
        </w:tc>
        <w:tc>
          <w:tcPr>
            <w:tcW w:w="3041" w:type="dxa"/>
          </w:tcPr>
          <w:p w14:paraId="6E81125C" w14:textId="77777777" w:rsidR="006B46F1" w:rsidRPr="00E63A69" w:rsidRDefault="00000000">
            <w:pPr>
              <w:rPr>
                <w:rFonts w:ascii="Arial" w:hAnsi="Arial" w:cs="Arial"/>
                <w:szCs w:val="24"/>
                <w:lang w:val="es-CO"/>
              </w:rPr>
            </w:pPr>
            <w:r w:rsidRPr="00E63A69">
              <w:rPr>
                <w:rFonts w:ascii="Arial" w:hAnsi="Arial" w:cs="Arial"/>
                <w:szCs w:val="24"/>
                <w:lang w:val="es-CO"/>
              </w:rPr>
              <w:t>Comparar unidades planificadas frente a la capacidad disponible de planta.</w:t>
            </w:r>
          </w:p>
        </w:tc>
      </w:tr>
      <w:tr w:rsidR="00E63A69" w:rsidRPr="00E63A69" w14:paraId="12434AB5" w14:textId="77777777">
        <w:tc>
          <w:tcPr>
            <w:tcW w:w="3041" w:type="dxa"/>
          </w:tcPr>
          <w:p w14:paraId="66D0300B" w14:textId="77777777" w:rsidR="006B46F1" w:rsidRPr="00E63A69" w:rsidRDefault="00000000">
            <w:pPr>
              <w:rPr>
                <w:rFonts w:ascii="Arial" w:hAnsi="Arial" w:cs="Arial"/>
                <w:szCs w:val="24"/>
              </w:rPr>
            </w:pPr>
            <w:r w:rsidRPr="00E63A69">
              <w:rPr>
                <w:rFonts w:ascii="Arial" w:hAnsi="Arial" w:cs="Arial"/>
                <w:szCs w:val="24"/>
              </w:rPr>
              <w:t>SQ4</w:t>
            </w:r>
          </w:p>
        </w:tc>
        <w:tc>
          <w:tcPr>
            <w:tcW w:w="3041" w:type="dxa"/>
          </w:tcPr>
          <w:p w14:paraId="5BD003D7" w14:textId="77777777" w:rsidR="006B46F1" w:rsidRPr="00E63A69" w:rsidRDefault="00000000">
            <w:pPr>
              <w:rPr>
                <w:rFonts w:ascii="Arial" w:hAnsi="Arial" w:cs="Arial"/>
                <w:szCs w:val="24"/>
              </w:rPr>
            </w:pPr>
            <w:r w:rsidRPr="00E63A69">
              <w:rPr>
                <w:rFonts w:ascii="Arial" w:hAnsi="Arial" w:cs="Arial"/>
                <w:szCs w:val="24"/>
              </w:rPr>
              <w:t>Ejecución y OEE</w:t>
            </w:r>
          </w:p>
        </w:tc>
        <w:tc>
          <w:tcPr>
            <w:tcW w:w="3041" w:type="dxa"/>
          </w:tcPr>
          <w:p w14:paraId="563033E2" w14:textId="77777777" w:rsidR="006B46F1" w:rsidRPr="00E63A69" w:rsidRDefault="00000000">
            <w:pPr>
              <w:rPr>
                <w:rFonts w:ascii="Arial" w:hAnsi="Arial" w:cs="Arial"/>
                <w:szCs w:val="24"/>
                <w:lang w:val="es-CO"/>
              </w:rPr>
            </w:pPr>
            <w:r w:rsidRPr="00E63A69">
              <w:rPr>
                <w:rFonts w:ascii="Arial" w:hAnsi="Arial" w:cs="Arial"/>
                <w:szCs w:val="24"/>
                <w:lang w:val="es-CO"/>
              </w:rPr>
              <w:t>Analizar producción real, paradas, eficiencia y estado de cierre.</w:t>
            </w:r>
          </w:p>
        </w:tc>
      </w:tr>
      <w:tr w:rsidR="00E63A69" w:rsidRPr="00E63A69" w14:paraId="16D1BD63" w14:textId="77777777">
        <w:tc>
          <w:tcPr>
            <w:tcW w:w="3041" w:type="dxa"/>
          </w:tcPr>
          <w:p w14:paraId="3A95C0EB" w14:textId="77777777" w:rsidR="006B46F1" w:rsidRPr="00E63A69" w:rsidRDefault="00000000">
            <w:pPr>
              <w:rPr>
                <w:rFonts w:ascii="Arial" w:hAnsi="Arial" w:cs="Arial"/>
                <w:szCs w:val="24"/>
              </w:rPr>
            </w:pPr>
            <w:r w:rsidRPr="00E63A69">
              <w:rPr>
                <w:rFonts w:ascii="Arial" w:hAnsi="Arial" w:cs="Arial"/>
                <w:szCs w:val="24"/>
              </w:rPr>
              <w:t>SQ5</w:t>
            </w:r>
          </w:p>
        </w:tc>
        <w:tc>
          <w:tcPr>
            <w:tcW w:w="3041" w:type="dxa"/>
          </w:tcPr>
          <w:p w14:paraId="1E16D5EF" w14:textId="77777777" w:rsidR="006B46F1" w:rsidRPr="00E63A69" w:rsidRDefault="00000000">
            <w:pPr>
              <w:rPr>
                <w:rFonts w:ascii="Arial" w:hAnsi="Arial" w:cs="Arial"/>
                <w:szCs w:val="24"/>
              </w:rPr>
            </w:pPr>
            <w:r w:rsidRPr="00E63A69">
              <w:rPr>
                <w:rFonts w:ascii="Arial" w:hAnsi="Arial" w:cs="Arial"/>
                <w:szCs w:val="24"/>
              </w:rPr>
              <w:t>Trazabilidad y telemetría</w:t>
            </w:r>
          </w:p>
        </w:tc>
        <w:tc>
          <w:tcPr>
            <w:tcW w:w="3041" w:type="dxa"/>
          </w:tcPr>
          <w:p w14:paraId="6D19EE24" w14:textId="77777777" w:rsidR="006B46F1" w:rsidRPr="00E63A69" w:rsidRDefault="00000000">
            <w:pPr>
              <w:rPr>
                <w:rFonts w:ascii="Arial" w:hAnsi="Arial" w:cs="Arial"/>
                <w:szCs w:val="24"/>
                <w:lang w:val="es-CO"/>
              </w:rPr>
            </w:pPr>
            <w:r w:rsidRPr="00E63A69">
              <w:rPr>
                <w:rFonts w:ascii="Arial" w:hAnsi="Arial" w:cs="Arial"/>
                <w:szCs w:val="24"/>
                <w:lang w:val="es-CO"/>
              </w:rPr>
              <w:t>Relacionar historial, auditoría, telemetría y evidencia de seguridad.</w:t>
            </w:r>
          </w:p>
        </w:tc>
      </w:tr>
    </w:tbl>
    <w:p w14:paraId="075B3E6F"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t>10. Patrones aplicados dentro del proyecto</w:t>
      </w:r>
    </w:p>
    <w:tbl>
      <w:tblPr>
        <w:tblStyle w:val="Tablaconcuadrcula"/>
        <w:tblW w:w="0" w:type="auto"/>
        <w:tblLook w:val="04A0" w:firstRow="1" w:lastRow="0" w:firstColumn="1" w:lastColumn="0" w:noHBand="0" w:noVBand="1"/>
      </w:tblPr>
      <w:tblGrid>
        <w:gridCol w:w="2280"/>
        <w:gridCol w:w="2280"/>
        <w:gridCol w:w="2280"/>
        <w:gridCol w:w="2280"/>
      </w:tblGrid>
      <w:tr w:rsidR="00E63A69" w:rsidRPr="00E63A69" w14:paraId="5F8C74A6" w14:textId="77777777">
        <w:tc>
          <w:tcPr>
            <w:tcW w:w="2280" w:type="dxa"/>
          </w:tcPr>
          <w:p w14:paraId="5276D608" w14:textId="77777777" w:rsidR="006B46F1" w:rsidRPr="00E63A69" w:rsidRDefault="00000000">
            <w:pPr>
              <w:rPr>
                <w:rFonts w:ascii="Arial" w:hAnsi="Arial" w:cs="Arial"/>
                <w:szCs w:val="24"/>
              </w:rPr>
            </w:pPr>
            <w:proofErr w:type="spellStart"/>
            <w:r w:rsidRPr="00E63A69">
              <w:rPr>
                <w:rFonts w:ascii="Arial" w:hAnsi="Arial" w:cs="Arial"/>
                <w:b/>
                <w:szCs w:val="24"/>
              </w:rPr>
              <w:t>Patrón</w:t>
            </w:r>
            <w:proofErr w:type="spellEnd"/>
          </w:p>
        </w:tc>
        <w:tc>
          <w:tcPr>
            <w:tcW w:w="2280" w:type="dxa"/>
          </w:tcPr>
          <w:p w14:paraId="33FDC31B" w14:textId="77777777" w:rsidR="006B46F1" w:rsidRPr="00E63A69" w:rsidRDefault="00000000">
            <w:pPr>
              <w:rPr>
                <w:rFonts w:ascii="Arial" w:hAnsi="Arial" w:cs="Arial"/>
                <w:szCs w:val="24"/>
              </w:rPr>
            </w:pPr>
            <w:r w:rsidRPr="00E63A69">
              <w:rPr>
                <w:rFonts w:ascii="Arial" w:hAnsi="Arial" w:cs="Arial"/>
                <w:b/>
                <w:szCs w:val="24"/>
              </w:rPr>
              <w:t>Categoría</w:t>
            </w:r>
          </w:p>
        </w:tc>
        <w:tc>
          <w:tcPr>
            <w:tcW w:w="2280" w:type="dxa"/>
          </w:tcPr>
          <w:p w14:paraId="2932A040" w14:textId="77777777" w:rsidR="006B46F1" w:rsidRPr="00E63A69" w:rsidRDefault="00000000">
            <w:pPr>
              <w:rPr>
                <w:rFonts w:ascii="Arial" w:hAnsi="Arial" w:cs="Arial"/>
                <w:szCs w:val="24"/>
              </w:rPr>
            </w:pPr>
            <w:r w:rsidRPr="00E63A69">
              <w:rPr>
                <w:rFonts w:ascii="Arial" w:hAnsi="Arial" w:cs="Arial"/>
                <w:b/>
                <w:szCs w:val="24"/>
              </w:rPr>
              <w:t>Aplicación en el proyecto</w:t>
            </w:r>
          </w:p>
        </w:tc>
        <w:tc>
          <w:tcPr>
            <w:tcW w:w="2280" w:type="dxa"/>
          </w:tcPr>
          <w:p w14:paraId="163A8EFE" w14:textId="77777777" w:rsidR="006B46F1" w:rsidRPr="00E63A69" w:rsidRDefault="00000000">
            <w:pPr>
              <w:rPr>
                <w:rFonts w:ascii="Arial" w:hAnsi="Arial" w:cs="Arial"/>
                <w:szCs w:val="24"/>
              </w:rPr>
            </w:pPr>
            <w:r w:rsidRPr="00E63A69">
              <w:rPr>
                <w:rFonts w:ascii="Arial" w:hAnsi="Arial" w:cs="Arial"/>
                <w:b/>
                <w:szCs w:val="24"/>
              </w:rPr>
              <w:t>Aporte principal</w:t>
            </w:r>
          </w:p>
        </w:tc>
      </w:tr>
      <w:tr w:rsidR="00E63A69" w:rsidRPr="00E63A69" w14:paraId="2C1BDF51" w14:textId="77777777">
        <w:tc>
          <w:tcPr>
            <w:tcW w:w="2280" w:type="dxa"/>
          </w:tcPr>
          <w:p w14:paraId="2A63DDFF" w14:textId="77777777" w:rsidR="006B46F1" w:rsidRPr="00E63A69" w:rsidRDefault="00000000">
            <w:pPr>
              <w:rPr>
                <w:rFonts w:ascii="Arial" w:hAnsi="Arial" w:cs="Arial"/>
                <w:szCs w:val="24"/>
              </w:rPr>
            </w:pPr>
            <w:r w:rsidRPr="00E63A69">
              <w:rPr>
                <w:rFonts w:ascii="Arial" w:hAnsi="Arial" w:cs="Arial"/>
                <w:szCs w:val="24"/>
              </w:rPr>
              <w:t>Singleton</w:t>
            </w:r>
          </w:p>
        </w:tc>
        <w:tc>
          <w:tcPr>
            <w:tcW w:w="2280" w:type="dxa"/>
          </w:tcPr>
          <w:p w14:paraId="5448435F" w14:textId="77777777" w:rsidR="006B46F1" w:rsidRPr="00E63A69" w:rsidRDefault="00000000">
            <w:pPr>
              <w:rPr>
                <w:rFonts w:ascii="Arial" w:hAnsi="Arial" w:cs="Arial"/>
                <w:szCs w:val="24"/>
              </w:rPr>
            </w:pPr>
            <w:r w:rsidRPr="00E63A69">
              <w:rPr>
                <w:rFonts w:ascii="Arial" w:hAnsi="Arial" w:cs="Arial"/>
                <w:szCs w:val="24"/>
              </w:rPr>
              <w:t>Creacional</w:t>
            </w:r>
          </w:p>
        </w:tc>
        <w:tc>
          <w:tcPr>
            <w:tcW w:w="2280" w:type="dxa"/>
          </w:tcPr>
          <w:p w14:paraId="734D7524" w14:textId="77777777" w:rsidR="006B46F1" w:rsidRPr="00E63A69" w:rsidRDefault="00000000">
            <w:pPr>
              <w:rPr>
                <w:rFonts w:ascii="Arial" w:hAnsi="Arial" w:cs="Arial"/>
                <w:szCs w:val="24"/>
                <w:lang w:val="es-CO"/>
              </w:rPr>
            </w:pPr>
            <w:r w:rsidRPr="00E63A69">
              <w:rPr>
                <w:rFonts w:ascii="Arial" w:hAnsi="Arial" w:cs="Arial"/>
                <w:szCs w:val="24"/>
                <w:lang w:val="es-CO"/>
              </w:rPr>
              <w:t>Centralizar el estado global del MES y la instancia de base de datos.</w:t>
            </w:r>
          </w:p>
        </w:tc>
        <w:tc>
          <w:tcPr>
            <w:tcW w:w="2280" w:type="dxa"/>
          </w:tcPr>
          <w:p w14:paraId="7D93D9EA" w14:textId="77777777" w:rsidR="006B46F1" w:rsidRPr="00E63A69" w:rsidRDefault="00000000">
            <w:pPr>
              <w:rPr>
                <w:rFonts w:ascii="Arial" w:hAnsi="Arial" w:cs="Arial"/>
                <w:szCs w:val="24"/>
                <w:lang w:val="es-CO"/>
              </w:rPr>
            </w:pPr>
            <w:r w:rsidRPr="00E63A69">
              <w:rPr>
                <w:rFonts w:ascii="Arial" w:hAnsi="Arial" w:cs="Arial"/>
                <w:szCs w:val="24"/>
                <w:lang w:val="es-CO"/>
              </w:rPr>
              <w:t>Evitar duplicidad de control y mantener consistencia.</w:t>
            </w:r>
          </w:p>
        </w:tc>
      </w:tr>
      <w:tr w:rsidR="00E63A69" w:rsidRPr="00E63A69" w14:paraId="60D488F9" w14:textId="77777777">
        <w:tc>
          <w:tcPr>
            <w:tcW w:w="2280" w:type="dxa"/>
          </w:tcPr>
          <w:p w14:paraId="44530343" w14:textId="77777777" w:rsidR="006B46F1" w:rsidRPr="00E63A69" w:rsidRDefault="00000000">
            <w:pPr>
              <w:rPr>
                <w:rFonts w:ascii="Arial" w:hAnsi="Arial" w:cs="Arial"/>
                <w:szCs w:val="24"/>
              </w:rPr>
            </w:pPr>
            <w:r w:rsidRPr="00E63A69">
              <w:rPr>
                <w:rFonts w:ascii="Arial" w:hAnsi="Arial" w:cs="Arial"/>
                <w:szCs w:val="24"/>
              </w:rPr>
              <w:t>Factory Method</w:t>
            </w:r>
          </w:p>
        </w:tc>
        <w:tc>
          <w:tcPr>
            <w:tcW w:w="2280" w:type="dxa"/>
          </w:tcPr>
          <w:p w14:paraId="3FB0FD34" w14:textId="77777777" w:rsidR="006B46F1" w:rsidRPr="00E63A69" w:rsidRDefault="00000000">
            <w:pPr>
              <w:rPr>
                <w:rFonts w:ascii="Arial" w:hAnsi="Arial" w:cs="Arial"/>
                <w:szCs w:val="24"/>
              </w:rPr>
            </w:pPr>
            <w:r w:rsidRPr="00E63A69">
              <w:rPr>
                <w:rFonts w:ascii="Arial" w:hAnsi="Arial" w:cs="Arial"/>
                <w:szCs w:val="24"/>
              </w:rPr>
              <w:t>Creacional</w:t>
            </w:r>
          </w:p>
        </w:tc>
        <w:tc>
          <w:tcPr>
            <w:tcW w:w="2280" w:type="dxa"/>
          </w:tcPr>
          <w:p w14:paraId="03EE81E5" w14:textId="77777777" w:rsidR="006B46F1" w:rsidRPr="00E63A69" w:rsidRDefault="00000000">
            <w:pPr>
              <w:rPr>
                <w:rFonts w:ascii="Arial" w:hAnsi="Arial" w:cs="Arial"/>
                <w:szCs w:val="24"/>
                <w:lang w:val="es-CO"/>
              </w:rPr>
            </w:pPr>
            <w:r w:rsidRPr="00E63A69">
              <w:rPr>
                <w:rFonts w:ascii="Arial" w:hAnsi="Arial" w:cs="Arial"/>
                <w:szCs w:val="24"/>
                <w:lang w:val="es-CO"/>
              </w:rPr>
              <w:t>Crear máquinas concretas según el tipo de orden.</w:t>
            </w:r>
          </w:p>
        </w:tc>
        <w:tc>
          <w:tcPr>
            <w:tcW w:w="2280" w:type="dxa"/>
          </w:tcPr>
          <w:p w14:paraId="6FF9E509" w14:textId="77777777" w:rsidR="006B46F1" w:rsidRPr="00E63A69" w:rsidRDefault="00000000">
            <w:pPr>
              <w:rPr>
                <w:rFonts w:ascii="Arial" w:hAnsi="Arial" w:cs="Arial"/>
                <w:szCs w:val="24"/>
                <w:lang w:val="es-CO"/>
              </w:rPr>
            </w:pPr>
            <w:r w:rsidRPr="00E63A69">
              <w:rPr>
                <w:rFonts w:ascii="Arial" w:hAnsi="Arial" w:cs="Arial"/>
                <w:szCs w:val="24"/>
                <w:lang w:val="es-CO"/>
              </w:rPr>
              <w:t>Reducir acoplamiento entre cliente y clases concretas.</w:t>
            </w:r>
          </w:p>
        </w:tc>
      </w:tr>
      <w:tr w:rsidR="00E63A69" w:rsidRPr="00E63A69" w14:paraId="4DB2A044" w14:textId="77777777">
        <w:tc>
          <w:tcPr>
            <w:tcW w:w="2280" w:type="dxa"/>
          </w:tcPr>
          <w:p w14:paraId="5497984A" w14:textId="77777777" w:rsidR="006B46F1" w:rsidRPr="00E63A69" w:rsidRDefault="00000000">
            <w:pPr>
              <w:rPr>
                <w:rFonts w:ascii="Arial" w:hAnsi="Arial" w:cs="Arial"/>
                <w:szCs w:val="24"/>
              </w:rPr>
            </w:pPr>
            <w:r w:rsidRPr="00E63A69">
              <w:rPr>
                <w:rFonts w:ascii="Arial" w:hAnsi="Arial" w:cs="Arial"/>
                <w:szCs w:val="24"/>
              </w:rPr>
              <w:t>Abstract Factory</w:t>
            </w:r>
          </w:p>
        </w:tc>
        <w:tc>
          <w:tcPr>
            <w:tcW w:w="2280" w:type="dxa"/>
          </w:tcPr>
          <w:p w14:paraId="56BA34EF" w14:textId="77777777" w:rsidR="006B46F1" w:rsidRPr="00E63A69" w:rsidRDefault="00000000">
            <w:pPr>
              <w:rPr>
                <w:rFonts w:ascii="Arial" w:hAnsi="Arial" w:cs="Arial"/>
                <w:szCs w:val="24"/>
              </w:rPr>
            </w:pPr>
            <w:r w:rsidRPr="00E63A69">
              <w:rPr>
                <w:rFonts w:ascii="Arial" w:hAnsi="Arial" w:cs="Arial"/>
                <w:szCs w:val="24"/>
              </w:rPr>
              <w:t>Creacional</w:t>
            </w:r>
          </w:p>
        </w:tc>
        <w:tc>
          <w:tcPr>
            <w:tcW w:w="2280" w:type="dxa"/>
          </w:tcPr>
          <w:p w14:paraId="408D9DCD" w14:textId="77777777" w:rsidR="006B46F1" w:rsidRPr="00E63A69" w:rsidRDefault="00000000">
            <w:pPr>
              <w:rPr>
                <w:rFonts w:ascii="Arial" w:hAnsi="Arial" w:cs="Arial"/>
                <w:szCs w:val="24"/>
                <w:lang w:val="es-CO"/>
              </w:rPr>
            </w:pPr>
            <w:r w:rsidRPr="00E63A69">
              <w:rPr>
                <w:rFonts w:ascii="Arial" w:hAnsi="Arial" w:cs="Arial"/>
                <w:szCs w:val="24"/>
                <w:lang w:val="es-CO"/>
              </w:rPr>
              <w:t>Construir familias compatibles de línea, máquina y asistente.</w:t>
            </w:r>
          </w:p>
        </w:tc>
        <w:tc>
          <w:tcPr>
            <w:tcW w:w="2280" w:type="dxa"/>
          </w:tcPr>
          <w:p w14:paraId="13EB874F" w14:textId="77777777" w:rsidR="006B46F1" w:rsidRPr="00E63A69" w:rsidRDefault="00000000">
            <w:pPr>
              <w:rPr>
                <w:rFonts w:ascii="Arial" w:hAnsi="Arial" w:cs="Arial"/>
                <w:szCs w:val="24"/>
                <w:lang w:val="es-CO"/>
              </w:rPr>
            </w:pPr>
            <w:r w:rsidRPr="00E63A69">
              <w:rPr>
                <w:rFonts w:ascii="Arial" w:hAnsi="Arial" w:cs="Arial"/>
                <w:szCs w:val="24"/>
                <w:lang w:val="es-CO"/>
              </w:rPr>
              <w:t>Garantizar coherencia entre componentes relacionados.</w:t>
            </w:r>
          </w:p>
        </w:tc>
      </w:tr>
      <w:tr w:rsidR="00E63A69" w:rsidRPr="00E63A69" w14:paraId="1DF1C9D2" w14:textId="77777777">
        <w:tc>
          <w:tcPr>
            <w:tcW w:w="2280" w:type="dxa"/>
          </w:tcPr>
          <w:p w14:paraId="58BB1DE1" w14:textId="77777777" w:rsidR="006B46F1" w:rsidRPr="00E63A69" w:rsidRDefault="00000000">
            <w:pPr>
              <w:rPr>
                <w:rFonts w:ascii="Arial" w:hAnsi="Arial" w:cs="Arial"/>
                <w:szCs w:val="24"/>
              </w:rPr>
            </w:pPr>
            <w:r w:rsidRPr="00E63A69">
              <w:rPr>
                <w:rFonts w:ascii="Arial" w:hAnsi="Arial" w:cs="Arial"/>
                <w:szCs w:val="24"/>
              </w:rPr>
              <w:lastRenderedPageBreak/>
              <w:t>Builder</w:t>
            </w:r>
          </w:p>
        </w:tc>
        <w:tc>
          <w:tcPr>
            <w:tcW w:w="2280" w:type="dxa"/>
          </w:tcPr>
          <w:p w14:paraId="1D761E07" w14:textId="77777777" w:rsidR="006B46F1" w:rsidRPr="00E63A69" w:rsidRDefault="00000000">
            <w:pPr>
              <w:rPr>
                <w:rFonts w:ascii="Arial" w:hAnsi="Arial" w:cs="Arial"/>
                <w:szCs w:val="24"/>
              </w:rPr>
            </w:pPr>
            <w:r w:rsidRPr="00E63A69">
              <w:rPr>
                <w:rFonts w:ascii="Arial" w:hAnsi="Arial" w:cs="Arial"/>
                <w:szCs w:val="24"/>
              </w:rPr>
              <w:t>Creacional</w:t>
            </w:r>
          </w:p>
        </w:tc>
        <w:tc>
          <w:tcPr>
            <w:tcW w:w="2280" w:type="dxa"/>
          </w:tcPr>
          <w:p w14:paraId="576AAB7D" w14:textId="77777777" w:rsidR="006B46F1" w:rsidRPr="00E63A69" w:rsidRDefault="00000000">
            <w:pPr>
              <w:rPr>
                <w:rFonts w:ascii="Arial" w:hAnsi="Arial" w:cs="Arial"/>
                <w:szCs w:val="24"/>
                <w:lang w:val="es-CO"/>
              </w:rPr>
            </w:pPr>
            <w:r w:rsidRPr="00E63A69">
              <w:rPr>
                <w:rFonts w:ascii="Arial" w:hAnsi="Arial" w:cs="Arial"/>
                <w:szCs w:val="24"/>
                <w:lang w:val="es-CO"/>
              </w:rPr>
              <w:t>Construir reportes y estructuras de consulta paso a paso.</w:t>
            </w:r>
          </w:p>
        </w:tc>
        <w:tc>
          <w:tcPr>
            <w:tcW w:w="2280" w:type="dxa"/>
          </w:tcPr>
          <w:p w14:paraId="3241B60C" w14:textId="77777777" w:rsidR="006B46F1" w:rsidRPr="00E63A69" w:rsidRDefault="00000000">
            <w:pPr>
              <w:rPr>
                <w:rFonts w:ascii="Arial" w:hAnsi="Arial" w:cs="Arial"/>
                <w:szCs w:val="24"/>
                <w:lang w:val="es-CO"/>
              </w:rPr>
            </w:pPr>
            <w:r w:rsidRPr="00E63A69">
              <w:rPr>
                <w:rFonts w:ascii="Arial" w:hAnsi="Arial" w:cs="Arial"/>
                <w:szCs w:val="24"/>
                <w:lang w:val="es-CO"/>
              </w:rPr>
              <w:t>Mejorar claridad en objetos complejos.</w:t>
            </w:r>
          </w:p>
        </w:tc>
      </w:tr>
      <w:tr w:rsidR="00E63A69" w:rsidRPr="00E63A69" w14:paraId="25E3A634" w14:textId="77777777">
        <w:tc>
          <w:tcPr>
            <w:tcW w:w="2280" w:type="dxa"/>
          </w:tcPr>
          <w:p w14:paraId="5FD84080" w14:textId="77777777" w:rsidR="006B46F1" w:rsidRPr="00E63A69" w:rsidRDefault="00000000">
            <w:pPr>
              <w:rPr>
                <w:rFonts w:ascii="Arial" w:hAnsi="Arial" w:cs="Arial"/>
                <w:szCs w:val="24"/>
              </w:rPr>
            </w:pPr>
            <w:r w:rsidRPr="00E63A69">
              <w:rPr>
                <w:rFonts w:ascii="Arial" w:hAnsi="Arial" w:cs="Arial"/>
                <w:szCs w:val="24"/>
              </w:rPr>
              <w:t>Prototype</w:t>
            </w:r>
          </w:p>
        </w:tc>
        <w:tc>
          <w:tcPr>
            <w:tcW w:w="2280" w:type="dxa"/>
          </w:tcPr>
          <w:p w14:paraId="062F45B8" w14:textId="77777777" w:rsidR="006B46F1" w:rsidRPr="00E63A69" w:rsidRDefault="00000000">
            <w:pPr>
              <w:rPr>
                <w:rFonts w:ascii="Arial" w:hAnsi="Arial" w:cs="Arial"/>
                <w:szCs w:val="24"/>
              </w:rPr>
            </w:pPr>
            <w:r w:rsidRPr="00E63A69">
              <w:rPr>
                <w:rFonts w:ascii="Arial" w:hAnsi="Arial" w:cs="Arial"/>
                <w:szCs w:val="24"/>
              </w:rPr>
              <w:t>Creacional</w:t>
            </w:r>
          </w:p>
        </w:tc>
        <w:tc>
          <w:tcPr>
            <w:tcW w:w="2280" w:type="dxa"/>
          </w:tcPr>
          <w:p w14:paraId="5E9267CD" w14:textId="77777777" w:rsidR="006B46F1" w:rsidRPr="00E63A69" w:rsidRDefault="00000000">
            <w:pPr>
              <w:rPr>
                <w:rFonts w:ascii="Arial" w:hAnsi="Arial" w:cs="Arial"/>
                <w:szCs w:val="24"/>
                <w:lang w:val="es-CO"/>
              </w:rPr>
            </w:pPr>
            <w:r w:rsidRPr="00E63A69">
              <w:rPr>
                <w:rFonts w:ascii="Arial" w:hAnsi="Arial" w:cs="Arial"/>
                <w:szCs w:val="24"/>
                <w:lang w:val="es-CO"/>
              </w:rPr>
              <w:t>Clonar plantillas de producción reutilizables.</w:t>
            </w:r>
          </w:p>
        </w:tc>
        <w:tc>
          <w:tcPr>
            <w:tcW w:w="2280" w:type="dxa"/>
          </w:tcPr>
          <w:p w14:paraId="31A51A03" w14:textId="77777777" w:rsidR="006B46F1" w:rsidRPr="00E63A69" w:rsidRDefault="00000000">
            <w:pPr>
              <w:rPr>
                <w:rFonts w:ascii="Arial" w:hAnsi="Arial" w:cs="Arial"/>
                <w:szCs w:val="24"/>
                <w:lang w:val="es-CO"/>
              </w:rPr>
            </w:pPr>
            <w:r w:rsidRPr="00E63A69">
              <w:rPr>
                <w:rFonts w:ascii="Arial" w:hAnsi="Arial" w:cs="Arial"/>
                <w:szCs w:val="24"/>
                <w:lang w:val="es-CO"/>
              </w:rPr>
              <w:t>Acelerar el registro y disminuir configuración repetitiva.</w:t>
            </w:r>
          </w:p>
        </w:tc>
      </w:tr>
      <w:tr w:rsidR="00E63A69" w:rsidRPr="00E63A69" w14:paraId="115C4038" w14:textId="77777777">
        <w:tc>
          <w:tcPr>
            <w:tcW w:w="2280" w:type="dxa"/>
          </w:tcPr>
          <w:p w14:paraId="296BECD0" w14:textId="77777777" w:rsidR="006B46F1" w:rsidRPr="00E63A69" w:rsidRDefault="00000000">
            <w:pPr>
              <w:rPr>
                <w:rFonts w:ascii="Arial" w:hAnsi="Arial" w:cs="Arial"/>
                <w:szCs w:val="24"/>
              </w:rPr>
            </w:pPr>
            <w:r w:rsidRPr="00E63A69">
              <w:rPr>
                <w:rFonts w:ascii="Arial" w:hAnsi="Arial" w:cs="Arial"/>
                <w:szCs w:val="24"/>
              </w:rPr>
              <w:t>Adapter</w:t>
            </w:r>
          </w:p>
        </w:tc>
        <w:tc>
          <w:tcPr>
            <w:tcW w:w="2280" w:type="dxa"/>
          </w:tcPr>
          <w:p w14:paraId="2C68ABD3" w14:textId="77777777" w:rsidR="006B46F1" w:rsidRPr="00E63A69" w:rsidRDefault="00000000">
            <w:pPr>
              <w:rPr>
                <w:rFonts w:ascii="Arial" w:hAnsi="Arial" w:cs="Arial"/>
                <w:szCs w:val="24"/>
              </w:rPr>
            </w:pPr>
            <w:r w:rsidRPr="00E63A69">
              <w:rPr>
                <w:rFonts w:ascii="Arial" w:hAnsi="Arial" w:cs="Arial"/>
                <w:szCs w:val="24"/>
              </w:rPr>
              <w:t>Estructural</w:t>
            </w:r>
          </w:p>
        </w:tc>
        <w:tc>
          <w:tcPr>
            <w:tcW w:w="2280" w:type="dxa"/>
          </w:tcPr>
          <w:p w14:paraId="46948356" w14:textId="77777777" w:rsidR="006B46F1" w:rsidRPr="00E63A69" w:rsidRDefault="00000000">
            <w:pPr>
              <w:rPr>
                <w:rFonts w:ascii="Arial" w:hAnsi="Arial" w:cs="Arial"/>
                <w:szCs w:val="24"/>
                <w:lang w:val="es-CO"/>
              </w:rPr>
            </w:pPr>
            <w:r w:rsidRPr="00E63A69">
              <w:rPr>
                <w:rFonts w:ascii="Arial" w:hAnsi="Arial" w:cs="Arial"/>
                <w:szCs w:val="24"/>
                <w:lang w:val="es-CO"/>
              </w:rPr>
              <w:t xml:space="preserve">Integrar la capa MES con un </w:t>
            </w:r>
            <w:proofErr w:type="spellStart"/>
            <w:r w:rsidRPr="00E63A69">
              <w:rPr>
                <w:rFonts w:ascii="Arial" w:hAnsi="Arial" w:cs="Arial"/>
                <w:szCs w:val="24"/>
                <w:lang w:val="es-CO"/>
              </w:rPr>
              <w:t>gateway</w:t>
            </w:r>
            <w:proofErr w:type="spellEnd"/>
            <w:r w:rsidRPr="00E63A69">
              <w:rPr>
                <w:rFonts w:ascii="Arial" w:hAnsi="Arial" w:cs="Arial"/>
                <w:szCs w:val="24"/>
                <w:lang w:val="es-CO"/>
              </w:rPr>
              <w:t xml:space="preserve"> </w:t>
            </w:r>
            <w:proofErr w:type="spellStart"/>
            <w:r w:rsidRPr="00E63A69">
              <w:rPr>
                <w:rFonts w:ascii="Arial" w:hAnsi="Arial" w:cs="Arial"/>
                <w:szCs w:val="24"/>
                <w:lang w:val="es-CO"/>
              </w:rPr>
              <w:t>legacy</w:t>
            </w:r>
            <w:proofErr w:type="spellEnd"/>
            <w:r w:rsidRPr="00E63A69">
              <w:rPr>
                <w:rFonts w:ascii="Arial" w:hAnsi="Arial" w:cs="Arial"/>
                <w:szCs w:val="24"/>
                <w:lang w:val="es-CO"/>
              </w:rPr>
              <w:t>.</w:t>
            </w:r>
          </w:p>
        </w:tc>
        <w:tc>
          <w:tcPr>
            <w:tcW w:w="2280" w:type="dxa"/>
          </w:tcPr>
          <w:p w14:paraId="4A7F513C" w14:textId="77777777" w:rsidR="006B46F1" w:rsidRPr="00E63A69" w:rsidRDefault="00000000">
            <w:pPr>
              <w:rPr>
                <w:rFonts w:ascii="Arial" w:hAnsi="Arial" w:cs="Arial"/>
                <w:szCs w:val="24"/>
                <w:lang w:val="es-CO"/>
              </w:rPr>
            </w:pPr>
            <w:r w:rsidRPr="00E63A69">
              <w:rPr>
                <w:rFonts w:ascii="Arial" w:hAnsi="Arial" w:cs="Arial"/>
                <w:szCs w:val="24"/>
                <w:lang w:val="es-CO"/>
              </w:rPr>
              <w:t>Permitir compatibilidad con sistemas heredados.</w:t>
            </w:r>
          </w:p>
        </w:tc>
      </w:tr>
      <w:tr w:rsidR="00E63A69" w:rsidRPr="00E63A69" w14:paraId="0C67C86E" w14:textId="77777777">
        <w:tc>
          <w:tcPr>
            <w:tcW w:w="2280" w:type="dxa"/>
          </w:tcPr>
          <w:p w14:paraId="1B185A85" w14:textId="77777777" w:rsidR="006B46F1" w:rsidRPr="00E63A69" w:rsidRDefault="00000000">
            <w:pPr>
              <w:rPr>
                <w:rFonts w:ascii="Arial" w:hAnsi="Arial" w:cs="Arial"/>
                <w:szCs w:val="24"/>
              </w:rPr>
            </w:pPr>
            <w:r w:rsidRPr="00E63A69">
              <w:rPr>
                <w:rFonts w:ascii="Arial" w:hAnsi="Arial" w:cs="Arial"/>
                <w:szCs w:val="24"/>
              </w:rPr>
              <w:t>Bridge</w:t>
            </w:r>
          </w:p>
        </w:tc>
        <w:tc>
          <w:tcPr>
            <w:tcW w:w="2280" w:type="dxa"/>
          </w:tcPr>
          <w:p w14:paraId="1055604F" w14:textId="77777777" w:rsidR="006B46F1" w:rsidRPr="00E63A69" w:rsidRDefault="00000000">
            <w:pPr>
              <w:rPr>
                <w:rFonts w:ascii="Arial" w:hAnsi="Arial" w:cs="Arial"/>
                <w:szCs w:val="24"/>
              </w:rPr>
            </w:pPr>
            <w:r w:rsidRPr="00E63A69">
              <w:rPr>
                <w:rFonts w:ascii="Arial" w:hAnsi="Arial" w:cs="Arial"/>
                <w:szCs w:val="24"/>
              </w:rPr>
              <w:t>Estructural</w:t>
            </w:r>
          </w:p>
        </w:tc>
        <w:tc>
          <w:tcPr>
            <w:tcW w:w="2280" w:type="dxa"/>
          </w:tcPr>
          <w:p w14:paraId="365C6ED2" w14:textId="77777777" w:rsidR="006B46F1" w:rsidRPr="00E63A69" w:rsidRDefault="00000000">
            <w:pPr>
              <w:rPr>
                <w:rFonts w:ascii="Arial" w:hAnsi="Arial" w:cs="Arial"/>
                <w:szCs w:val="24"/>
                <w:lang w:val="es-CO"/>
              </w:rPr>
            </w:pPr>
            <w:r w:rsidRPr="00E63A69">
              <w:rPr>
                <w:rFonts w:ascii="Arial" w:hAnsi="Arial" w:cs="Arial"/>
                <w:szCs w:val="24"/>
                <w:lang w:val="es-CO"/>
              </w:rPr>
              <w:t>Separar el tipo de orden del protocolo industrial.</w:t>
            </w:r>
          </w:p>
        </w:tc>
        <w:tc>
          <w:tcPr>
            <w:tcW w:w="2280" w:type="dxa"/>
          </w:tcPr>
          <w:p w14:paraId="13144A01" w14:textId="77777777" w:rsidR="006B46F1" w:rsidRPr="00E63A69" w:rsidRDefault="00000000">
            <w:pPr>
              <w:rPr>
                <w:rFonts w:ascii="Arial" w:hAnsi="Arial" w:cs="Arial"/>
                <w:szCs w:val="24"/>
                <w:lang w:val="es-CO"/>
              </w:rPr>
            </w:pPr>
            <w:r w:rsidRPr="00E63A69">
              <w:rPr>
                <w:rFonts w:ascii="Arial" w:hAnsi="Arial" w:cs="Arial"/>
                <w:szCs w:val="24"/>
                <w:lang w:val="es-CO"/>
              </w:rPr>
              <w:t>Permitir variar protocolos y órdenes sin romper el cliente.</w:t>
            </w:r>
          </w:p>
        </w:tc>
      </w:tr>
      <w:tr w:rsidR="00E63A69" w:rsidRPr="00E63A69" w14:paraId="4D94A754" w14:textId="77777777">
        <w:tc>
          <w:tcPr>
            <w:tcW w:w="2280" w:type="dxa"/>
          </w:tcPr>
          <w:p w14:paraId="0480E30E" w14:textId="77777777" w:rsidR="006B46F1" w:rsidRPr="00E63A69" w:rsidRDefault="00000000">
            <w:pPr>
              <w:rPr>
                <w:rFonts w:ascii="Arial" w:hAnsi="Arial" w:cs="Arial"/>
                <w:szCs w:val="24"/>
              </w:rPr>
            </w:pPr>
            <w:r w:rsidRPr="00E63A69">
              <w:rPr>
                <w:rFonts w:ascii="Arial" w:hAnsi="Arial" w:cs="Arial"/>
                <w:szCs w:val="24"/>
              </w:rPr>
              <w:t>Composite</w:t>
            </w:r>
          </w:p>
        </w:tc>
        <w:tc>
          <w:tcPr>
            <w:tcW w:w="2280" w:type="dxa"/>
          </w:tcPr>
          <w:p w14:paraId="5F934150" w14:textId="77777777" w:rsidR="006B46F1" w:rsidRPr="00E63A69" w:rsidRDefault="00000000">
            <w:pPr>
              <w:rPr>
                <w:rFonts w:ascii="Arial" w:hAnsi="Arial" w:cs="Arial"/>
                <w:szCs w:val="24"/>
              </w:rPr>
            </w:pPr>
            <w:r w:rsidRPr="00E63A69">
              <w:rPr>
                <w:rFonts w:ascii="Arial" w:hAnsi="Arial" w:cs="Arial"/>
                <w:szCs w:val="24"/>
              </w:rPr>
              <w:t>Estructural</w:t>
            </w:r>
          </w:p>
        </w:tc>
        <w:tc>
          <w:tcPr>
            <w:tcW w:w="2280" w:type="dxa"/>
          </w:tcPr>
          <w:p w14:paraId="2F3D80DE" w14:textId="77777777" w:rsidR="006B46F1" w:rsidRPr="00E63A69" w:rsidRDefault="00000000">
            <w:pPr>
              <w:rPr>
                <w:rFonts w:ascii="Arial" w:hAnsi="Arial" w:cs="Arial"/>
                <w:szCs w:val="24"/>
                <w:lang w:val="es-CO"/>
              </w:rPr>
            </w:pPr>
            <w:r w:rsidRPr="00E63A69">
              <w:rPr>
                <w:rFonts w:ascii="Arial" w:hAnsi="Arial" w:cs="Arial"/>
                <w:szCs w:val="24"/>
                <w:lang w:val="es-CO"/>
              </w:rPr>
              <w:t>Modelar planta, líneas y estaciones como jerarquía.</w:t>
            </w:r>
          </w:p>
        </w:tc>
        <w:tc>
          <w:tcPr>
            <w:tcW w:w="2280" w:type="dxa"/>
          </w:tcPr>
          <w:p w14:paraId="65858037" w14:textId="77777777" w:rsidR="006B46F1" w:rsidRPr="00E63A69" w:rsidRDefault="00000000">
            <w:pPr>
              <w:rPr>
                <w:rFonts w:ascii="Arial" w:hAnsi="Arial" w:cs="Arial"/>
                <w:szCs w:val="24"/>
                <w:lang w:val="es-CO"/>
              </w:rPr>
            </w:pPr>
            <w:r w:rsidRPr="00E63A69">
              <w:rPr>
                <w:rFonts w:ascii="Arial" w:hAnsi="Arial" w:cs="Arial"/>
                <w:szCs w:val="24"/>
                <w:lang w:val="es-CO"/>
              </w:rPr>
              <w:t>Calcular capacidad total de forma uniforme.</w:t>
            </w:r>
          </w:p>
        </w:tc>
      </w:tr>
      <w:tr w:rsidR="00E63A69" w:rsidRPr="00E63A69" w14:paraId="5CD9B3EC" w14:textId="77777777">
        <w:tc>
          <w:tcPr>
            <w:tcW w:w="2280" w:type="dxa"/>
          </w:tcPr>
          <w:p w14:paraId="5AE42A30" w14:textId="77777777" w:rsidR="006B46F1" w:rsidRPr="00E63A69" w:rsidRDefault="00000000">
            <w:pPr>
              <w:rPr>
                <w:rFonts w:ascii="Arial" w:hAnsi="Arial" w:cs="Arial"/>
                <w:szCs w:val="24"/>
              </w:rPr>
            </w:pPr>
            <w:r w:rsidRPr="00E63A69">
              <w:rPr>
                <w:rFonts w:ascii="Arial" w:hAnsi="Arial" w:cs="Arial"/>
                <w:szCs w:val="24"/>
              </w:rPr>
              <w:t>Decorator</w:t>
            </w:r>
          </w:p>
        </w:tc>
        <w:tc>
          <w:tcPr>
            <w:tcW w:w="2280" w:type="dxa"/>
          </w:tcPr>
          <w:p w14:paraId="7E336A1F" w14:textId="77777777" w:rsidR="006B46F1" w:rsidRPr="00E63A69" w:rsidRDefault="00000000">
            <w:pPr>
              <w:rPr>
                <w:rFonts w:ascii="Arial" w:hAnsi="Arial" w:cs="Arial"/>
                <w:szCs w:val="24"/>
              </w:rPr>
            </w:pPr>
            <w:r w:rsidRPr="00E63A69">
              <w:rPr>
                <w:rFonts w:ascii="Arial" w:hAnsi="Arial" w:cs="Arial"/>
                <w:szCs w:val="24"/>
              </w:rPr>
              <w:t>Estructural</w:t>
            </w:r>
          </w:p>
        </w:tc>
        <w:tc>
          <w:tcPr>
            <w:tcW w:w="2280" w:type="dxa"/>
          </w:tcPr>
          <w:p w14:paraId="157B1CAD" w14:textId="77777777" w:rsidR="006B46F1" w:rsidRPr="00E63A69" w:rsidRDefault="00000000">
            <w:pPr>
              <w:rPr>
                <w:rFonts w:ascii="Arial" w:hAnsi="Arial" w:cs="Arial"/>
                <w:szCs w:val="24"/>
                <w:lang w:val="es-CO"/>
              </w:rPr>
            </w:pPr>
            <w:r w:rsidRPr="00E63A69">
              <w:rPr>
                <w:rFonts w:ascii="Arial" w:hAnsi="Arial" w:cs="Arial"/>
                <w:szCs w:val="24"/>
                <w:lang w:val="es-CO"/>
              </w:rPr>
              <w:t>Enriquecer reportes con calidad, trazabilidad y OEE.</w:t>
            </w:r>
          </w:p>
        </w:tc>
        <w:tc>
          <w:tcPr>
            <w:tcW w:w="2280" w:type="dxa"/>
          </w:tcPr>
          <w:p w14:paraId="2F07E49A" w14:textId="77777777" w:rsidR="006B46F1" w:rsidRPr="00E63A69" w:rsidRDefault="00000000">
            <w:pPr>
              <w:rPr>
                <w:rFonts w:ascii="Arial" w:hAnsi="Arial" w:cs="Arial"/>
                <w:szCs w:val="24"/>
                <w:lang w:val="es-CO"/>
              </w:rPr>
            </w:pPr>
            <w:r w:rsidRPr="00E63A69">
              <w:rPr>
                <w:rFonts w:ascii="Arial" w:hAnsi="Arial" w:cs="Arial"/>
                <w:szCs w:val="24"/>
                <w:lang w:val="es-CO"/>
              </w:rPr>
              <w:t>Agregar responsabilidades sin modificar el objeto base.</w:t>
            </w:r>
          </w:p>
        </w:tc>
      </w:tr>
      <w:tr w:rsidR="00E63A69" w:rsidRPr="00E63A69" w14:paraId="2AFB9E66" w14:textId="77777777">
        <w:tc>
          <w:tcPr>
            <w:tcW w:w="2280" w:type="dxa"/>
          </w:tcPr>
          <w:p w14:paraId="26D8459E" w14:textId="77777777" w:rsidR="006B46F1" w:rsidRPr="00E63A69" w:rsidRDefault="00000000">
            <w:pPr>
              <w:rPr>
                <w:rFonts w:ascii="Arial" w:hAnsi="Arial" w:cs="Arial"/>
                <w:szCs w:val="24"/>
              </w:rPr>
            </w:pPr>
            <w:r w:rsidRPr="00E63A69">
              <w:rPr>
                <w:rFonts w:ascii="Arial" w:hAnsi="Arial" w:cs="Arial"/>
                <w:szCs w:val="24"/>
              </w:rPr>
              <w:t>Facade</w:t>
            </w:r>
          </w:p>
        </w:tc>
        <w:tc>
          <w:tcPr>
            <w:tcW w:w="2280" w:type="dxa"/>
          </w:tcPr>
          <w:p w14:paraId="51F392EB" w14:textId="77777777" w:rsidR="006B46F1" w:rsidRPr="00E63A69" w:rsidRDefault="00000000">
            <w:pPr>
              <w:rPr>
                <w:rFonts w:ascii="Arial" w:hAnsi="Arial" w:cs="Arial"/>
                <w:szCs w:val="24"/>
              </w:rPr>
            </w:pPr>
            <w:r w:rsidRPr="00E63A69">
              <w:rPr>
                <w:rFonts w:ascii="Arial" w:hAnsi="Arial" w:cs="Arial"/>
                <w:szCs w:val="24"/>
              </w:rPr>
              <w:t>Estructural</w:t>
            </w:r>
          </w:p>
        </w:tc>
        <w:tc>
          <w:tcPr>
            <w:tcW w:w="2280" w:type="dxa"/>
          </w:tcPr>
          <w:p w14:paraId="08581705" w14:textId="77777777" w:rsidR="006B46F1" w:rsidRPr="00E63A69" w:rsidRDefault="00000000">
            <w:pPr>
              <w:rPr>
                <w:rFonts w:ascii="Arial" w:hAnsi="Arial" w:cs="Arial"/>
                <w:szCs w:val="24"/>
                <w:lang w:val="es-CO"/>
              </w:rPr>
            </w:pPr>
            <w:r w:rsidRPr="00E63A69">
              <w:rPr>
                <w:rFonts w:ascii="Arial" w:hAnsi="Arial" w:cs="Arial"/>
                <w:szCs w:val="24"/>
                <w:lang w:val="es-CO"/>
              </w:rPr>
              <w:t>Simplificar el punto de entrada del flujo operativo.</w:t>
            </w:r>
          </w:p>
        </w:tc>
        <w:tc>
          <w:tcPr>
            <w:tcW w:w="2280" w:type="dxa"/>
          </w:tcPr>
          <w:p w14:paraId="3677BF88" w14:textId="77777777" w:rsidR="006B46F1" w:rsidRPr="00E63A69" w:rsidRDefault="00000000">
            <w:pPr>
              <w:rPr>
                <w:rFonts w:ascii="Arial" w:hAnsi="Arial" w:cs="Arial"/>
                <w:szCs w:val="24"/>
                <w:lang w:val="es-CO"/>
              </w:rPr>
            </w:pPr>
            <w:r w:rsidRPr="00E63A69">
              <w:rPr>
                <w:rFonts w:ascii="Arial" w:hAnsi="Arial" w:cs="Arial"/>
                <w:szCs w:val="24"/>
                <w:lang w:val="es-CO"/>
              </w:rPr>
              <w:t>Disminuir complejidad para el cliente de la aplicación.</w:t>
            </w:r>
          </w:p>
        </w:tc>
      </w:tr>
      <w:tr w:rsidR="00E63A69" w:rsidRPr="00E63A69" w14:paraId="0F225626" w14:textId="77777777">
        <w:tc>
          <w:tcPr>
            <w:tcW w:w="2280" w:type="dxa"/>
          </w:tcPr>
          <w:p w14:paraId="11F8684E" w14:textId="77777777" w:rsidR="006B46F1" w:rsidRPr="00E63A69" w:rsidRDefault="00000000">
            <w:pPr>
              <w:rPr>
                <w:rFonts w:ascii="Arial" w:hAnsi="Arial" w:cs="Arial"/>
                <w:szCs w:val="24"/>
              </w:rPr>
            </w:pPr>
            <w:r w:rsidRPr="00E63A69">
              <w:rPr>
                <w:rFonts w:ascii="Arial" w:hAnsi="Arial" w:cs="Arial"/>
                <w:szCs w:val="24"/>
              </w:rPr>
              <w:t>Flyweight</w:t>
            </w:r>
          </w:p>
        </w:tc>
        <w:tc>
          <w:tcPr>
            <w:tcW w:w="2280" w:type="dxa"/>
          </w:tcPr>
          <w:p w14:paraId="01C62320" w14:textId="77777777" w:rsidR="006B46F1" w:rsidRPr="00E63A69" w:rsidRDefault="00000000">
            <w:pPr>
              <w:rPr>
                <w:rFonts w:ascii="Arial" w:hAnsi="Arial" w:cs="Arial"/>
                <w:szCs w:val="24"/>
              </w:rPr>
            </w:pPr>
            <w:r w:rsidRPr="00E63A69">
              <w:rPr>
                <w:rFonts w:ascii="Arial" w:hAnsi="Arial" w:cs="Arial"/>
                <w:szCs w:val="24"/>
              </w:rPr>
              <w:t>Estructural</w:t>
            </w:r>
          </w:p>
        </w:tc>
        <w:tc>
          <w:tcPr>
            <w:tcW w:w="2280" w:type="dxa"/>
          </w:tcPr>
          <w:p w14:paraId="293E2B3D" w14:textId="77777777" w:rsidR="006B46F1" w:rsidRPr="00E63A69" w:rsidRDefault="00000000">
            <w:pPr>
              <w:rPr>
                <w:rFonts w:ascii="Arial" w:hAnsi="Arial" w:cs="Arial"/>
                <w:szCs w:val="24"/>
                <w:lang w:val="es-CO"/>
              </w:rPr>
            </w:pPr>
            <w:r w:rsidRPr="00E63A69">
              <w:rPr>
                <w:rFonts w:ascii="Arial" w:hAnsi="Arial" w:cs="Arial"/>
                <w:szCs w:val="24"/>
                <w:lang w:val="es-CO"/>
              </w:rPr>
              <w:t>Compartir perfiles de máquina en telemetría repetitiva.</w:t>
            </w:r>
          </w:p>
        </w:tc>
        <w:tc>
          <w:tcPr>
            <w:tcW w:w="2280" w:type="dxa"/>
          </w:tcPr>
          <w:p w14:paraId="510D87DF" w14:textId="77777777" w:rsidR="006B46F1" w:rsidRPr="00E63A69" w:rsidRDefault="00000000">
            <w:pPr>
              <w:rPr>
                <w:rFonts w:ascii="Arial" w:hAnsi="Arial" w:cs="Arial"/>
                <w:szCs w:val="24"/>
                <w:lang w:val="es-CO"/>
              </w:rPr>
            </w:pPr>
            <w:r w:rsidRPr="00E63A69">
              <w:rPr>
                <w:rFonts w:ascii="Arial" w:hAnsi="Arial" w:cs="Arial"/>
                <w:szCs w:val="24"/>
                <w:lang w:val="es-CO"/>
              </w:rPr>
              <w:t>Ahorrar memoria y mejorar escalabilidad en eventos.</w:t>
            </w:r>
          </w:p>
        </w:tc>
      </w:tr>
      <w:tr w:rsidR="00E63A69" w:rsidRPr="00E63A69" w14:paraId="747DEDF7" w14:textId="77777777">
        <w:tc>
          <w:tcPr>
            <w:tcW w:w="2280" w:type="dxa"/>
          </w:tcPr>
          <w:p w14:paraId="334FA501" w14:textId="77777777" w:rsidR="006B46F1" w:rsidRPr="00E63A69" w:rsidRDefault="00000000">
            <w:pPr>
              <w:rPr>
                <w:rFonts w:ascii="Arial" w:hAnsi="Arial" w:cs="Arial"/>
                <w:szCs w:val="24"/>
              </w:rPr>
            </w:pPr>
            <w:r w:rsidRPr="00E63A69">
              <w:rPr>
                <w:rFonts w:ascii="Arial" w:hAnsi="Arial" w:cs="Arial"/>
                <w:szCs w:val="24"/>
              </w:rPr>
              <w:t>Proxy</w:t>
            </w:r>
          </w:p>
        </w:tc>
        <w:tc>
          <w:tcPr>
            <w:tcW w:w="2280" w:type="dxa"/>
          </w:tcPr>
          <w:p w14:paraId="1179EFDB" w14:textId="77777777" w:rsidR="006B46F1" w:rsidRPr="00E63A69" w:rsidRDefault="00000000">
            <w:pPr>
              <w:rPr>
                <w:rFonts w:ascii="Arial" w:hAnsi="Arial" w:cs="Arial"/>
                <w:szCs w:val="24"/>
              </w:rPr>
            </w:pPr>
            <w:r w:rsidRPr="00E63A69">
              <w:rPr>
                <w:rFonts w:ascii="Arial" w:hAnsi="Arial" w:cs="Arial"/>
                <w:szCs w:val="24"/>
              </w:rPr>
              <w:t>Estructural</w:t>
            </w:r>
          </w:p>
        </w:tc>
        <w:tc>
          <w:tcPr>
            <w:tcW w:w="2280" w:type="dxa"/>
          </w:tcPr>
          <w:p w14:paraId="0DF36BE5" w14:textId="77777777" w:rsidR="006B46F1" w:rsidRPr="00E63A69" w:rsidRDefault="00000000">
            <w:pPr>
              <w:rPr>
                <w:rFonts w:ascii="Arial" w:hAnsi="Arial" w:cs="Arial"/>
                <w:szCs w:val="24"/>
                <w:lang w:val="es-CO"/>
              </w:rPr>
            </w:pPr>
            <w:r w:rsidRPr="00E63A69">
              <w:rPr>
                <w:rFonts w:ascii="Arial" w:hAnsi="Arial" w:cs="Arial"/>
                <w:szCs w:val="24"/>
                <w:lang w:val="es-CO"/>
              </w:rPr>
              <w:t>Proteger reportes sensibles con autorización, caché y auditoría.</w:t>
            </w:r>
          </w:p>
        </w:tc>
        <w:tc>
          <w:tcPr>
            <w:tcW w:w="2280" w:type="dxa"/>
          </w:tcPr>
          <w:p w14:paraId="4E7EE0AB" w14:textId="77777777" w:rsidR="006B46F1" w:rsidRPr="00E63A69" w:rsidRDefault="00000000">
            <w:pPr>
              <w:rPr>
                <w:rFonts w:ascii="Arial" w:hAnsi="Arial" w:cs="Arial"/>
                <w:szCs w:val="24"/>
                <w:lang w:val="es-CO"/>
              </w:rPr>
            </w:pPr>
            <w:r w:rsidRPr="00E63A69">
              <w:rPr>
                <w:rFonts w:ascii="Arial" w:hAnsi="Arial" w:cs="Arial"/>
                <w:szCs w:val="24"/>
                <w:lang w:val="es-CO"/>
              </w:rPr>
              <w:t>Controlar acceso y reforzar la seguridad mínima.</w:t>
            </w:r>
          </w:p>
        </w:tc>
      </w:tr>
      <w:tr w:rsidR="00E63A69" w:rsidRPr="00E63A69" w14:paraId="43177DF8" w14:textId="77777777">
        <w:tc>
          <w:tcPr>
            <w:tcW w:w="2280" w:type="dxa"/>
          </w:tcPr>
          <w:p w14:paraId="1E1F0183" w14:textId="77777777" w:rsidR="006B46F1" w:rsidRPr="00E63A69" w:rsidRDefault="00000000">
            <w:pPr>
              <w:rPr>
                <w:rFonts w:ascii="Arial" w:hAnsi="Arial" w:cs="Arial"/>
                <w:szCs w:val="24"/>
              </w:rPr>
            </w:pPr>
            <w:r w:rsidRPr="00E63A69">
              <w:rPr>
                <w:rFonts w:ascii="Arial" w:hAnsi="Arial" w:cs="Arial"/>
                <w:szCs w:val="24"/>
              </w:rPr>
              <w:t>State</w:t>
            </w:r>
          </w:p>
        </w:tc>
        <w:tc>
          <w:tcPr>
            <w:tcW w:w="2280" w:type="dxa"/>
          </w:tcPr>
          <w:p w14:paraId="2689BDE8" w14:textId="77777777" w:rsidR="006B46F1" w:rsidRPr="00E63A69" w:rsidRDefault="00000000">
            <w:pPr>
              <w:rPr>
                <w:rFonts w:ascii="Arial" w:hAnsi="Arial" w:cs="Arial"/>
                <w:szCs w:val="24"/>
              </w:rPr>
            </w:pPr>
            <w:r w:rsidRPr="00E63A69">
              <w:rPr>
                <w:rFonts w:ascii="Arial" w:hAnsi="Arial" w:cs="Arial"/>
                <w:szCs w:val="24"/>
              </w:rPr>
              <w:t>Comportamiento</w:t>
            </w:r>
          </w:p>
        </w:tc>
        <w:tc>
          <w:tcPr>
            <w:tcW w:w="2280" w:type="dxa"/>
          </w:tcPr>
          <w:p w14:paraId="0D47336B" w14:textId="77777777" w:rsidR="006B46F1" w:rsidRPr="00E63A69" w:rsidRDefault="00000000">
            <w:pPr>
              <w:rPr>
                <w:rFonts w:ascii="Arial" w:hAnsi="Arial" w:cs="Arial"/>
                <w:szCs w:val="24"/>
              </w:rPr>
            </w:pPr>
            <w:r w:rsidRPr="00E63A69">
              <w:rPr>
                <w:rFonts w:ascii="Arial" w:hAnsi="Arial" w:cs="Arial"/>
                <w:szCs w:val="24"/>
              </w:rPr>
              <w:t>Modelar las transiciones CREATED, PLANNED, DISPATCHED, RUNNING y COMPLETED.</w:t>
            </w:r>
          </w:p>
        </w:tc>
        <w:tc>
          <w:tcPr>
            <w:tcW w:w="2280" w:type="dxa"/>
          </w:tcPr>
          <w:p w14:paraId="7F8C43F1" w14:textId="77777777" w:rsidR="006B46F1" w:rsidRPr="00E63A69" w:rsidRDefault="00000000">
            <w:pPr>
              <w:rPr>
                <w:rFonts w:ascii="Arial" w:hAnsi="Arial" w:cs="Arial"/>
                <w:szCs w:val="24"/>
                <w:lang w:val="es-CO"/>
              </w:rPr>
            </w:pPr>
            <w:r w:rsidRPr="00E63A69">
              <w:rPr>
                <w:rFonts w:ascii="Arial" w:hAnsi="Arial" w:cs="Arial"/>
                <w:szCs w:val="24"/>
                <w:lang w:val="es-CO"/>
              </w:rPr>
              <w:t>Evitar condicionales frágiles y mejorar mantenibilidad.</w:t>
            </w:r>
          </w:p>
        </w:tc>
      </w:tr>
      <w:tr w:rsidR="00E63A69" w:rsidRPr="00E63A69" w14:paraId="42EF6FB1" w14:textId="77777777">
        <w:tc>
          <w:tcPr>
            <w:tcW w:w="2280" w:type="dxa"/>
          </w:tcPr>
          <w:p w14:paraId="77487206" w14:textId="77777777" w:rsidR="006B46F1" w:rsidRPr="00E63A69" w:rsidRDefault="00000000">
            <w:pPr>
              <w:rPr>
                <w:rFonts w:ascii="Arial" w:hAnsi="Arial" w:cs="Arial"/>
                <w:szCs w:val="24"/>
              </w:rPr>
            </w:pPr>
            <w:r w:rsidRPr="00E63A69">
              <w:rPr>
                <w:rFonts w:ascii="Arial" w:hAnsi="Arial" w:cs="Arial"/>
                <w:szCs w:val="24"/>
              </w:rPr>
              <w:t>Observer</w:t>
            </w:r>
          </w:p>
        </w:tc>
        <w:tc>
          <w:tcPr>
            <w:tcW w:w="2280" w:type="dxa"/>
          </w:tcPr>
          <w:p w14:paraId="314B55B4" w14:textId="77777777" w:rsidR="006B46F1" w:rsidRPr="00E63A69" w:rsidRDefault="00000000">
            <w:pPr>
              <w:rPr>
                <w:rFonts w:ascii="Arial" w:hAnsi="Arial" w:cs="Arial"/>
                <w:szCs w:val="24"/>
              </w:rPr>
            </w:pPr>
            <w:r w:rsidRPr="00E63A69">
              <w:rPr>
                <w:rFonts w:ascii="Arial" w:hAnsi="Arial" w:cs="Arial"/>
                <w:szCs w:val="24"/>
              </w:rPr>
              <w:t>Comportamiento</w:t>
            </w:r>
          </w:p>
        </w:tc>
        <w:tc>
          <w:tcPr>
            <w:tcW w:w="2280" w:type="dxa"/>
          </w:tcPr>
          <w:p w14:paraId="3223A83E" w14:textId="77777777" w:rsidR="006B46F1" w:rsidRPr="00E63A69" w:rsidRDefault="00000000">
            <w:pPr>
              <w:rPr>
                <w:rFonts w:ascii="Arial" w:hAnsi="Arial" w:cs="Arial"/>
                <w:szCs w:val="24"/>
                <w:lang w:val="es-CO"/>
              </w:rPr>
            </w:pPr>
            <w:r w:rsidRPr="00E63A69">
              <w:rPr>
                <w:rFonts w:ascii="Arial" w:hAnsi="Arial" w:cs="Arial"/>
                <w:szCs w:val="24"/>
                <w:lang w:val="es-CO"/>
              </w:rPr>
              <w:t>Notificar y auditar cambios de estado de la orden.</w:t>
            </w:r>
          </w:p>
        </w:tc>
        <w:tc>
          <w:tcPr>
            <w:tcW w:w="2280" w:type="dxa"/>
          </w:tcPr>
          <w:p w14:paraId="1CFA21CD" w14:textId="77777777" w:rsidR="006B46F1" w:rsidRPr="00E63A69" w:rsidRDefault="00000000">
            <w:pPr>
              <w:rPr>
                <w:rFonts w:ascii="Arial" w:hAnsi="Arial" w:cs="Arial"/>
                <w:szCs w:val="24"/>
                <w:lang w:val="es-CO"/>
              </w:rPr>
            </w:pPr>
            <w:r w:rsidRPr="00E63A69">
              <w:rPr>
                <w:rFonts w:ascii="Arial" w:hAnsi="Arial" w:cs="Arial"/>
                <w:szCs w:val="24"/>
                <w:lang w:val="es-CO"/>
              </w:rPr>
              <w:t>Desacoplar reacciones del flujo principal.</w:t>
            </w:r>
          </w:p>
        </w:tc>
      </w:tr>
    </w:tbl>
    <w:p w14:paraId="769CB84F" w14:textId="77777777" w:rsidR="006B46F1" w:rsidRPr="00E63A69" w:rsidRDefault="00000000">
      <w:pPr>
        <w:pStyle w:val="Ttulo1"/>
        <w:rPr>
          <w:rFonts w:ascii="Arial" w:hAnsi="Arial" w:cs="Arial"/>
          <w:color w:val="auto"/>
          <w:sz w:val="24"/>
          <w:szCs w:val="24"/>
        </w:rPr>
      </w:pPr>
      <w:r w:rsidRPr="00E63A69">
        <w:rPr>
          <w:rFonts w:ascii="Arial" w:hAnsi="Arial" w:cs="Arial"/>
          <w:color w:val="auto"/>
          <w:sz w:val="24"/>
          <w:szCs w:val="24"/>
        </w:rPr>
        <w:lastRenderedPageBreak/>
        <w:t>11. Resultados obtenidos</w:t>
      </w:r>
    </w:p>
    <w:p w14:paraId="755794D3"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Se consolidó una interfaz profesional para autenticación, </w:t>
      </w:r>
      <w:proofErr w:type="spellStart"/>
      <w:r w:rsidRPr="00E63A69">
        <w:rPr>
          <w:rFonts w:ascii="Arial" w:hAnsi="Arial" w:cs="Arial"/>
          <w:szCs w:val="24"/>
          <w:lang w:val="es-CO"/>
        </w:rPr>
        <w:t>dashboard</w:t>
      </w:r>
      <w:proofErr w:type="spellEnd"/>
      <w:r w:rsidRPr="00E63A69">
        <w:rPr>
          <w:rFonts w:ascii="Arial" w:hAnsi="Arial" w:cs="Arial"/>
          <w:szCs w:val="24"/>
          <w:lang w:val="es-CO"/>
        </w:rPr>
        <w:t>, operación y consultas del sistema MES.</w:t>
      </w:r>
    </w:p>
    <w:p w14:paraId="3BF552AC"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Se implementó una base SQLite con persistencia de usuarios, órdenes, historial, telemetría, auditoría y lotes de consultas.</w:t>
      </w:r>
    </w:p>
    <w:p w14:paraId="4D71593D"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Se incorporó seguridad mínima basada en hash, </w:t>
      </w:r>
      <w:proofErr w:type="spellStart"/>
      <w:r w:rsidRPr="00E63A69">
        <w:rPr>
          <w:rFonts w:ascii="Arial" w:hAnsi="Arial" w:cs="Arial"/>
          <w:szCs w:val="24"/>
          <w:lang w:val="es-CO"/>
        </w:rPr>
        <w:t>salt</w:t>
      </w:r>
      <w:proofErr w:type="spellEnd"/>
      <w:r w:rsidRPr="00E63A69">
        <w:rPr>
          <w:rFonts w:ascii="Arial" w:hAnsi="Arial" w:cs="Arial"/>
          <w:szCs w:val="24"/>
          <w:lang w:val="es-CO"/>
        </w:rPr>
        <w:t>, roles y líneas autorizadas.</w:t>
      </w:r>
    </w:p>
    <w:p w14:paraId="10796150"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Se mejoraron las consultas con filtros por fecha, hora, turno, línea, estado y protocolo.</w:t>
      </w:r>
    </w:p>
    <w:p w14:paraId="1B96FFF9"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Se almacenaron los lotes de consultas para fortalecer la trazabilidad analítica del sistema.</w:t>
      </w:r>
    </w:p>
    <w:p w14:paraId="0AE6B8FE"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Se integraron </w:t>
      </w:r>
      <w:proofErr w:type="spellStart"/>
      <w:r w:rsidRPr="00E63A69">
        <w:rPr>
          <w:rFonts w:ascii="Arial" w:hAnsi="Arial" w:cs="Arial"/>
          <w:szCs w:val="24"/>
          <w:lang w:val="es-CO"/>
        </w:rPr>
        <w:t>State</w:t>
      </w:r>
      <w:proofErr w:type="spellEnd"/>
      <w:r w:rsidRPr="00E63A69">
        <w:rPr>
          <w:rFonts w:ascii="Arial" w:hAnsi="Arial" w:cs="Arial"/>
          <w:szCs w:val="24"/>
          <w:lang w:val="es-CO"/>
        </w:rPr>
        <w:t xml:space="preserve"> y </w:t>
      </w:r>
      <w:proofErr w:type="spellStart"/>
      <w:r w:rsidRPr="00E63A69">
        <w:rPr>
          <w:rFonts w:ascii="Arial" w:hAnsi="Arial" w:cs="Arial"/>
          <w:szCs w:val="24"/>
          <w:lang w:val="es-CO"/>
        </w:rPr>
        <w:t>Observer</w:t>
      </w:r>
      <w:proofErr w:type="spellEnd"/>
      <w:r w:rsidRPr="00E63A69">
        <w:rPr>
          <w:rFonts w:ascii="Arial" w:hAnsi="Arial" w:cs="Arial"/>
          <w:szCs w:val="24"/>
          <w:lang w:val="es-CO"/>
        </w:rPr>
        <w:t xml:space="preserve"> como patrones de comportamiento alineados con las orientaciones del tercer corte.</w:t>
      </w:r>
    </w:p>
    <w:p w14:paraId="5053B154"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Se mantuvo la demostración de los patrones previos sin perder la funcionalidad ya construida en cortes anteriores.</w:t>
      </w:r>
    </w:p>
    <w:p w14:paraId="35C6C12D" w14:textId="77777777" w:rsidR="006B46F1" w:rsidRPr="00E63A69" w:rsidRDefault="00000000">
      <w:pPr>
        <w:pStyle w:val="Listaconvietas"/>
        <w:spacing w:line="360" w:lineRule="auto"/>
        <w:jc w:val="both"/>
        <w:rPr>
          <w:rFonts w:ascii="Arial" w:hAnsi="Arial" w:cs="Arial"/>
          <w:szCs w:val="24"/>
          <w:lang w:val="es-CO"/>
        </w:rPr>
      </w:pPr>
      <w:r w:rsidRPr="00E63A69">
        <w:rPr>
          <w:rFonts w:ascii="Arial" w:hAnsi="Arial" w:cs="Arial"/>
          <w:szCs w:val="24"/>
          <w:lang w:val="es-CO"/>
        </w:rPr>
        <w:t xml:space="preserve">Se verificó el flujo principal mediante pruebas </w:t>
      </w:r>
      <w:proofErr w:type="spellStart"/>
      <w:r w:rsidRPr="00E63A69">
        <w:rPr>
          <w:rFonts w:ascii="Arial" w:hAnsi="Arial" w:cs="Arial"/>
          <w:szCs w:val="24"/>
          <w:lang w:val="es-CO"/>
        </w:rPr>
        <w:t>end-to-end</w:t>
      </w:r>
      <w:proofErr w:type="spellEnd"/>
      <w:r w:rsidRPr="00E63A69">
        <w:rPr>
          <w:rFonts w:ascii="Arial" w:hAnsi="Arial" w:cs="Arial"/>
          <w:szCs w:val="24"/>
          <w:lang w:val="es-CO"/>
        </w:rPr>
        <w:t xml:space="preserve"> del escalamiento del sistema.</w:t>
      </w:r>
    </w:p>
    <w:p w14:paraId="24EDB723" w14:textId="77777777" w:rsidR="006B46F1" w:rsidRPr="00E63A69" w:rsidRDefault="00000000">
      <w:pPr>
        <w:pStyle w:val="Ttulo1"/>
        <w:rPr>
          <w:rFonts w:ascii="Arial" w:hAnsi="Arial" w:cs="Arial"/>
          <w:color w:val="auto"/>
          <w:sz w:val="24"/>
          <w:szCs w:val="24"/>
          <w:lang w:val="es-CO"/>
        </w:rPr>
      </w:pPr>
      <w:r w:rsidRPr="00E63A69">
        <w:rPr>
          <w:rFonts w:ascii="Arial" w:hAnsi="Arial" w:cs="Arial"/>
          <w:color w:val="auto"/>
          <w:sz w:val="24"/>
          <w:szCs w:val="24"/>
          <w:lang w:val="es-CO"/>
        </w:rPr>
        <w:t>12. Conclusiones</w:t>
      </w:r>
    </w:p>
    <w:p w14:paraId="4E9780BF"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La evolución del proyecto evidencia que los patrones de software no deben entenderse como ejercicios aislados, sino como herramientas concretas para resolver problemas reales de diseño. En este caso, la aplicación de los patrones permitió transformar una demostración funcional en una base de software con persistencia, seguridad mínima, trazabilidad y consultas defendibles desde una perspectiva de negocio.</w:t>
      </w:r>
    </w:p>
    <w:p w14:paraId="253300B8" w14:textId="77777777" w:rsidR="006B46F1" w:rsidRPr="00E63A69" w:rsidRDefault="00000000">
      <w:pPr>
        <w:spacing w:after="120" w:line="360" w:lineRule="auto"/>
        <w:jc w:val="both"/>
        <w:rPr>
          <w:rFonts w:ascii="Arial" w:hAnsi="Arial" w:cs="Arial"/>
          <w:szCs w:val="24"/>
          <w:lang w:val="es-CO"/>
        </w:rPr>
      </w:pPr>
      <w:r w:rsidRPr="00E63A69">
        <w:rPr>
          <w:rFonts w:ascii="Arial" w:hAnsi="Arial" w:cs="Arial"/>
          <w:szCs w:val="24"/>
          <w:lang w:val="es-CO"/>
        </w:rPr>
        <w:t>El proyecto resultante conserva el valor académico de la asignatura, pero al mismo tiempo incorpora criterios propios de una solución informática: almacenamiento de información, gestión de usuarios, control de acceso, historial de cambios, visualización de resultados y soporte a consultas. Esto fortalece la sustentación técnica, ya que cada patrón puede explicarse tanto por su teoría como por su aporte verificable dentro del sistema MES.</w:t>
      </w:r>
    </w:p>
    <w:p w14:paraId="04D635B0" w14:textId="4ED679DC" w:rsidR="006B46F1" w:rsidRPr="00E63A69" w:rsidRDefault="006B46F1">
      <w:pPr>
        <w:spacing w:after="120" w:line="360" w:lineRule="auto"/>
        <w:jc w:val="both"/>
        <w:rPr>
          <w:rFonts w:ascii="Arial" w:hAnsi="Arial" w:cs="Arial"/>
          <w:szCs w:val="24"/>
          <w:lang w:val="es-CO"/>
        </w:rPr>
      </w:pPr>
    </w:p>
    <w:sectPr w:rsidR="006B46F1" w:rsidRPr="00E63A69"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23915243">
    <w:abstractNumId w:val="8"/>
  </w:num>
  <w:num w:numId="2" w16cid:durableId="852455309">
    <w:abstractNumId w:val="6"/>
  </w:num>
  <w:num w:numId="3" w16cid:durableId="1175337009">
    <w:abstractNumId w:val="5"/>
  </w:num>
  <w:num w:numId="4" w16cid:durableId="885920710">
    <w:abstractNumId w:val="4"/>
  </w:num>
  <w:num w:numId="5" w16cid:durableId="1818261961">
    <w:abstractNumId w:val="7"/>
  </w:num>
  <w:num w:numId="6" w16cid:durableId="1860510718">
    <w:abstractNumId w:val="3"/>
  </w:num>
  <w:num w:numId="7" w16cid:durableId="1473207561">
    <w:abstractNumId w:val="2"/>
  </w:num>
  <w:num w:numId="8" w16cid:durableId="2057774789">
    <w:abstractNumId w:val="1"/>
  </w:num>
  <w:num w:numId="9" w16cid:durableId="353964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46F1"/>
    <w:rsid w:val="00AA1D8D"/>
    <w:rsid w:val="00AE4D9F"/>
    <w:rsid w:val="00B47730"/>
    <w:rsid w:val="00CB0664"/>
    <w:rsid w:val="00E63A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A54A76"/>
  <w14:defaultImageDpi w14:val="300"/>
  <w15:docId w15:val="{70764CF6-3E78-46E9-A116-94A7AC4AB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1818</Words>
  <Characters>10001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JUAN RUBIANO ROMERO</cp:lastModifiedBy>
  <cp:revision>2</cp:revision>
  <dcterms:created xsi:type="dcterms:W3CDTF">2013-12-23T23:15:00Z</dcterms:created>
  <dcterms:modified xsi:type="dcterms:W3CDTF">2026-05-19T00:31:00Z</dcterms:modified>
  <cp:category/>
</cp:coreProperties>
</file>