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BC277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b/>
          <w:lang w:val="es-CO"/>
        </w:rPr>
        <w:t>ACTIVIDAD S7 - Patrón Adapter</w:t>
      </w:r>
    </w:p>
    <w:p w14:paraId="20000734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Basado en el caso #17 Sistema de Control de Producción (MES)</w:t>
      </w:r>
    </w:p>
    <w:p w14:paraId="3C2123AB" w14:textId="77777777" w:rsidR="00746985" w:rsidRDefault="00746985">
      <w:pPr>
        <w:rPr>
          <w:lang w:val="es-CO"/>
        </w:rPr>
      </w:pPr>
    </w:p>
    <w:p w14:paraId="4DBA26DF" w14:textId="77777777" w:rsidR="00E16C50" w:rsidRDefault="00E16C50">
      <w:pPr>
        <w:rPr>
          <w:lang w:val="es-CO"/>
        </w:rPr>
      </w:pPr>
    </w:p>
    <w:p w14:paraId="2E18BC5E" w14:textId="77777777" w:rsidR="00E16C50" w:rsidRPr="00E16C50" w:rsidRDefault="00E16C50">
      <w:pPr>
        <w:rPr>
          <w:lang w:val="es-CO"/>
        </w:rPr>
      </w:pPr>
    </w:p>
    <w:p w14:paraId="5E621F6D" w14:textId="77777777" w:rsidR="00746985" w:rsidRPr="00E16C50" w:rsidRDefault="00746985">
      <w:pPr>
        <w:rPr>
          <w:lang w:val="es-CO"/>
        </w:rPr>
      </w:pPr>
    </w:p>
    <w:p w14:paraId="755C7D4C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Juan Sebastián Rubiano Romero</w:t>
      </w:r>
    </w:p>
    <w:p w14:paraId="783FD19B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Angie Lucero Vargas Amado</w:t>
      </w:r>
    </w:p>
    <w:p w14:paraId="43591108" w14:textId="77777777" w:rsidR="00746985" w:rsidRDefault="00746985">
      <w:pPr>
        <w:rPr>
          <w:lang w:val="es-CO"/>
        </w:rPr>
      </w:pPr>
    </w:p>
    <w:p w14:paraId="2C14A5EE" w14:textId="77777777" w:rsidR="00E16C50" w:rsidRDefault="00E16C50">
      <w:pPr>
        <w:rPr>
          <w:lang w:val="es-CO"/>
        </w:rPr>
      </w:pPr>
    </w:p>
    <w:p w14:paraId="533F0BA8" w14:textId="77777777" w:rsidR="00E16C50" w:rsidRDefault="00E16C50">
      <w:pPr>
        <w:rPr>
          <w:lang w:val="es-CO"/>
        </w:rPr>
      </w:pPr>
    </w:p>
    <w:p w14:paraId="3B9A9580" w14:textId="77777777" w:rsidR="00E16C50" w:rsidRPr="00E16C50" w:rsidRDefault="00E16C50">
      <w:pPr>
        <w:rPr>
          <w:lang w:val="es-CO"/>
        </w:rPr>
      </w:pPr>
    </w:p>
    <w:p w14:paraId="4AEF4522" w14:textId="77777777" w:rsidR="00746985" w:rsidRPr="00E16C50" w:rsidRDefault="00746985">
      <w:pPr>
        <w:rPr>
          <w:lang w:val="es-CO"/>
        </w:rPr>
      </w:pPr>
    </w:p>
    <w:p w14:paraId="583C1266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Patrones de Software</w:t>
      </w:r>
    </w:p>
    <w:p w14:paraId="139AC639" w14:textId="238B7C5F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Docente: Eliecer Montero</w:t>
      </w:r>
      <w:r w:rsidR="00B05A9B">
        <w:rPr>
          <w:lang w:val="es-CO"/>
        </w:rPr>
        <w:t xml:space="preserve"> Ojeda</w:t>
      </w:r>
    </w:p>
    <w:p w14:paraId="33B33327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Grupo: E196</w:t>
      </w:r>
    </w:p>
    <w:p w14:paraId="7CBE2CB7" w14:textId="77777777" w:rsidR="00746985" w:rsidRPr="00E16C50" w:rsidRDefault="00746985">
      <w:pPr>
        <w:rPr>
          <w:lang w:val="es-CO"/>
        </w:rPr>
      </w:pPr>
    </w:p>
    <w:p w14:paraId="26C6689C" w14:textId="77777777" w:rsidR="00746985" w:rsidRPr="00E16C50" w:rsidRDefault="00746985">
      <w:pPr>
        <w:rPr>
          <w:lang w:val="es-CO"/>
        </w:rPr>
      </w:pPr>
    </w:p>
    <w:p w14:paraId="7574689A" w14:textId="77777777" w:rsidR="00E16C50" w:rsidRDefault="00E16C50">
      <w:pPr>
        <w:rPr>
          <w:lang w:val="es-CO"/>
        </w:rPr>
      </w:pPr>
    </w:p>
    <w:p w14:paraId="1F4956D8" w14:textId="77777777" w:rsidR="00E16C50" w:rsidRDefault="00E16C50">
      <w:pPr>
        <w:rPr>
          <w:lang w:val="es-CO"/>
        </w:rPr>
      </w:pPr>
    </w:p>
    <w:p w14:paraId="0C0BB2DD" w14:textId="77777777" w:rsidR="00E16C50" w:rsidRDefault="00E16C50">
      <w:pPr>
        <w:rPr>
          <w:lang w:val="es-CO"/>
        </w:rPr>
      </w:pPr>
    </w:p>
    <w:p w14:paraId="2D177D65" w14:textId="77777777" w:rsidR="00E16C50" w:rsidRDefault="00E16C50">
      <w:pPr>
        <w:rPr>
          <w:lang w:val="es-CO"/>
        </w:rPr>
      </w:pPr>
    </w:p>
    <w:p w14:paraId="1C087983" w14:textId="77777777" w:rsidR="00E16C50" w:rsidRDefault="00E16C50">
      <w:pPr>
        <w:rPr>
          <w:lang w:val="es-CO"/>
        </w:rPr>
      </w:pPr>
    </w:p>
    <w:p w14:paraId="0F797BD7" w14:textId="77777777" w:rsidR="00E16C50" w:rsidRPr="00E16C50" w:rsidRDefault="00E16C50">
      <w:pPr>
        <w:rPr>
          <w:lang w:val="es-CO"/>
        </w:rPr>
      </w:pPr>
    </w:p>
    <w:p w14:paraId="24A7F387" w14:textId="77777777" w:rsidR="00746985" w:rsidRPr="00E16C50" w:rsidRDefault="00000000">
      <w:pPr>
        <w:jc w:val="center"/>
        <w:rPr>
          <w:lang w:val="es-CO"/>
        </w:rPr>
      </w:pPr>
      <w:r w:rsidRPr="00E16C50">
        <w:rPr>
          <w:lang w:val="es-CO"/>
        </w:rPr>
        <w:t>Fecha: 04/04/2026</w:t>
      </w:r>
    </w:p>
    <w:p w14:paraId="6F538298" w14:textId="77777777" w:rsidR="00746985" w:rsidRPr="00E16C50" w:rsidRDefault="00000000">
      <w:pPr>
        <w:rPr>
          <w:lang w:val="es-CO"/>
        </w:rPr>
      </w:pPr>
      <w:r w:rsidRPr="00E16C50">
        <w:rPr>
          <w:b/>
          <w:sz w:val="28"/>
          <w:lang w:val="es-CO"/>
        </w:rPr>
        <w:lastRenderedPageBreak/>
        <w:t>Adapter</w:t>
      </w:r>
    </w:p>
    <w:p w14:paraId="71C5F79A" w14:textId="77777777" w:rsidR="00746985" w:rsidRPr="00E16C50" w:rsidRDefault="00000000">
      <w:pPr>
        <w:jc w:val="both"/>
        <w:rPr>
          <w:lang w:val="es-CO"/>
        </w:rPr>
      </w:pPr>
      <w:r w:rsidRPr="00E16C50">
        <w:rPr>
          <w:lang w:val="es-CO"/>
        </w:rPr>
        <w:t>El patrón Adapter permite que clases con interfaces incompatibles trabajen juntas mediante una capa de traducción.</w:t>
      </w:r>
    </w:p>
    <w:p w14:paraId="52B8CED9" w14:textId="77777777" w:rsidR="00746985" w:rsidRPr="00E16C50" w:rsidRDefault="00000000">
      <w:pPr>
        <w:jc w:val="both"/>
        <w:rPr>
          <w:lang w:val="es-CO"/>
        </w:rPr>
      </w:pPr>
      <w:r w:rsidRPr="00E16C50">
        <w:rPr>
          <w:lang w:val="es-CO"/>
        </w:rPr>
        <w:t>En el caso MES, se utiliza para integrar un gateway legacy de máquinas con una interfaz moderna de seguimiento de producción, sin modificar el código legado.</w:t>
      </w:r>
    </w:p>
    <w:p w14:paraId="254E32BA" w14:textId="1049CD2F" w:rsidR="00E16C50" w:rsidRPr="00E16C50" w:rsidRDefault="00000000">
      <w:pPr>
        <w:jc w:val="both"/>
        <w:rPr>
          <w:lang w:val="es-CO"/>
        </w:rPr>
      </w:pPr>
      <w:r w:rsidRPr="00E16C50">
        <w:rPr>
          <w:lang w:val="es-CO"/>
        </w:rPr>
        <w:t>Se aplicó Adapter por composición (object adapter), debido a su mayor flexibilidad y menor acoplamiento en entornos de integración industrial.</w:t>
      </w:r>
    </w:p>
    <w:p w14:paraId="22DED1DC" w14:textId="1B36F218" w:rsidR="00746985" w:rsidRPr="00E16C50" w:rsidRDefault="00000000">
      <w:pPr>
        <w:rPr>
          <w:lang w:val="es-CO"/>
        </w:rPr>
      </w:pPr>
      <w:r w:rsidRPr="00E16C50">
        <w:rPr>
          <w:b/>
          <w:lang w:val="es-CO"/>
        </w:rPr>
        <w:t xml:space="preserve">Diagrama UML </w:t>
      </w:r>
    </w:p>
    <w:p w14:paraId="146F4A7B" w14:textId="330E0C25" w:rsidR="00746985" w:rsidRPr="00E16C50" w:rsidRDefault="00E16C50">
      <w:pPr>
        <w:rPr>
          <w:lang w:val="es-CO"/>
        </w:rPr>
      </w:pPr>
      <w:r w:rsidRPr="00E16C50">
        <w:rPr>
          <w:lang w:val="es-CO"/>
        </w:rPr>
        <w:drawing>
          <wp:inline distT="0" distB="0" distL="0" distR="0" wp14:anchorId="3CF4ACC0" wp14:editId="66F2EBB8">
            <wp:extent cx="4709272" cy="3917852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1290" cy="39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6FA1" w14:textId="77777777" w:rsidR="00E16C50" w:rsidRDefault="00E16C50" w:rsidP="00E16C50">
      <w:pPr>
        <w:rPr>
          <w:b/>
        </w:rPr>
      </w:pPr>
    </w:p>
    <w:p w14:paraId="7C090715" w14:textId="1977AE0A" w:rsidR="00E16C50" w:rsidRDefault="00E16C50" w:rsidP="00E16C50">
      <w:r>
        <w:rPr>
          <w:b/>
        </w:rPr>
        <w:t>Estructura del patrón Adapter</w:t>
      </w:r>
    </w:p>
    <w:p w14:paraId="0161A958" w14:textId="77777777" w:rsidR="00E16C50" w:rsidRDefault="00E16C50" w:rsidP="00E16C50">
      <w:r>
        <w:t>Target: ProductionTrackingService</w:t>
      </w:r>
    </w:p>
    <w:p w14:paraId="1AAA3A10" w14:textId="77777777" w:rsidR="00E16C50" w:rsidRDefault="00E16C50" w:rsidP="00E16C50">
      <w:r>
        <w:t>Adaptee: LegacyMachineGateway</w:t>
      </w:r>
    </w:p>
    <w:p w14:paraId="0F8227EC" w14:textId="77777777" w:rsidR="00E16C50" w:rsidRDefault="00E16C50" w:rsidP="00E16C50">
      <w:r>
        <w:t>Adapter: LegacyMachineAdapter</w:t>
      </w:r>
    </w:p>
    <w:p w14:paraId="0F4238E1" w14:textId="77777777" w:rsidR="00E16C50" w:rsidRPr="00E16C50" w:rsidRDefault="00E16C50" w:rsidP="00E16C50">
      <w:pPr>
        <w:rPr>
          <w:lang w:val="es-CO"/>
        </w:rPr>
      </w:pPr>
      <w:r w:rsidRPr="00E16C50">
        <w:rPr>
          <w:lang w:val="es-CO"/>
        </w:rPr>
        <w:t>Client: MESProductionClient</w:t>
      </w:r>
    </w:p>
    <w:p w14:paraId="0C89116D" w14:textId="25F23226" w:rsidR="00746985" w:rsidRPr="00E16C50" w:rsidRDefault="00000000">
      <w:pPr>
        <w:rPr>
          <w:lang w:val="es-CO"/>
        </w:rPr>
      </w:pPr>
      <w:r w:rsidRPr="00E16C50">
        <w:rPr>
          <w:b/>
          <w:lang w:val="es-CO"/>
        </w:rPr>
        <w:lastRenderedPageBreak/>
        <w:t>Capturas de código Python</w:t>
      </w:r>
    </w:p>
    <w:p w14:paraId="7BC14CB6" w14:textId="7D4B14F4" w:rsidR="00746985" w:rsidRPr="00E16C50" w:rsidRDefault="00E16C50">
      <w:pPr>
        <w:rPr>
          <w:lang w:val="es-CO"/>
        </w:rPr>
      </w:pPr>
      <w:r>
        <w:rPr>
          <w:noProof/>
        </w:rPr>
        <w:drawing>
          <wp:inline distT="0" distB="0" distL="0" distR="0" wp14:anchorId="446FE135" wp14:editId="5BDB276C">
            <wp:extent cx="6045873" cy="2982351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5747" cy="298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271A" w14:textId="45E23E33" w:rsidR="00746985" w:rsidRPr="00E16C50" w:rsidRDefault="00E16C50">
      <w:pPr>
        <w:rPr>
          <w:lang w:val="es-CO"/>
        </w:rPr>
      </w:pPr>
      <w:r>
        <w:rPr>
          <w:noProof/>
        </w:rPr>
        <w:drawing>
          <wp:inline distT="0" distB="0" distL="0" distR="0" wp14:anchorId="13790977" wp14:editId="71DF078A">
            <wp:extent cx="6036811" cy="3045655"/>
            <wp:effectExtent l="0" t="0" r="254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875" cy="30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AA9" w14:textId="77777777" w:rsidR="00167DBF" w:rsidRDefault="00167DBF">
      <w:pPr>
        <w:rPr>
          <w:lang w:val="es-CO"/>
        </w:rPr>
      </w:pPr>
    </w:p>
    <w:p w14:paraId="6B780A6A" w14:textId="77777777" w:rsidR="00167DBF" w:rsidRDefault="00167DBF">
      <w:pPr>
        <w:rPr>
          <w:lang w:val="es-CO"/>
        </w:rPr>
      </w:pPr>
    </w:p>
    <w:p w14:paraId="31DA4E36" w14:textId="77777777" w:rsidR="00167DBF" w:rsidRDefault="00167DBF">
      <w:pPr>
        <w:rPr>
          <w:noProof/>
        </w:rPr>
      </w:pPr>
    </w:p>
    <w:p w14:paraId="0E74B114" w14:textId="77777777" w:rsidR="00167DBF" w:rsidRDefault="00167DBF">
      <w:pPr>
        <w:rPr>
          <w:noProof/>
        </w:rPr>
      </w:pPr>
    </w:p>
    <w:p w14:paraId="3C666CF6" w14:textId="77777777" w:rsidR="00167DBF" w:rsidRDefault="00167DBF">
      <w:pPr>
        <w:rPr>
          <w:noProof/>
        </w:rPr>
      </w:pPr>
    </w:p>
    <w:p w14:paraId="73133510" w14:textId="14312508" w:rsidR="00167DBF" w:rsidRPr="00167DBF" w:rsidRDefault="00167DBF">
      <w:pPr>
        <w:rPr>
          <w:b/>
          <w:bCs/>
          <w:lang w:val="es-CO"/>
        </w:rPr>
      </w:pPr>
      <w:r w:rsidRPr="00167DBF">
        <w:rPr>
          <w:b/>
          <w:bCs/>
          <w:lang w:val="es-CO"/>
        </w:rPr>
        <w:lastRenderedPageBreak/>
        <w:t>Captura test_adapter.py 1 de 1</w:t>
      </w:r>
    </w:p>
    <w:p w14:paraId="4E671638" w14:textId="773470DA" w:rsidR="00167DBF" w:rsidRDefault="00167DBF">
      <w:pPr>
        <w:rPr>
          <w:lang w:val="es-CO"/>
        </w:rPr>
      </w:pPr>
      <w:r>
        <w:rPr>
          <w:noProof/>
        </w:rPr>
        <w:drawing>
          <wp:inline distT="0" distB="0" distL="0" distR="0" wp14:anchorId="2CD6D945" wp14:editId="375F5FC4">
            <wp:extent cx="5486400" cy="43478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1A78" w14:textId="77777777" w:rsidR="00E16C50" w:rsidRDefault="00E16C50">
      <w:pPr>
        <w:rPr>
          <w:lang w:val="es-CO"/>
        </w:rPr>
      </w:pPr>
    </w:p>
    <w:p w14:paraId="6BDDB8A4" w14:textId="77777777" w:rsidR="00746985" w:rsidRPr="00E16C50" w:rsidRDefault="00746985">
      <w:pPr>
        <w:rPr>
          <w:lang w:val="es-CO"/>
        </w:rPr>
      </w:pPr>
    </w:p>
    <w:p w14:paraId="34014A97" w14:textId="77777777" w:rsidR="00746985" w:rsidRPr="00E16C50" w:rsidRDefault="00000000">
      <w:pPr>
        <w:rPr>
          <w:lang w:val="es-CO"/>
        </w:rPr>
      </w:pPr>
      <w:r w:rsidRPr="00E16C50">
        <w:rPr>
          <w:b/>
          <w:lang w:val="es-CO"/>
        </w:rPr>
        <w:t>Evidencia de ejecución de prueba</w:t>
      </w:r>
    </w:p>
    <w:p w14:paraId="35E39758" w14:textId="137B7A34" w:rsidR="00746985" w:rsidRPr="00E16C50" w:rsidRDefault="00167DBF">
      <w:pPr>
        <w:rPr>
          <w:lang w:val="es-CO"/>
        </w:rPr>
      </w:pPr>
      <w:r>
        <w:rPr>
          <w:noProof/>
        </w:rPr>
        <w:drawing>
          <wp:inline distT="0" distB="0" distL="0" distR="0" wp14:anchorId="030BCBCD" wp14:editId="0AF44FED">
            <wp:extent cx="5486400" cy="9956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D911" w14:textId="77777777" w:rsidR="00167DBF" w:rsidRDefault="00167DBF">
      <w:pPr>
        <w:rPr>
          <w:b/>
          <w:lang w:val="es-CO"/>
        </w:rPr>
      </w:pPr>
    </w:p>
    <w:p w14:paraId="3C560DCD" w14:textId="77777777" w:rsidR="00167DBF" w:rsidRDefault="00167DBF">
      <w:pPr>
        <w:rPr>
          <w:b/>
          <w:lang w:val="es-CO"/>
        </w:rPr>
      </w:pPr>
    </w:p>
    <w:p w14:paraId="08D3CF7E" w14:textId="77777777" w:rsidR="00167DBF" w:rsidRDefault="00167DBF">
      <w:pPr>
        <w:rPr>
          <w:b/>
          <w:lang w:val="es-CO"/>
        </w:rPr>
      </w:pPr>
    </w:p>
    <w:p w14:paraId="64F36F3D" w14:textId="77777777" w:rsidR="00167DBF" w:rsidRDefault="00167DBF">
      <w:pPr>
        <w:rPr>
          <w:b/>
          <w:lang w:val="es-CO"/>
        </w:rPr>
      </w:pPr>
    </w:p>
    <w:p w14:paraId="7731CCAE" w14:textId="40CBC939" w:rsidR="00746985" w:rsidRPr="00E16C50" w:rsidRDefault="00000000">
      <w:pPr>
        <w:rPr>
          <w:lang w:val="es-CO"/>
        </w:rPr>
      </w:pPr>
      <w:r w:rsidRPr="00E16C50">
        <w:rPr>
          <w:b/>
          <w:lang w:val="es-CO"/>
        </w:rPr>
        <w:lastRenderedPageBreak/>
        <w:t>Interpretación de resultados</w:t>
      </w:r>
    </w:p>
    <w:p w14:paraId="4C861483" w14:textId="77777777" w:rsidR="00746985" w:rsidRPr="00E16C50" w:rsidRDefault="00000000">
      <w:pPr>
        <w:jc w:val="both"/>
        <w:rPr>
          <w:lang w:val="es-CO"/>
        </w:rPr>
      </w:pPr>
      <w:r w:rsidRPr="00E16C50">
        <w:rPr>
          <w:lang w:val="es-CO"/>
        </w:rPr>
        <w:t>El cliente MES consume una interfaz estable (Target) sin depender de la firma del sistema legacy.</w:t>
      </w:r>
    </w:p>
    <w:p w14:paraId="4ECDD59B" w14:textId="77777777" w:rsidR="00746985" w:rsidRPr="00E16C50" w:rsidRDefault="00000000">
      <w:pPr>
        <w:jc w:val="both"/>
        <w:rPr>
          <w:lang w:val="es-CO"/>
        </w:rPr>
      </w:pPr>
      <w:r w:rsidRPr="00E16C50">
        <w:rPr>
          <w:lang w:val="es-CO"/>
        </w:rPr>
        <w:t>El Adapter transforma order_id y production_line al formato requerido por el Adaptee.</w:t>
      </w:r>
    </w:p>
    <w:p w14:paraId="49888A5A" w14:textId="77777777" w:rsidR="00746985" w:rsidRPr="00E16C50" w:rsidRDefault="00000000">
      <w:pPr>
        <w:jc w:val="both"/>
        <w:rPr>
          <w:lang w:val="es-CO"/>
        </w:rPr>
      </w:pPr>
      <w:r w:rsidRPr="00E16C50">
        <w:rPr>
          <w:lang w:val="es-CO"/>
        </w:rPr>
        <w:t>La salida LEGACY_OK confirma que la integración se ejecuta correctamente y demuestra el objetivo del patrón: traducir interfaces incompatibles sin alterar sistemas existentes.</w:t>
      </w:r>
    </w:p>
    <w:p w14:paraId="7C07A354" w14:textId="77777777" w:rsidR="00167DBF" w:rsidRDefault="00167DBF">
      <w:pPr>
        <w:rPr>
          <w:b/>
          <w:lang w:val="es-CO"/>
        </w:rPr>
      </w:pPr>
    </w:p>
    <w:p w14:paraId="16307FE1" w14:textId="406EF707" w:rsidR="00746985" w:rsidRPr="00E16C50" w:rsidRDefault="00000000">
      <w:pPr>
        <w:rPr>
          <w:lang w:val="es-CO"/>
        </w:rPr>
      </w:pPr>
      <w:r w:rsidRPr="00E16C50">
        <w:rPr>
          <w:b/>
          <w:lang w:val="es-CO"/>
        </w:rPr>
        <w:t>Conclusión</w:t>
      </w:r>
    </w:p>
    <w:p w14:paraId="5DA6A4C4" w14:textId="77777777" w:rsidR="00746985" w:rsidRPr="00167DBF" w:rsidRDefault="00000000" w:rsidP="00167DBF">
      <w:pPr>
        <w:rPr>
          <w:lang w:val="es-CO"/>
        </w:rPr>
      </w:pPr>
      <w:r w:rsidRPr="00167DBF">
        <w:rPr>
          <w:lang w:val="es-CO"/>
        </w:rPr>
        <w:t>Adapter permite integrar componentes heterogéneos en el MES manteniendo bajo acoplamiento.</w:t>
      </w:r>
    </w:p>
    <w:p w14:paraId="5D0BDEB9" w14:textId="77777777" w:rsidR="00746985" w:rsidRPr="00167DBF" w:rsidRDefault="00000000" w:rsidP="00167DBF">
      <w:pPr>
        <w:rPr>
          <w:lang w:val="es-CO"/>
        </w:rPr>
      </w:pPr>
      <w:r w:rsidRPr="00167DBF">
        <w:rPr>
          <w:lang w:val="es-CO"/>
        </w:rPr>
        <w:t>La solución presentada es conceptual, académica y coherente con la progresión de patrones del proyecto.</w:t>
      </w:r>
    </w:p>
    <w:sectPr w:rsidR="00746985" w:rsidRPr="00167D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806215">
    <w:abstractNumId w:val="8"/>
  </w:num>
  <w:num w:numId="2" w16cid:durableId="81025303">
    <w:abstractNumId w:val="6"/>
  </w:num>
  <w:num w:numId="3" w16cid:durableId="1221404589">
    <w:abstractNumId w:val="5"/>
  </w:num>
  <w:num w:numId="4" w16cid:durableId="1900361140">
    <w:abstractNumId w:val="4"/>
  </w:num>
  <w:num w:numId="5" w16cid:durableId="151407479">
    <w:abstractNumId w:val="7"/>
  </w:num>
  <w:num w:numId="6" w16cid:durableId="1790471999">
    <w:abstractNumId w:val="3"/>
  </w:num>
  <w:num w:numId="7" w16cid:durableId="328673647">
    <w:abstractNumId w:val="2"/>
  </w:num>
  <w:num w:numId="8" w16cid:durableId="1904441949">
    <w:abstractNumId w:val="1"/>
  </w:num>
  <w:num w:numId="9" w16cid:durableId="65372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DBF"/>
    <w:rsid w:val="0029639D"/>
    <w:rsid w:val="00326F90"/>
    <w:rsid w:val="00746985"/>
    <w:rsid w:val="00AA1D8D"/>
    <w:rsid w:val="00B05A9B"/>
    <w:rsid w:val="00B47730"/>
    <w:rsid w:val="00CB0664"/>
    <w:rsid w:val="00E04138"/>
    <w:rsid w:val="00E16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3C4AA"/>
  <w14:defaultImageDpi w14:val="300"/>
  <w15:docId w15:val="{50232E83-AB08-4F32-9A2F-3161C3D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237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3</cp:revision>
  <dcterms:created xsi:type="dcterms:W3CDTF">2013-12-23T23:15:00Z</dcterms:created>
  <dcterms:modified xsi:type="dcterms:W3CDTF">2026-04-05T01:58:00Z</dcterms:modified>
  <cp:category/>
</cp:coreProperties>
</file>