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××单位标准化管理制度汇编（2026 版）</w:t>
      </w:r>
    </w:p>
    <w:p>
      <w:r>
        <w:t>本汇编为「超长文档分批处理」能力的测试文档，全文约 3.6 万字，共 8 章。</w:t>
      </w:r>
    </w:p>
    <w:p>
      <w:pPr>
        <w:pStyle w:val="Heading1"/>
      </w:pPr>
      <w:r>
        <w:t>第一章 总则</w:t>
      </w:r>
    </w:p>
    <w:p>
      <w:r>
        <w:t>第一条 为规范本单位标准化管理，提升文件质量与执行效率，依据国家有关法律法规和行业标准，制定本汇编。</w:t>
      </w:r>
    </w:p>
    <w:p>
      <w:r>
        <w:t>第二条 本汇编文件编号为 FD-2026-0117，由质量与标准部归口管理，各部门共同执行。</w:t>
      </w:r>
    </w:p>
    <w:p>
      <w:r>
        <w:t>第三条 本汇编适用于本单位及所属单位的标准化立项、起草、审查、报批、发布、复审与废止等全部环节。</w:t>
      </w:r>
    </w:p>
    <w:p>
      <w:r>
        <w:t>第四条 标准化工作实行统一管理、分工负责的原则，必要时可设立专项工作组推进。</w:t>
      </w:r>
    </w:p>
    <w:p>
      <w:r>
        <w:t>第1条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第3条 关于培训计划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第4条 关于考核评价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第5条 关于文件受控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第6条 关于解释权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pPr>
        <w:pStyle w:val="Heading1"/>
      </w:pPr>
      <w:r>
        <w:t>第二章 立项管理</w:t>
      </w:r>
    </w:p>
    <w:p>
      <w:r>
        <w:t>第7条 关于会签流程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第8条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第9条 关于专家评审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第10条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第11条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第12条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第13条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第14条 关于解释权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第15条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第16条 关于会签流程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第17条 关于专家评审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第18条 关于文件受控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第19条 关于电子档案备份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第20条 关于会签流程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第21条 关于废止程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第22条 关于文件受控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第23条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第24条 关于电子档案备份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第25条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第26条 关于报批时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第27条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第28条 关于联络员职责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第29条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第30条 关于废止程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第31条 关于考核评价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第32条 关于废止程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第33条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第34条 关于立项材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第35条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第36条 关于培训计划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第37条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第38条 关于外部专家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第39条 关于解释权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第40条 关于联络员职责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第41条 关于文件受控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第42条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第43条 关于培训计划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第44条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第45条 关于解释权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第46条 关于解释权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第47条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第48条 关于专家评审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第49条 关于台账更新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第50条 关于培训计划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第51条 关于电子档案备份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第52条 关于报批时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pPr>
        <w:pStyle w:val="Heading1"/>
      </w:pPr>
      <w:r>
        <w:t>第三章 起草规范</w:t>
      </w:r>
    </w:p>
    <w:p>
      <w:r>
        <w:t>第53条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第54条 关于档案归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第55条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第56条 关于标准化宣贯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第57条 关于台账更新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第58条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第59条 关于专家评审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第60条 关于外部专家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第61条 关于联络员职责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第62条 关于外部专家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第63条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第64条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第65条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第66条 关于报批时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第67条 关于会签流程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第68条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第69条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第70条 关于电子档案备份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第71条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第72条 关于标准化宣贯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第73条 关于台账更新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第74条 关于标准化宣贯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第75条 关于专家评审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第76条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第77条 关于培训计划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第78条 关于档案归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第79条 关于联络员职责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第80条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第81条 关于会签流程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第82条 关于档案归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第83条 关于立项材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第84条 关于电子档案备份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第85条 关于考核评价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第86条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第87条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第88条 关于专家评审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第89条 关于台账更新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第90条 关于废止程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第91条 关于培训计划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第92条 关于立项材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第93条 关于电子档案备份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第94条 关于报批时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第95条 关于解释权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第96条 关于专家评审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pPr>
        <w:pStyle w:val="Heading1"/>
      </w:pPr>
      <w:r>
        <w:t>第四章 审查程序</w:t>
      </w:r>
    </w:p>
    <w:p>
      <w:r>
        <w:t>第97条 关于培训计划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第98条 关于外部专家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第99条 关于解释权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第100条 关于标准化宣贯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第101条 关于考核评价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第102条 关于培训计划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第103条 关于电子档案备份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第104条 关于考核评价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第105条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第106条 关于考核评价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第107条 关于立项材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第108条 标准报批材料的内部会签时限为7 个工作日，逾期未完成的应由承办部门书面说明原因。</w:t>
      </w:r>
    </w:p>
    <w:p>
      <w:r>
        <w:t>第109条 关于培训计划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第110条 关于标准化宣贯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第111条 关于培训计划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第112条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第113条 关于档案归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第114条 关于档案归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第115条 关于废止程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第116条 关于电子档案备份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第117条 关于标准化宣贯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第118条 关于专家评审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第119条 关于考核评价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第120条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第121条 关于解释权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第122条 关于解释权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第123条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第124条 关于培训计划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第125条 关于解释权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第126条 关于培训计划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第127条 关于考核评价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第128条 关于考核评价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第129条 关于立项材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第130条 关于标准化宣贯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第131条 关于外部专家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第132条 关于培训计划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第133条 关于外部专家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第134条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第135条 关于标准化宣贯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第136条 关于电子档案备份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第137条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第138条 关于台账更新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第139条 关于档案归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第140条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第141条 关于考核评价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pPr>
        <w:pStyle w:val="Heading1"/>
      </w:pPr>
      <w:r>
        <w:t>第五章 报批与发布</w:t>
      </w:r>
    </w:p>
    <w:p>
      <w:r>
        <w:t>第142条 关于培训计划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第143条 关于文件受控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第144条 关于标准化宣贯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第145条 关于专家评审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第146条 关于联络员职责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第147条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第148条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第149条 关于联络员职责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第150条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第151条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第152条 关于考核评价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第153条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第154条 关于会签流程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第155条 关于废止程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第156条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第157条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第158条 关于立项材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第159条 关于会签流程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第160条 关于考核评价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第161条 关于文件受控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第162条 关于考核评价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第163条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第164条 关于联络员职责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第165条 关于外部专家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第166条 关于立项材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第167条 关于电子档案备份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第168条 关于报批时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第169条 关于报批时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第170条 关于报批时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第171条 关于立项材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第172条 关于文件受控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第173条 关于废止程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第174条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第175条 关于培训计划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第176条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第177条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第178条 关于会签流程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第179条 关于报批时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第180条 关于解释权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第181条 关于报批时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第182条 关于档案归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第183条 关于台账更新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第184条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第185条 关于考核评价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pPr>
        <w:pStyle w:val="Heading1"/>
      </w:pPr>
      <w:r>
        <w:t>第六章 专项管理要求</w:t>
      </w:r>
    </w:p>
    <w:p>
      <w:r>
        <w:t>第186条 关于专家评审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第187条 关于会签流程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第188条 关于解释权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第189条 关于报批时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第190条 关于外部专家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第191条 关于外部专家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第192条 关于联络员职责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第193条 关于档案归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第194条 关于立项材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第195条 关于会签流程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第196条 关于会签流程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第197条 关于立项材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第198条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第199条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第200条 本章设立专项管理代码 TC-8899，专项工作由质量与标准部牵头，各业务部门指定一名联络员对接；专项台账每月 5 日前更新一次。</w:t>
      </w:r>
    </w:p>
    <w:p>
      <w:r>
        <w:t>第201条 关于电子档案备份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第202条 关于外部专家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第203条 关于废止程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第204条 关于档案归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第205条 关于标准化宣贯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第206条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第207条 关于废止程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第208条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第209条 关于外部专家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第210条 关于立项材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第211条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第212条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第213条 关于立项材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第214条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第215条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第216条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第217条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第218条 关于外部专家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第219条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第220条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第221条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第222条 关于专家评审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第223条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第224条 关于文件受控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第225条 关于联络员职责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第226条 关于联络员职责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第227条 关于解释权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第228条 关于文件受控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pPr>
        <w:pStyle w:val="Heading1"/>
      </w:pPr>
      <w:r>
        <w:t>第七章 复审与废止</w:t>
      </w:r>
    </w:p>
    <w:p>
      <w:r>
        <w:t>第229条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第230条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第231条 关于台账更新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第232条 关于台账更新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第233条 关于联络员职责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第234条 关于废止程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第235条 关于解释权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第236条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第237条 关于考核评价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第238条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第239条 关于台账更新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第240条 关于外部专家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第241条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第242条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第243条 关于会签流程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第244条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第245条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第246条 关于报批时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第247条 关于电子档案备份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第248条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第249条 关于文件受控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第250条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第251条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第252条 关于电子档案备份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第253条 关于台账更新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第254条 关于档案归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第255条 关于联络员职责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第256条 关于培训计划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第257条 关于废止程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第258条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第259条 关于台账更新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第260条 关于电子档案备份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第261条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第262条 关于文件受控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第263条 关于台账更新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第264条 关于报批时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第265条 关于立项材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第266条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第267条 关于文件受控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第268条 关于文件受控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pPr>
        <w:pStyle w:val="Heading1"/>
      </w:pPr>
      <w:r>
        <w:t>第八章 附则</w:t>
      </w:r>
    </w:p>
    <w:p>
      <w:r>
        <w:t>第269条 关于报批时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第270条 关于档案归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第271条 关于标准化宣贯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第272条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第273条 关于立项材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第274条 关于废止程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第275条 关于版本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第276条 关于外部专家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第277条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第278条 关于外部专家管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第279条 关于联络员职责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第280条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第281条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第282条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第283条 关于编号规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第284条 关于复审周期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第285条 关于起草格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第286条 关于会签流程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第287条 关于报批时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第288条 关于解释权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第289条 关于电子档案备份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第290条 关于档案归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第291条 关于联络员职责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第292条 关于废止程序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第293条 关于档案归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第294条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第295条 关于报批时限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第296条 关于文件受控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第297条 关于立项材料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第298条 关于意见征集的要求：承办部门应当在规定时限内完成相应工作并形成书面记录归档备查；记录应当真实、完整、可追溯，不得事后补记。涉及多个部门协同的事项，由牵头部门组织会商并形成会议纪要；会商未达成一致意见的，报分管领导协调决定。本条由质量与标准部负责解释。</w:t>
      </w:r>
    </w:p>
    <w:p>
      <w:r>
        <w:t>第299条 本汇编自 2026-07-01 起施行，原有规定与本汇编不一致的，以本汇编为准。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