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1433A466" w:rsidR="00BC1626" w:rsidRPr="00D96A32" w:rsidRDefault="00BC1626" w:rsidP="00BC162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Finish the experiment of </w:t>
      </w:r>
      <w:r w:rsidRPr="00BC1626">
        <w:rPr>
          <w:rFonts w:ascii="Arial" w:hAnsi="Arial" w:cs="Arial"/>
          <w:sz w:val="24"/>
          <w:szCs w:val="28"/>
        </w:rPr>
        <w:t>TERM for single problem</w:t>
      </w:r>
      <w:r>
        <w:rPr>
          <w:rFonts w:ascii="Arial" w:hAnsi="Arial" w:cs="Arial"/>
          <w:sz w:val="24"/>
          <w:szCs w:val="28"/>
        </w:rPr>
        <w:t xml:space="preserve"> and TERM for </w:t>
      </w:r>
      <w:r w:rsidRPr="00BC1626">
        <w:rPr>
          <w:rFonts w:ascii="Arial" w:hAnsi="Arial" w:cs="Arial" w:hint="eastAsia"/>
          <w:sz w:val="24"/>
          <w:szCs w:val="28"/>
        </w:rPr>
        <w:t>compound problem</w:t>
      </w:r>
      <w:r>
        <w:rPr>
          <w:rFonts w:ascii="Arial" w:hAnsi="Arial" w:cs="Arial"/>
          <w:sz w:val="24"/>
          <w:szCs w:val="28"/>
        </w:rPr>
        <w:t>.</w:t>
      </w:r>
    </w:p>
    <w:p w14:paraId="03CDC115" w14:textId="4ABE06C5" w:rsidR="00221591" w:rsidRDefault="00BC1626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>erform the experiment of different feature (i.e. gender, age group, area, etc) for predicting the hemoglobin to find the relationship between these features with the performance.</w:t>
      </w:r>
      <w:r w:rsidR="00705B6D">
        <w:rPr>
          <w:rFonts w:ascii="Arial" w:hAnsi="Arial" w:cs="Arial"/>
          <w:sz w:val="24"/>
          <w:szCs w:val="28"/>
        </w:rPr>
        <w:t xml:space="preserve"> The results should be present in graphs which are easy to understand.</w:t>
      </w:r>
    </w:p>
    <w:p w14:paraId="281D4398" w14:textId="20BD052A" w:rsidR="00BC1626" w:rsidRPr="00D96A32" w:rsidRDefault="00705B6D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705B6D">
        <w:rPr>
          <w:rFonts w:ascii="Arial" w:hAnsi="Arial" w:cs="Arial"/>
          <w:sz w:val="24"/>
          <w:szCs w:val="28"/>
        </w:rPr>
        <w:t xml:space="preserve">Review the research dealing with the </w:t>
      </w:r>
      <w:r>
        <w:rPr>
          <w:rFonts w:ascii="Arial" w:hAnsi="Arial" w:cs="Arial"/>
          <w:sz w:val="24"/>
          <w:szCs w:val="28"/>
        </w:rPr>
        <w:t>p</w:t>
      </w:r>
      <w:r w:rsidRPr="00705B6D">
        <w:rPr>
          <w:rFonts w:ascii="Arial" w:hAnsi="Arial" w:cs="Arial"/>
          <w:sz w:val="24"/>
          <w:szCs w:val="28"/>
        </w:rPr>
        <w:t>roblem of poor generalization ability</w:t>
      </w:r>
      <w:r>
        <w:rPr>
          <w:rFonts w:ascii="Arial" w:hAnsi="Arial" w:cs="Arial"/>
          <w:sz w:val="24"/>
          <w:szCs w:val="28"/>
        </w:rPr>
        <w:t>.</w:t>
      </w:r>
    </w:p>
    <w:sectPr w:rsidR="00BC1626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62A7" w14:textId="77777777" w:rsidR="00A741A8" w:rsidRDefault="00A741A8" w:rsidP="00207A5D">
      <w:r>
        <w:separator/>
      </w:r>
    </w:p>
  </w:endnote>
  <w:endnote w:type="continuationSeparator" w:id="0">
    <w:p w14:paraId="2A7A24A6" w14:textId="77777777" w:rsidR="00A741A8" w:rsidRDefault="00A741A8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5686" w14:textId="77777777" w:rsidR="00A741A8" w:rsidRDefault="00A741A8" w:rsidP="00207A5D">
      <w:r>
        <w:separator/>
      </w:r>
    </w:p>
  </w:footnote>
  <w:footnote w:type="continuationSeparator" w:id="0">
    <w:p w14:paraId="6AFE7089" w14:textId="77777777" w:rsidR="00A741A8" w:rsidRDefault="00A741A8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B58B0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705B6D"/>
    <w:rsid w:val="007278B2"/>
    <w:rsid w:val="007A63E4"/>
    <w:rsid w:val="0081500A"/>
    <w:rsid w:val="008207F8"/>
    <w:rsid w:val="008237E5"/>
    <w:rsid w:val="00843CF9"/>
    <w:rsid w:val="0086088A"/>
    <w:rsid w:val="008E6726"/>
    <w:rsid w:val="008E6F40"/>
    <w:rsid w:val="008F32B3"/>
    <w:rsid w:val="00917489"/>
    <w:rsid w:val="00935445"/>
    <w:rsid w:val="00987E05"/>
    <w:rsid w:val="00A47658"/>
    <w:rsid w:val="00A741A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46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