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E55C" w14:textId="751E15DC" w:rsidR="004A1D8B" w:rsidRPr="00843CF9" w:rsidRDefault="004A1D8B" w:rsidP="00843CF9">
      <w:pPr>
        <w:jc w:val="left"/>
        <w:rPr>
          <w:rFonts w:ascii="Arial" w:hAnsi="Arial" w:cs="Arial"/>
          <w:sz w:val="24"/>
          <w:szCs w:val="28"/>
        </w:rPr>
      </w:pPr>
      <w:r w:rsidRPr="00843CF9">
        <w:rPr>
          <w:rFonts w:ascii="Arial" w:hAnsi="Arial" w:cs="Arial"/>
          <w:sz w:val="24"/>
          <w:szCs w:val="28"/>
        </w:rPr>
        <w:t>Action points</w:t>
      </w:r>
    </w:p>
    <w:p w14:paraId="515F29CA" w14:textId="0F30CF9D" w:rsidR="00AA5C94" w:rsidRPr="00B306E0" w:rsidRDefault="00987E05" w:rsidP="00AA5C94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Build the model for predicting the </w:t>
      </w:r>
      <w:r w:rsidRPr="00987E05">
        <w:rPr>
          <w:rFonts w:ascii="Arial" w:hAnsi="Arial" w:cs="Arial"/>
          <w:sz w:val="24"/>
          <w:szCs w:val="28"/>
        </w:rPr>
        <w:t xml:space="preserve">hemoglobin </w:t>
      </w:r>
      <w:r>
        <w:rPr>
          <w:rFonts w:ascii="Arial" w:hAnsi="Arial" w:cs="Arial"/>
          <w:sz w:val="24"/>
          <w:szCs w:val="28"/>
        </w:rPr>
        <w:t xml:space="preserve">based on other features in the EHR data </w:t>
      </w:r>
      <w:r w:rsidR="00AA5C94">
        <w:rPr>
          <w:rFonts w:ascii="Arial" w:hAnsi="Arial" w:cs="Arial"/>
          <w:sz w:val="24"/>
          <w:szCs w:val="28"/>
        </w:rPr>
        <w:t>(ZZ)</w:t>
      </w:r>
    </w:p>
    <w:p w14:paraId="491588C1" w14:textId="76B1C77A" w:rsidR="005126BB" w:rsidRDefault="00987E05" w:rsidP="005126BB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Pay attention to the feature importance (contact with Sara Thompson) and </w:t>
      </w:r>
      <w:r w:rsidRPr="00987E05">
        <w:rPr>
          <w:rFonts w:ascii="Arial" w:hAnsi="Arial" w:cs="Arial"/>
          <w:sz w:val="24"/>
          <w:szCs w:val="28"/>
        </w:rPr>
        <w:t>causal analysis</w:t>
      </w:r>
      <w:r>
        <w:rPr>
          <w:rFonts w:ascii="Arial" w:hAnsi="Arial" w:cs="Arial"/>
          <w:sz w:val="24"/>
          <w:szCs w:val="28"/>
        </w:rPr>
        <w:t xml:space="preserve"> (UCL EEE </w:t>
      </w:r>
      <w:proofErr w:type="spellStart"/>
      <w:r>
        <w:rPr>
          <w:rFonts w:ascii="Arial" w:hAnsi="Arial" w:cs="Arial"/>
          <w:sz w:val="24"/>
          <w:szCs w:val="28"/>
        </w:rPr>
        <w:t>youtube</w:t>
      </w:r>
      <w:proofErr w:type="spellEnd"/>
      <w:r>
        <w:rPr>
          <w:rFonts w:ascii="Arial" w:hAnsi="Arial" w:cs="Arial"/>
          <w:sz w:val="24"/>
          <w:szCs w:val="28"/>
        </w:rPr>
        <w:t>)</w:t>
      </w:r>
      <w:r w:rsidR="00AA5C94">
        <w:rPr>
          <w:rFonts w:ascii="Arial" w:hAnsi="Arial" w:cs="Arial"/>
          <w:sz w:val="24"/>
          <w:szCs w:val="28"/>
        </w:rPr>
        <w:t>. (ZZ)</w:t>
      </w:r>
    </w:p>
    <w:p w14:paraId="13ABC1A3" w14:textId="1F89ADA2" w:rsidR="00AA5C94" w:rsidRDefault="00FF5793" w:rsidP="005126BB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Check the question list with </w:t>
      </w:r>
      <w:proofErr w:type="gramStart"/>
      <w:r>
        <w:rPr>
          <w:rFonts w:ascii="Arial" w:hAnsi="Arial" w:cs="Arial"/>
          <w:sz w:val="24"/>
          <w:szCs w:val="28"/>
        </w:rPr>
        <w:t>DSH</w:t>
      </w:r>
      <w:r w:rsidR="00AA5C94">
        <w:rPr>
          <w:rFonts w:ascii="Arial" w:hAnsi="Arial" w:cs="Arial"/>
          <w:sz w:val="24"/>
          <w:szCs w:val="28"/>
        </w:rPr>
        <w:t>(</w:t>
      </w:r>
      <w:proofErr w:type="gramEnd"/>
      <w:r w:rsidR="00AA5C94">
        <w:rPr>
          <w:rFonts w:ascii="Arial" w:hAnsi="Arial" w:cs="Arial"/>
          <w:sz w:val="24"/>
          <w:szCs w:val="28"/>
        </w:rPr>
        <w:t xml:space="preserve">MOE, </w:t>
      </w:r>
      <w:r>
        <w:rPr>
          <w:rFonts w:ascii="Arial" w:hAnsi="Arial" w:cs="Arial"/>
          <w:i/>
          <w:iCs/>
          <w:sz w:val="24"/>
          <w:szCs w:val="28"/>
        </w:rPr>
        <w:t>Miguel</w:t>
      </w:r>
      <w:r w:rsidR="00AA5C94">
        <w:rPr>
          <w:rFonts w:ascii="Arial" w:hAnsi="Arial" w:cs="Arial"/>
          <w:sz w:val="24"/>
          <w:szCs w:val="28"/>
        </w:rPr>
        <w:t>)</w:t>
      </w:r>
    </w:p>
    <w:p w14:paraId="7FD6DA24" w14:textId="7ED97174" w:rsidR="00E72999" w:rsidRDefault="00E72999" w:rsidP="005126BB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Try to give the label of anemia/ non-anemia of patients in the EHR data. (Adam, </w:t>
      </w:r>
      <w:proofErr w:type="spellStart"/>
      <w:r>
        <w:rPr>
          <w:rFonts w:ascii="Arial" w:hAnsi="Arial" w:cs="Arial"/>
          <w:sz w:val="24"/>
          <w:szCs w:val="28"/>
        </w:rPr>
        <w:t>Mloe</w:t>
      </w:r>
      <w:proofErr w:type="spellEnd"/>
      <w:r>
        <w:rPr>
          <w:rFonts w:ascii="Arial" w:hAnsi="Arial" w:cs="Arial"/>
          <w:sz w:val="24"/>
          <w:szCs w:val="28"/>
        </w:rPr>
        <w:t>)</w:t>
      </w:r>
    </w:p>
    <w:p w14:paraId="4C1943C2" w14:textId="77777777" w:rsidR="00AA5C94" w:rsidRPr="00AA5C94" w:rsidRDefault="00AA5C94" w:rsidP="00AA5C94">
      <w:pPr>
        <w:rPr>
          <w:rFonts w:ascii="Arial" w:hAnsi="Arial" w:cs="Arial"/>
          <w:sz w:val="24"/>
          <w:szCs w:val="28"/>
        </w:rPr>
      </w:pPr>
    </w:p>
    <w:sectPr w:rsidR="00AA5C94" w:rsidRPr="00AA5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07781909">
    <w:abstractNumId w:val="10"/>
  </w:num>
  <w:num w:numId="2" w16cid:durableId="282998290">
    <w:abstractNumId w:val="9"/>
  </w:num>
  <w:num w:numId="3" w16cid:durableId="1192036786">
    <w:abstractNumId w:val="2"/>
  </w:num>
  <w:num w:numId="4" w16cid:durableId="1788617383">
    <w:abstractNumId w:val="12"/>
  </w:num>
  <w:num w:numId="5" w16cid:durableId="22168871">
    <w:abstractNumId w:val="7"/>
  </w:num>
  <w:num w:numId="6" w16cid:durableId="753088702">
    <w:abstractNumId w:val="13"/>
  </w:num>
  <w:num w:numId="7" w16cid:durableId="1174150469">
    <w:abstractNumId w:val="8"/>
  </w:num>
  <w:num w:numId="8" w16cid:durableId="65301371">
    <w:abstractNumId w:val="0"/>
  </w:num>
  <w:num w:numId="9" w16cid:durableId="1905094736">
    <w:abstractNumId w:val="4"/>
  </w:num>
  <w:num w:numId="10" w16cid:durableId="802306201">
    <w:abstractNumId w:val="6"/>
  </w:num>
  <w:num w:numId="11" w16cid:durableId="1036585726">
    <w:abstractNumId w:val="3"/>
  </w:num>
  <w:num w:numId="12" w16cid:durableId="1224412333">
    <w:abstractNumId w:val="1"/>
  </w:num>
  <w:num w:numId="13" w16cid:durableId="990864420">
    <w:abstractNumId w:val="11"/>
  </w:num>
  <w:num w:numId="14" w16cid:durableId="343823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47F1A"/>
    <w:rsid w:val="000E44C0"/>
    <w:rsid w:val="001300C4"/>
    <w:rsid w:val="00191DB7"/>
    <w:rsid w:val="001D37FB"/>
    <w:rsid w:val="00213ED2"/>
    <w:rsid w:val="0021648D"/>
    <w:rsid w:val="0024451C"/>
    <w:rsid w:val="00313A40"/>
    <w:rsid w:val="00330690"/>
    <w:rsid w:val="00450648"/>
    <w:rsid w:val="004A1D8B"/>
    <w:rsid w:val="004F7543"/>
    <w:rsid w:val="005126BB"/>
    <w:rsid w:val="0056104C"/>
    <w:rsid w:val="00561F08"/>
    <w:rsid w:val="00592670"/>
    <w:rsid w:val="007A63E4"/>
    <w:rsid w:val="0081500A"/>
    <w:rsid w:val="008207F8"/>
    <w:rsid w:val="00843CF9"/>
    <w:rsid w:val="008E6726"/>
    <w:rsid w:val="00987E05"/>
    <w:rsid w:val="00AA5C94"/>
    <w:rsid w:val="00B306E0"/>
    <w:rsid w:val="00BA21F3"/>
    <w:rsid w:val="00BC6260"/>
    <w:rsid w:val="00BF1445"/>
    <w:rsid w:val="00C467D6"/>
    <w:rsid w:val="00D3054A"/>
    <w:rsid w:val="00DC2142"/>
    <w:rsid w:val="00E602AD"/>
    <w:rsid w:val="00E72999"/>
    <w:rsid w:val="00ED4C09"/>
    <w:rsid w:val="00F40A9C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25</cp:revision>
  <dcterms:created xsi:type="dcterms:W3CDTF">2021-11-09T14:51:00Z</dcterms:created>
  <dcterms:modified xsi:type="dcterms:W3CDTF">2022-06-29T08:27:00Z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