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1971年建交公报</w:t>
      </w:r>
    </w:p>
    <w:p>
      <w:pPr>
        <w:rPr>
          <w:rFonts w:hint="default"/>
          <w:lang w:val="en-US" w:eastAsia="zh-CN"/>
        </w:rPr>
      </w:pPr>
      <w:r>
        <w:rPr>
          <w:rFonts w:hint="default"/>
          <w:lang w:val="en-US" w:eastAsia="zh-CN"/>
        </w:rPr>
        <w:t>中华人民共和国政府和伊朗王国政府建交联合公报</w:t>
      </w:r>
    </w:p>
    <w:p>
      <w:pPr>
        <w:rPr>
          <w:rFonts w:hint="default"/>
          <w:lang w:val="en-US" w:eastAsia="zh-CN"/>
        </w:rPr>
      </w:pPr>
      <w:r>
        <w:rPr>
          <w:rFonts w:hint="default"/>
          <w:lang w:val="en-US" w:eastAsia="zh-CN"/>
        </w:rPr>
        <w:t>关于中国和伊朗建立外交关系的联合公报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中华人民共和国政府和伊朗王国政府根据发展两国友好关系的共同愿望，已经同意建立外交关系，它们还同意在尽可能短的期间内任命大使。</w:t>
      </w:r>
    </w:p>
    <w:p>
      <w:pPr>
        <w:rPr>
          <w:rFonts w:hint="default"/>
          <w:lang w:val="en-US" w:eastAsia="zh-CN"/>
        </w:rPr>
      </w:pPr>
    </w:p>
    <w:p>
      <w:pPr>
        <w:rPr>
          <w:rFonts w:hint="default"/>
          <w:lang w:val="en-US" w:eastAsia="zh-CN"/>
        </w:rPr>
      </w:pPr>
      <w:r>
        <w:rPr>
          <w:rFonts w:hint="default"/>
          <w:lang w:val="en-US" w:eastAsia="zh-CN"/>
        </w:rPr>
        <w:t>　　中华人民共和国政府坚决支持伊朗王国政府为维护民族独立和国家主权以及保护本国资源而进行的正义斗争。</w:t>
      </w:r>
    </w:p>
    <w:p>
      <w:pPr>
        <w:rPr>
          <w:rFonts w:hint="default"/>
          <w:lang w:val="en-US" w:eastAsia="zh-CN"/>
        </w:rPr>
      </w:pPr>
    </w:p>
    <w:p>
      <w:pPr>
        <w:rPr>
          <w:rFonts w:hint="default"/>
          <w:lang w:val="en-US" w:eastAsia="zh-CN"/>
        </w:rPr>
      </w:pPr>
      <w:r>
        <w:rPr>
          <w:rFonts w:hint="default"/>
          <w:lang w:val="en-US" w:eastAsia="zh-CN"/>
        </w:rPr>
        <w:t>　　伊朗王国政府承认中华人民共和国政府是中国的唯一合法政府。</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中华人民共和国驻　　　　　　　　　　　　　　伊朗国王陛下派驻</w:t>
      </w:r>
    </w:p>
    <w:p>
      <w:pPr>
        <w:rPr>
          <w:rFonts w:hint="default"/>
          <w:lang w:val="en-US" w:eastAsia="zh-CN"/>
        </w:rPr>
      </w:pPr>
    </w:p>
    <w:p>
      <w:pPr>
        <w:rPr>
          <w:rFonts w:hint="default"/>
          <w:lang w:val="en-US" w:eastAsia="zh-CN"/>
        </w:rPr>
      </w:pPr>
      <w:r>
        <w:rPr>
          <w:rFonts w:hint="default"/>
          <w:lang w:val="en-US" w:eastAsia="zh-CN"/>
        </w:rPr>
        <w:t>　　　巴基斯坦大使　　　　　　　　　　　　　　　　巴基斯坦大使</w:t>
      </w:r>
    </w:p>
    <w:p>
      <w:pPr>
        <w:rPr>
          <w:rFonts w:hint="default"/>
          <w:lang w:val="en-US" w:eastAsia="zh-CN"/>
        </w:rPr>
      </w:pPr>
    </w:p>
    <w:p>
      <w:pPr>
        <w:rPr>
          <w:rFonts w:hint="default"/>
          <w:lang w:val="en-US" w:eastAsia="zh-CN"/>
        </w:rPr>
      </w:pPr>
      <w:r>
        <w:rPr>
          <w:rFonts w:hint="default"/>
          <w:lang w:val="en-US" w:eastAsia="zh-CN"/>
        </w:rPr>
        <w:t>　　　　张　彤　　　　　　　　　　　　　穆罕默德·侯赛因·马沙耶克·法里达尼</w:t>
      </w:r>
    </w:p>
    <w:p>
      <w:pPr>
        <w:rPr>
          <w:rFonts w:hint="default"/>
          <w:lang w:val="en-US" w:eastAsia="zh-CN"/>
        </w:rPr>
      </w:pP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一九七一年八月十六日于伊斯兰堡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A7D3C"/>
    <w:rsid w:val="26DA7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2021-08-12T03:30:00Z</dcterms:created>
  <dc:creator>Arthin</dc:creator>
  <cp:lastModifiedBy>Arthin</cp:lastModifiedBy>
  <dcterms:modified xsi:type="dcterms:W3CDTF">2021-08-12T03:31:25Z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787DD28C30E745D8BE8921E3DB8A612E</vt:lpwstr>
  </property>
</Properties>
</file>