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1972年荷兰建交公报</w:t>
      </w:r>
    </w:p>
    <w:p>
      <w:pPr>
        <w:rPr>
          <w:rFonts w:hint="default"/>
          <w:lang w:val="en-US" w:eastAsia="zh-CN"/>
        </w:rPr>
      </w:pPr>
      <w:r>
        <w:rPr>
          <w:rFonts w:hint="default"/>
          <w:lang w:val="en-US" w:eastAsia="zh-CN"/>
        </w:rPr>
        <w:t>中华人民共和国政府和荷兰王国政府建立外交关系的联合公报</w:t>
      </w:r>
    </w:p>
    <w:p>
      <w:pPr>
        <w:rPr>
          <w:rFonts w:hint="default"/>
          <w:lang w:val="en-US" w:eastAsia="zh-CN"/>
        </w:rPr>
      </w:pPr>
      <w:r>
        <w:rPr>
          <w:rFonts w:hint="default"/>
          <w:lang w:val="en-US" w:eastAsia="zh-CN"/>
        </w:rPr>
        <w:t>1972-05-16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中华人民共和国政府和荷兰王国政府通过特任代表在北京的会见，进行了友好协商。</w:t>
      </w:r>
    </w:p>
    <w:p>
      <w:pPr>
        <w:rPr>
          <w:rFonts w:hint="default"/>
          <w:lang w:val="en-US" w:eastAsia="zh-CN"/>
        </w:rPr>
      </w:pPr>
    </w:p>
    <w:p>
      <w:pPr>
        <w:rPr>
          <w:rFonts w:hint="default"/>
          <w:lang w:val="en-US" w:eastAsia="zh-CN"/>
        </w:rPr>
      </w:pPr>
      <w:r>
        <w:rPr>
          <w:rFonts w:hint="default"/>
          <w:lang w:val="en-US" w:eastAsia="zh-CN"/>
        </w:rPr>
        <w:t>　　双方回顾了一九五0年以来两国政府和两国人民之间的关系。两国政府一致确认互相尊重主权和领土完整、互不干涉内政和平等互利的原则，并认为在此基础上进一步发展两国关系是符合两国和两国人民的共同利益的。</w:t>
      </w:r>
    </w:p>
    <w:p>
      <w:pPr>
        <w:rPr>
          <w:rFonts w:hint="default"/>
          <w:lang w:val="en-US" w:eastAsia="zh-CN"/>
        </w:rPr>
      </w:pPr>
    </w:p>
    <w:p>
      <w:pPr>
        <w:rPr>
          <w:rFonts w:hint="default"/>
          <w:lang w:val="en-US" w:eastAsia="zh-CN"/>
        </w:rPr>
      </w:pPr>
      <w:r>
        <w:rPr>
          <w:rFonts w:hint="default"/>
          <w:lang w:val="en-US" w:eastAsia="zh-CN"/>
        </w:rPr>
        <w:t>　　中华人民共和国政府和荷兰王国政府同意自一九七二年五月十八日起将本国派驻对方的外交代表机构由代办处升格为大使馆。</w:t>
      </w:r>
    </w:p>
    <w:p>
      <w:pPr>
        <w:rPr>
          <w:rFonts w:hint="default"/>
          <w:lang w:val="en-US" w:eastAsia="zh-CN"/>
        </w:rPr>
      </w:pPr>
    </w:p>
    <w:p>
      <w:pPr>
        <w:rPr>
          <w:rFonts w:hint="default"/>
          <w:lang w:val="en-US" w:eastAsia="zh-CN"/>
        </w:rPr>
      </w:pPr>
      <w:r>
        <w:rPr>
          <w:rFonts w:hint="default"/>
          <w:lang w:val="en-US" w:eastAsia="zh-CN"/>
        </w:rPr>
        <w:t>　　中国政府重申台湾是中华人民共和国的一个省。荷兰王国政府尊重中国政府的这一立场，并重申它承认中华人民共和国政府是中国的唯一合法政府。</w:t>
      </w:r>
    </w:p>
    <w:p>
      <w:pPr>
        <w:rPr>
          <w:rFonts w:hint="default"/>
          <w:lang w:val="en-US" w:eastAsia="zh-CN"/>
        </w:rPr>
      </w:pPr>
    </w:p>
    <w:p>
      <w:pPr>
        <w:rPr>
          <w:rFonts w:hint="default"/>
          <w:lang w:val="en-US" w:eastAsia="zh-CN"/>
        </w:rPr>
      </w:pPr>
      <w:r>
        <w:rPr>
          <w:rFonts w:hint="default"/>
          <w:lang w:val="en-US" w:eastAsia="zh-CN"/>
        </w:rPr>
        <w:t>　　荷兰王国政府认为和平共处的原则不仅意味着社会政治制度不同的国家和国家集团之间应该互不干涉内政，而且结盟的并具有相同或相似的社会政治制度的国家之间也同样应该互不干涉内政。中华人民共和国政府对荷兰王国政府的这一立场表示赞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中华人民共和国政府　　　　　　　　　　荷兰王国政府</w:t>
      </w:r>
    </w:p>
    <w:p>
      <w:pPr>
        <w:rPr>
          <w:rFonts w:hint="default"/>
          <w:lang w:val="en-US" w:eastAsia="zh-CN"/>
        </w:rPr>
      </w:pPr>
    </w:p>
    <w:p>
      <w:pPr>
        <w:rPr>
          <w:rFonts w:hint="default"/>
          <w:lang w:val="en-US" w:eastAsia="zh-CN"/>
        </w:rPr>
      </w:pPr>
      <w:r>
        <w:rPr>
          <w:rFonts w:hint="default"/>
          <w:lang w:val="en-US" w:eastAsia="zh-CN"/>
        </w:rPr>
        <w:t>　　　　　　　　　代　表　　　　　　　　　　　　　　代　表</w:t>
      </w:r>
    </w:p>
    <w:p>
      <w:pPr>
        <w:rPr>
          <w:rFonts w:hint="default"/>
          <w:lang w:val="en-US" w:eastAsia="zh-CN"/>
        </w:rPr>
      </w:pPr>
    </w:p>
    <w:p>
      <w:pPr>
        <w:rPr>
          <w:rFonts w:hint="default"/>
          <w:lang w:val="en-US" w:eastAsia="zh-CN"/>
        </w:rPr>
      </w:pPr>
      <w:r>
        <w:rPr>
          <w:rFonts w:hint="default"/>
          <w:lang w:val="en-US" w:eastAsia="zh-CN"/>
        </w:rPr>
        <w:t>　　　　　　　　外交部副部长　　　　　　　　　　　特命全权大使</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一九七二年五月十六日于北京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A4A38"/>
    <w:rsid w:val="6FEA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2021-08-12T09:38:00Z</dcterms:created>
  <dc:creator>Arthin</dc:creator>
  <cp:lastModifiedBy>Arthin</cp:lastModifiedBy>
  <dcterms:modified xsi:type="dcterms:W3CDTF">2021-08-12T09:38:44Z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DE8ECB2BA88B47BFB3CDEB14DD761113</vt:lpwstr>
  </property>
</Properties>
</file>