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72"/>
          <w:szCs w:val="72"/>
        </w:rPr>
      </w:pPr>
      <w:r>
        <w:rPr>
          <w:rFonts w:ascii="华文行楷" w:eastAsia="华文行楷"/>
          <w:sz w:val="72"/>
          <w:szCs w:val="72"/>
        </w:rPr>
        <w:drawing>
          <wp:inline distT="0" distB="0" distL="0" distR="0">
            <wp:extent cx="1882140" cy="495300"/>
            <wp:effectExtent l="19050" t="19050" r="3810" b="0"/>
            <wp:docPr id="1" name="图片 1" descr="校名黑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名黑体"/>
                    <pic:cNvPicPr>
                      <a:picLocks noChangeAspect="1" noChangeArrowheads="1"/>
                    </pic:cNvPicPr>
                  </pic:nvPicPr>
                  <pic:blipFill>
                    <a:blip r:embed="rId10" cstate="print"/>
                    <a:srcRect/>
                    <a:stretch>
                      <a:fillRect/>
                    </a:stretch>
                  </pic:blipFill>
                  <pic:spPr>
                    <a:xfrm rot="10729237" flipH="1" flipV="1">
                      <a:off x="0" y="0"/>
                      <a:ext cx="1882140" cy="495300"/>
                    </a:xfrm>
                    <a:prstGeom prst="rect">
                      <a:avLst/>
                    </a:prstGeom>
                    <a:noFill/>
                    <a:ln w="9525">
                      <a:noFill/>
                      <a:miter lim="800000"/>
                      <a:headEnd/>
                      <a:tailEnd/>
                    </a:ln>
                  </pic:spPr>
                </pic:pic>
              </a:graphicData>
            </a:graphic>
          </wp:inline>
        </w:drawing>
      </w:r>
    </w:p>
    <w:p>
      <w:pPr>
        <w:rPr>
          <w:rFonts w:ascii="华文行楷" w:eastAsia="华文行楷"/>
          <w:szCs w:val="72"/>
        </w:rPr>
      </w:pPr>
    </w:p>
    <w:p>
      <w:pPr>
        <w:jc w:val="center"/>
        <w:rPr>
          <w:rFonts w:eastAsia="隶书"/>
          <w:b/>
          <w:sz w:val="96"/>
          <w:szCs w:val="72"/>
        </w:rPr>
      </w:pPr>
      <w:r>
        <w:rPr>
          <w:rFonts w:hint="eastAsia" w:eastAsia="隶书"/>
          <w:b/>
          <w:sz w:val="96"/>
          <w:szCs w:val="72"/>
        </w:rPr>
        <w:t>课  程  设  计</w:t>
      </w: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spacing w:line="600" w:lineRule="auto"/>
        <w:ind w:left="840" w:firstLine="420"/>
        <w:rPr>
          <w:b/>
          <w:sz w:val="30"/>
          <w:szCs w:val="30"/>
          <w:u w:val="single"/>
        </w:rPr>
      </w:pPr>
      <w:r>
        <w:rPr>
          <w:rFonts w:hint="eastAsia"/>
          <w:b/>
          <w:sz w:val="30"/>
          <w:szCs w:val="30"/>
        </w:rPr>
        <w:t>课程设计名称：</w:t>
      </w:r>
      <w:r>
        <w:rPr>
          <w:rFonts w:hint="eastAsia"/>
          <w:sz w:val="30"/>
          <w:szCs w:val="30"/>
          <w:u w:val="single"/>
        </w:rPr>
        <w:t xml:space="preserve">      软件测试课程设计       </w:t>
      </w:r>
      <w:r>
        <w:rPr>
          <w:rFonts w:hint="eastAsia"/>
          <w:sz w:val="30"/>
          <w:szCs w:val="30"/>
          <w:u w:val="single"/>
        </w:rPr>
        <w:tab/>
      </w:r>
    </w:p>
    <w:p>
      <w:pPr>
        <w:spacing w:line="600" w:lineRule="auto"/>
        <w:ind w:left="840" w:firstLine="420"/>
        <w:rPr>
          <w:b/>
          <w:sz w:val="30"/>
          <w:szCs w:val="30"/>
        </w:rPr>
      </w:pPr>
      <w:r>
        <w:rPr>
          <w:rFonts w:hint="eastAsia"/>
          <w:b/>
          <w:sz w:val="30"/>
          <w:szCs w:val="30"/>
        </w:rPr>
        <w:t>专 业 班 级 ：</w:t>
      </w:r>
      <w:r>
        <w:rPr>
          <w:rFonts w:hint="eastAsia" w:ascii="宋体" w:hAnsi="宋体"/>
          <w:sz w:val="30"/>
          <w:szCs w:val="30"/>
          <w:u w:val="single"/>
        </w:rPr>
        <w:t xml:space="preserve"> </w:t>
      </w:r>
      <w:r>
        <w:rPr>
          <w:rFonts w:ascii="宋体" w:hAnsi="宋体"/>
          <w:sz w:val="30"/>
          <w:szCs w:val="30"/>
          <w:u w:val="single"/>
        </w:rPr>
        <w:t xml:space="preserve">   </w:t>
      </w:r>
      <w:r>
        <w:rPr>
          <w:rFonts w:hint="eastAsia" w:ascii="宋体" w:hAnsi="宋体"/>
          <w:sz w:val="30"/>
          <w:szCs w:val="30"/>
          <w:u w:val="single"/>
        </w:rPr>
        <w:t xml:space="preserve"> </w:t>
      </w:r>
      <w:r>
        <w:rPr>
          <w:rFonts w:ascii="宋体" w:hAnsi="宋体"/>
          <w:sz w:val="30"/>
          <w:szCs w:val="30"/>
          <w:u w:val="single"/>
        </w:rPr>
        <w:t xml:space="preserve">  </w:t>
      </w:r>
      <w:r>
        <w:rPr>
          <w:rFonts w:hint="eastAsia" w:ascii="宋体" w:hAnsi="宋体"/>
          <w:sz w:val="30"/>
          <w:szCs w:val="30"/>
          <w:u w:val="single"/>
        </w:rPr>
        <w:tab/>
      </w:r>
      <w:r>
        <w:rPr>
          <w:rFonts w:hint="eastAsia" w:ascii="宋体" w:hAnsi="宋体"/>
          <w:sz w:val="30"/>
          <w:szCs w:val="30"/>
          <w:u w:val="single"/>
        </w:rPr>
        <w:t xml:space="preserve"> 软件2102</w:t>
      </w:r>
      <w:r>
        <w:rPr>
          <w:rFonts w:ascii="宋体" w:hAnsi="宋体"/>
          <w:sz w:val="30"/>
          <w:szCs w:val="30"/>
          <w:u w:val="single"/>
        </w:rPr>
        <w:t xml:space="preserve">        </w:t>
      </w:r>
      <w:r>
        <w:rPr>
          <w:rFonts w:hint="eastAsia" w:ascii="宋体" w:hAnsi="宋体"/>
          <w:sz w:val="30"/>
          <w:szCs w:val="30"/>
          <w:u w:val="single"/>
        </w:rPr>
        <w:t xml:space="preserve"> </w:t>
      </w:r>
      <w:r>
        <w:rPr>
          <w:rFonts w:ascii="宋体" w:hAnsi="宋体"/>
          <w:sz w:val="30"/>
          <w:szCs w:val="30"/>
          <w:u w:val="single"/>
        </w:rPr>
        <w:t xml:space="preserve"> </w:t>
      </w:r>
      <w:r>
        <w:rPr>
          <w:rFonts w:hint="eastAsia"/>
          <w:sz w:val="30"/>
          <w:szCs w:val="30"/>
          <w:u w:val="single"/>
        </w:rPr>
        <w:t xml:space="preserve"> </w:t>
      </w:r>
      <w:r>
        <w:rPr>
          <w:rFonts w:hint="eastAsia"/>
          <w:sz w:val="30"/>
          <w:szCs w:val="30"/>
          <w:u w:val="single"/>
        </w:rPr>
        <w:tab/>
      </w:r>
    </w:p>
    <w:p>
      <w:pPr>
        <w:spacing w:line="600" w:lineRule="auto"/>
        <w:ind w:left="840" w:firstLine="420"/>
        <w:rPr>
          <w:b/>
          <w:sz w:val="30"/>
          <w:szCs w:val="30"/>
        </w:rPr>
      </w:pPr>
      <w:r>
        <w:rPr>
          <w:rFonts w:hint="eastAsia"/>
          <w:b/>
          <w:sz w:val="30"/>
          <w:szCs w:val="30"/>
        </w:rPr>
        <w:t>学 生 姓 名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hint="eastAsia" w:ascii="宋体" w:hAnsi="宋体"/>
          <w:bCs/>
          <w:sz w:val="30"/>
          <w:szCs w:val="30"/>
          <w:u w:val="single"/>
        </w:rPr>
        <w:t>朱明宇</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hint="eastAsia"/>
          <w:sz w:val="30"/>
          <w:szCs w:val="30"/>
          <w:u w:val="single"/>
        </w:rPr>
        <w:t xml:space="preserve">  </w:t>
      </w:r>
      <w:r>
        <w:rPr>
          <w:rFonts w:hint="eastAsia"/>
          <w:sz w:val="30"/>
          <w:szCs w:val="30"/>
          <w:u w:val="single"/>
        </w:rPr>
        <w:tab/>
      </w:r>
    </w:p>
    <w:p>
      <w:pPr>
        <w:spacing w:line="600" w:lineRule="auto"/>
        <w:ind w:left="840" w:firstLine="420"/>
        <w:rPr>
          <w:b/>
          <w:sz w:val="30"/>
          <w:szCs w:val="30"/>
        </w:rPr>
      </w:pPr>
      <w:r>
        <w:rPr>
          <w:rFonts w:hint="eastAsia"/>
          <w:b/>
          <w:sz w:val="30"/>
          <w:szCs w:val="30"/>
        </w:rPr>
        <w:t>学</w:t>
      </w:r>
      <w:r>
        <w:rPr>
          <w:b/>
          <w:sz w:val="30"/>
          <w:szCs w:val="30"/>
        </w:rPr>
        <w:t xml:space="preserve">  </w:t>
      </w:r>
      <w:r>
        <w:rPr>
          <w:rFonts w:hint="eastAsia"/>
          <w:b/>
          <w:sz w:val="30"/>
          <w:szCs w:val="30"/>
        </w:rPr>
        <w:t xml:space="preserve">    </w:t>
      </w:r>
      <w:r>
        <w:rPr>
          <w:b/>
          <w:sz w:val="30"/>
          <w:szCs w:val="30"/>
        </w:rPr>
        <w:t xml:space="preserve"> </w:t>
      </w:r>
      <w:r>
        <w:rPr>
          <w:rFonts w:hint="eastAsia"/>
          <w:b/>
          <w:sz w:val="30"/>
          <w:szCs w:val="30"/>
        </w:rPr>
        <w:t>号 ：</w:t>
      </w:r>
      <w:r>
        <w:rPr>
          <w:rFonts w:hint="eastAsia" w:ascii="宋体" w:hAnsi="宋体"/>
          <w:sz w:val="30"/>
          <w:szCs w:val="30"/>
          <w:u w:val="single"/>
        </w:rPr>
        <w:t xml:space="preserve">       </w:t>
      </w:r>
      <w:r>
        <w:rPr>
          <w:rFonts w:ascii="宋体" w:hAnsi="宋体"/>
          <w:sz w:val="30"/>
          <w:szCs w:val="30"/>
          <w:u w:val="single"/>
        </w:rPr>
        <w:t xml:space="preserve"> </w:t>
      </w:r>
      <w:r>
        <w:rPr>
          <w:rFonts w:hint="eastAsia" w:ascii="宋体" w:hAnsi="宋体"/>
          <w:sz w:val="30"/>
          <w:szCs w:val="30"/>
          <w:u w:val="single"/>
        </w:rPr>
        <w:t xml:space="preserve">211070100227      </w:t>
      </w:r>
      <w:r>
        <w:rPr>
          <w:rFonts w:hint="eastAsia"/>
          <w:sz w:val="30"/>
          <w:szCs w:val="30"/>
          <w:u w:val="single"/>
        </w:rPr>
        <w:t xml:space="preserve">   </w:t>
      </w:r>
      <w:r>
        <w:rPr>
          <w:rFonts w:hint="eastAsia"/>
          <w:sz w:val="30"/>
          <w:szCs w:val="30"/>
          <w:u w:val="single"/>
        </w:rPr>
        <w:tab/>
      </w:r>
    </w:p>
    <w:p>
      <w:pPr>
        <w:spacing w:line="600" w:lineRule="auto"/>
        <w:ind w:left="840" w:firstLine="420"/>
        <w:rPr>
          <w:rFonts w:ascii="宋体" w:hAnsi="宋体"/>
          <w:sz w:val="30"/>
          <w:szCs w:val="30"/>
          <w:u w:val="single"/>
        </w:rPr>
      </w:pPr>
      <w:r>
        <w:rPr>
          <w:rFonts w:hint="eastAsia"/>
          <w:b/>
          <w:sz w:val="30"/>
          <w:szCs w:val="30"/>
        </w:rPr>
        <w:t>指 导 教 师 ：</w:t>
      </w:r>
      <w:r>
        <w:rPr>
          <w:rFonts w:hint="eastAsia"/>
          <w:sz w:val="30"/>
          <w:szCs w:val="30"/>
          <w:u w:val="single"/>
        </w:rPr>
        <w:t xml:space="preserve"> </w:t>
      </w:r>
      <w:r>
        <w:rPr>
          <w:rFonts w:hint="eastAsia" w:ascii="宋体" w:hAnsi="宋体"/>
          <w:sz w:val="30"/>
          <w:szCs w:val="30"/>
          <w:u w:val="single"/>
        </w:rPr>
        <w:t xml:space="preserve">         </w:t>
      </w:r>
      <w:r>
        <w:rPr>
          <w:rFonts w:hint="eastAsia" w:ascii="宋体" w:hAnsi="宋体"/>
          <w:sz w:val="30"/>
          <w:szCs w:val="30"/>
          <w:u w:val="single"/>
          <w:lang w:val="en-US" w:eastAsia="zh-CN"/>
        </w:rPr>
        <w:t>段爱玲</w:t>
      </w:r>
      <w:r>
        <w:rPr>
          <w:rFonts w:ascii="宋体" w:hAnsi="宋体"/>
          <w:sz w:val="30"/>
          <w:szCs w:val="30"/>
          <w:u w:val="single"/>
        </w:rPr>
        <w:t xml:space="preserve"> </w:t>
      </w:r>
      <w:r>
        <w:rPr>
          <w:rFonts w:hint="eastAsia" w:ascii="宋体" w:hAnsi="宋体"/>
          <w:sz w:val="30"/>
          <w:szCs w:val="30"/>
          <w:u w:val="single"/>
        </w:rPr>
        <w:t xml:space="preserve">           </w:t>
      </w:r>
      <w:r>
        <w:rPr>
          <w:rFonts w:hint="eastAsia"/>
          <w:sz w:val="30"/>
          <w:szCs w:val="30"/>
          <w:u w:val="single"/>
        </w:rPr>
        <w:t xml:space="preserve"> </w:t>
      </w:r>
      <w:r>
        <w:rPr>
          <w:rFonts w:hint="eastAsia"/>
          <w:sz w:val="30"/>
          <w:szCs w:val="30"/>
          <w:u w:val="single"/>
        </w:rPr>
        <w:tab/>
      </w:r>
    </w:p>
    <w:p>
      <w:pPr>
        <w:spacing w:line="600" w:lineRule="auto"/>
        <w:ind w:left="840" w:firstLine="420"/>
        <w:rPr>
          <w:b/>
          <w:sz w:val="30"/>
          <w:szCs w:val="30"/>
          <w:u w:val="single"/>
        </w:rPr>
        <w:sectPr>
          <w:footerReference r:id="rId6" w:type="first"/>
          <w:headerReference r:id="rId3" w:type="default"/>
          <w:footerReference r:id="rId5" w:type="default"/>
          <w:headerReference r:id="rId4" w:type="even"/>
          <w:type w:val="continuous"/>
          <w:pgSz w:w="11906" w:h="16838"/>
          <w:pgMar w:top="1418" w:right="1701" w:bottom="1418" w:left="1701" w:header="851" w:footer="992" w:gutter="0"/>
          <w:pgNumType w:start="1"/>
          <w:cols w:space="720" w:num="1"/>
          <w:docGrid w:type="lines" w:linePitch="312" w:charSpace="0"/>
        </w:sectPr>
      </w:pPr>
      <w:r>
        <w:rPr>
          <w:rFonts w:hint="eastAsia" w:ascii="宋体" w:hAnsi="宋体"/>
          <w:b/>
          <w:sz w:val="30"/>
          <w:szCs w:val="30"/>
        </w:rPr>
        <w:t>课程设计时间：</w:t>
      </w:r>
      <w:r>
        <w:rPr>
          <w:rFonts w:hint="eastAsia" w:ascii="宋体" w:hAnsi="宋体"/>
          <w:sz w:val="30"/>
          <w:szCs w:val="30"/>
          <w:u w:val="single"/>
        </w:rPr>
        <w:t xml:space="preserve"> </w:t>
      </w:r>
      <w:r>
        <w:rPr>
          <w:rFonts w:hint="eastAsia" w:ascii="宋体" w:hAnsi="宋体"/>
          <w:sz w:val="30"/>
          <w:szCs w:val="30"/>
          <w:u w:val="single"/>
        </w:rPr>
        <w:tab/>
      </w:r>
      <w:r>
        <w:rPr>
          <w:rFonts w:hint="eastAsia" w:ascii="宋体" w:hAnsi="宋体"/>
          <w:sz w:val="30"/>
          <w:szCs w:val="30"/>
          <w:u w:val="single"/>
        </w:rPr>
        <w:t xml:space="preserve"> 20</w:t>
      </w:r>
      <w:r>
        <w:rPr>
          <w:rFonts w:ascii="宋体" w:hAnsi="宋体"/>
          <w:sz w:val="30"/>
          <w:szCs w:val="30"/>
          <w:u w:val="single"/>
        </w:rPr>
        <w:t>23</w:t>
      </w:r>
      <w:r>
        <w:rPr>
          <w:rFonts w:hint="eastAsia" w:ascii="宋体" w:hAnsi="宋体"/>
          <w:sz w:val="30"/>
          <w:szCs w:val="30"/>
          <w:u w:val="single"/>
        </w:rPr>
        <w:t>.12.</w:t>
      </w:r>
      <w:r>
        <w:rPr>
          <w:rFonts w:ascii="宋体" w:hAnsi="宋体"/>
          <w:sz w:val="30"/>
          <w:szCs w:val="30"/>
          <w:u w:val="single"/>
        </w:rPr>
        <w:t>25</w:t>
      </w:r>
      <w:r>
        <w:rPr>
          <w:rFonts w:hint="eastAsia" w:ascii="宋体" w:hAnsi="宋体"/>
          <w:sz w:val="30"/>
          <w:szCs w:val="30"/>
          <w:u w:val="single"/>
        </w:rPr>
        <w:t>—20</w:t>
      </w:r>
      <w:r>
        <w:rPr>
          <w:rFonts w:ascii="宋体" w:hAnsi="宋体"/>
          <w:sz w:val="30"/>
          <w:szCs w:val="30"/>
          <w:u w:val="single"/>
        </w:rPr>
        <w:t>24</w:t>
      </w:r>
      <w:r>
        <w:rPr>
          <w:rFonts w:hint="eastAsia" w:ascii="宋体" w:hAnsi="宋体"/>
          <w:sz w:val="30"/>
          <w:szCs w:val="30"/>
          <w:u w:val="single"/>
        </w:rPr>
        <w:t>.1.</w:t>
      </w:r>
      <w:r>
        <w:rPr>
          <w:rFonts w:ascii="宋体" w:hAnsi="宋体"/>
          <w:sz w:val="30"/>
          <w:szCs w:val="30"/>
          <w:u w:val="single"/>
        </w:rPr>
        <w:t xml:space="preserve">5    </w:t>
      </w:r>
      <w:r>
        <w:rPr>
          <w:rFonts w:hint="eastAsia"/>
          <w:sz w:val="30"/>
          <w:szCs w:val="30"/>
          <w:u w:val="single"/>
        </w:rPr>
        <w:t xml:space="preserve"> </w:t>
      </w:r>
      <w:r>
        <w:rPr>
          <w:rFonts w:hint="eastAsia"/>
          <w:sz w:val="30"/>
          <w:szCs w:val="30"/>
          <w:u w:val="single"/>
        </w:rPr>
        <w:tab/>
      </w:r>
    </w:p>
    <w:p>
      <w:pPr>
        <w:spacing w:line="600" w:lineRule="auto"/>
        <w:ind w:firstLine="2711" w:firstLineChars="900"/>
        <w:rPr>
          <w:rFonts w:cs="宋体"/>
          <w:b/>
          <w:bCs/>
          <w:kern w:val="0"/>
          <w:sz w:val="30"/>
          <w:szCs w:val="30"/>
        </w:rPr>
      </w:pPr>
      <w:r>
        <w:rPr>
          <w:rFonts w:hint="eastAsia" w:cs="宋体"/>
          <w:b/>
          <w:bCs/>
          <w:kern w:val="0"/>
          <w:sz w:val="30"/>
          <w:szCs w:val="30"/>
          <w:u w:val="single"/>
        </w:rPr>
        <w:t>软件工程</w:t>
      </w:r>
      <w:r>
        <w:rPr>
          <w:rFonts w:hint="eastAsia" w:cs="宋体"/>
          <w:b/>
          <w:bCs/>
          <w:kern w:val="0"/>
          <w:sz w:val="30"/>
          <w:szCs w:val="30"/>
        </w:rPr>
        <w:t>专业课程设计任务书</w:t>
      </w:r>
    </w:p>
    <w:p>
      <w:pPr>
        <w:jc w:val="center"/>
        <w:rPr>
          <w:rFonts w:cs="宋体"/>
          <w:b/>
          <w:bCs/>
          <w:kern w:val="0"/>
          <w:szCs w:val="21"/>
        </w:rPr>
      </w:pPr>
    </w:p>
    <w:tbl>
      <w:tblPr>
        <w:tblStyle w:val="1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800"/>
        <w:gridCol w:w="900"/>
        <w:gridCol w:w="360"/>
        <w:gridCol w:w="1260"/>
        <w:gridCol w:w="360"/>
        <w:gridCol w:w="9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260" w:type="dxa"/>
            <w:vAlign w:val="center"/>
          </w:tcPr>
          <w:p>
            <w:pPr>
              <w:spacing w:before="100" w:beforeAutospacing="1" w:after="100" w:afterAutospacing="1"/>
              <w:jc w:val="center"/>
              <w:rPr>
                <w:rFonts w:ascii="宋体" w:hAnsi="宋体" w:cs="宋体"/>
                <w:b/>
                <w:bCs/>
                <w:kern w:val="0"/>
                <w:szCs w:val="21"/>
              </w:rPr>
            </w:pPr>
            <w:r>
              <w:rPr>
                <w:rFonts w:hint="eastAsia" w:cs="宋体"/>
                <w:b/>
                <w:bCs/>
                <w:kern w:val="0"/>
                <w:szCs w:val="21"/>
              </w:rPr>
              <w:t>学生姓名</w:t>
            </w:r>
          </w:p>
        </w:tc>
        <w:tc>
          <w:tcPr>
            <w:tcW w:w="1800" w:type="dxa"/>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朱明宇</w:t>
            </w:r>
          </w:p>
        </w:tc>
        <w:tc>
          <w:tcPr>
            <w:tcW w:w="1260" w:type="dxa"/>
            <w:gridSpan w:val="2"/>
            <w:vAlign w:val="center"/>
          </w:tcPr>
          <w:p>
            <w:pPr>
              <w:spacing w:before="100" w:beforeAutospacing="1" w:after="100" w:afterAutospacing="1"/>
              <w:jc w:val="center"/>
              <w:rPr>
                <w:rFonts w:ascii="宋体" w:hAnsi="宋体" w:cs="宋体"/>
                <w:b/>
                <w:bCs/>
                <w:kern w:val="0"/>
                <w:szCs w:val="21"/>
              </w:rPr>
            </w:pPr>
            <w:r>
              <w:rPr>
                <w:rFonts w:hint="eastAsia" w:cs="宋体"/>
                <w:b/>
                <w:bCs/>
                <w:kern w:val="0"/>
                <w:szCs w:val="21"/>
              </w:rPr>
              <w:t>专业班级</w:t>
            </w:r>
          </w:p>
        </w:tc>
        <w:tc>
          <w:tcPr>
            <w:tcW w:w="1260" w:type="dxa"/>
            <w:vAlign w:val="center"/>
          </w:tcPr>
          <w:p>
            <w:pPr>
              <w:spacing w:before="100" w:beforeAutospacing="1" w:after="100" w:afterAutospacing="1"/>
              <w:jc w:val="center"/>
              <w:rPr>
                <w:rFonts w:ascii="宋体" w:hAnsi="宋体" w:cs="宋体"/>
                <w:bCs/>
                <w:kern w:val="0"/>
                <w:szCs w:val="21"/>
              </w:rPr>
            </w:pPr>
            <w:r>
              <w:rPr>
                <w:rFonts w:hint="eastAsia" w:ascii="宋体" w:hAnsi="宋体" w:cs="宋体"/>
                <w:bCs/>
                <w:kern w:val="0"/>
                <w:szCs w:val="21"/>
              </w:rPr>
              <w:t>软件2102</w:t>
            </w:r>
          </w:p>
        </w:tc>
        <w:tc>
          <w:tcPr>
            <w:tcW w:w="1260" w:type="dxa"/>
            <w:gridSpan w:val="2"/>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学号</w:t>
            </w:r>
          </w:p>
        </w:tc>
        <w:tc>
          <w:tcPr>
            <w:tcW w:w="1800" w:type="dxa"/>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211070100227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1260" w:type="dxa"/>
            <w:vAlign w:val="center"/>
          </w:tcPr>
          <w:p>
            <w:pPr>
              <w:spacing w:before="100" w:beforeAutospacing="1" w:after="100" w:afterAutospacing="1"/>
              <w:jc w:val="center"/>
              <w:rPr>
                <w:rFonts w:ascii="宋体" w:hAnsi="宋体" w:cs="宋体"/>
                <w:b/>
                <w:bCs/>
                <w:kern w:val="0"/>
                <w:szCs w:val="21"/>
              </w:rPr>
            </w:pPr>
            <w:r>
              <w:rPr>
                <w:rFonts w:hint="eastAsia" w:cs="宋体"/>
                <w:b/>
                <w:bCs/>
                <w:kern w:val="0"/>
                <w:szCs w:val="21"/>
              </w:rPr>
              <w:t>题 目</w:t>
            </w:r>
          </w:p>
        </w:tc>
        <w:tc>
          <w:tcPr>
            <w:tcW w:w="7380" w:type="dxa"/>
            <w:gridSpan w:val="7"/>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银行账户管理系统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260" w:type="dxa"/>
            <w:vAlign w:val="center"/>
          </w:tcPr>
          <w:p>
            <w:pPr>
              <w:spacing w:before="100" w:beforeAutospacing="1" w:after="100" w:afterAutospacing="1"/>
              <w:jc w:val="center"/>
              <w:rPr>
                <w:rFonts w:ascii="宋体" w:hAnsi="宋体" w:cs="宋体"/>
                <w:b/>
                <w:bCs/>
                <w:color w:val="000000"/>
                <w:kern w:val="0"/>
                <w:szCs w:val="21"/>
              </w:rPr>
            </w:pPr>
            <w:r>
              <w:rPr>
                <w:rFonts w:hint="eastAsia" w:ascii="宋体" w:hAnsi="宋体" w:cs="宋体"/>
                <w:b/>
                <w:bCs/>
                <w:color w:val="000000"/>
                <w:kern w:val="0"/>
                <w:szCs w:val="21"/>
              </w:rPr>
              <w:t>课题性质</w:t>
            </w:r>
          </w:p>
        </w:tc>
        <w:tc>
          <w:tcPr>
            <w:tcW w:w="2700" w:type="dxa"/>
            <w:gridSpan w:val="2"/>
            <w:vAlign w:val="center"/>
          </w:tcPr>
          <w:p>
            <w:pPr>
              <w:spacing w:before="100" w:beforeAutospacing="1" w:after="100" w:afterAutospacing="1"/>
              <w:jc w:val="center"/>
              <w:rPr>
                <w:rFonts w:ascii="宋体" w:hAnsi="宋体" w:cs="宋体"/>
                <w:b/>
                <w:bCs/>
                <w:kern w:val="0"/>
                <w:sz w:val="36"/>
              </w:rPr>
            </w:pPr>
            <w:r>
              <w:rPr>
                <w:rFonts w:hint="eastAsia"/>
                <w:szCs w:val="21"/>
              </w:rPr>
              <w:t>A．工程设计</w:t>
            </w:r>
          </w:p>
        </w:tc>
        <w:tc>
          <w:tcPr>
            <w:tcW w:w="1980" w:type="dxa"/>
            <w:gridSpan w:val="3"/>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课题来源</w:t>
            </w:r>
          </w:p>
        </w:tc>
        <w:tc>
          <w:tcPr>
            <w:tcW w:w="2700" w:type="dxa"/>
            <w:gridSpan w:val="2"/>
            <w:vAlign w:val="center"/>
          </w:tcPr>
          <w:p>
            <w:pPr>
              <w:spacing w:before="100" w:beforeAutospacing="1" w:after="100" w:afterAutospacing="1"/>
              <w:jc w:val="center"/>
              <w:rPr>
                <w:rFonts w:ascii="宋体" w:hAnsi="宋体" w:cs="宋体"/>
                <w:b/>
                <w:bCs/>
                <w:kern w:val="0"/>
                <w:szCs w:val="21"/>
              </w:rPr>
            </w:pPr>
            <w:r>
              <w:rPr>
                <w:rFonts w:hint="eastAsia"/>
                <w:szCs w:val="21"/>
              </w:rPr>
              <w:t>D．自拟课题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260" w:type="dxa"/>
            <w:vAlign w:val="center"/>
          </w:tcPr>
          <w:p>
            <w:pPr>
              <w:spacing w:before="100" w:beforeAutospacing="1" w:after="100" w:afterAutospacing="1"/>
              <w:jc w:val="center"/>
              <w:rPr>
                <w:rFonts w:ascii="宋体" w:hAnsi="宋体" w:cs="宋体"/>
                <w:b/>
                <w:bCs/>
                <w:kern w:val="0"/>
                <w:szCs w:val="21"/>
              </w:rPr>
            </w:pPr>
            <w:r>
              <w:rPr>
                <w:rFonts w:hint="eastAsia" w:cs="宋体"/>
                <w:b/>
                <w:bCs/>
                <w:kern w:val="0"/>
                <w:szCs w:val="21"/>
              </w:rPr>
              <w:t>指导教师</w:t>
            </w:r>
          </w:p>
        </w:tc>
        <w:tc>
          <w:tcPr>
            <w:tcW w:w="2700" w:type="dxa"/>
            <w:gridSpan w:val="2"/>
            <w:vAlign w:val="center"/>
          </w:tcPr>
          <w:p>
            <w:pPr>
              <w:spacing w:before="100" w:beforeAutospacing="1" w:after="100" w:afterAutospacing="1"/>
              <w:jc w:val="center"/>
              <w:rPr>
                <w:rFonts w:hint="default" w:eastAsia="宋体" w:cs="宋体"/>
                <w:b/>
                <w:bCs/>
                <w:kern w:val="0"/>
                <w:szCs w:val="21"/>
                <w:lang w:val="en-US" w:eastAsia="zh-CN"/>
              </w:rPr>
            </w:pPr>
            <w:r>
              <w:rPr>
                <w:rFonts w:hint="eastAsia" w:cs="宋体"/>
                <w:b/>
                <w:bCs/>
                <w:kern w:val="0"/>
                <w:szCs w:val="21"/>
                <w:lang w:val="en-US" w:eastAsia="zh-CN"/>
              </w:rPr>
              <w:t>段爱玲</w:t>
            </w:r>
            <w:bookmarkStart w:id="18" w:name="_GoBack"/>
            <w:bookmarkEnd w:id="18"/>
          </w:p>
        </w:tc>
        <w:tc>
          <w:tcPr>
            <w:tcW w:w="1980" w:type="dxa"/>
            <w:gridSpan w:val="3"/>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同组姓名</w:t>
            </w:r>
          </w:p>
        </w:tc>
        <w:tc>
          <w:tcPr>
            <w:tcW w:w="2700" w:type="dxa"/>
            <w:gridSpan w:val="2"/>
            <w:vAlign w:val="center"/>
          </w:tcPr>
          <w:p>
            <w:pPr>
              <w:spacing w:before="100" w:beforeAutospacing="1" w:after="100" w:afterAutospacing="1"/>
              <w:jc w:val="center"/>
              <w:rPr>
                <w:rFonts w:ascii="宋体" w:hAnsi="宋体" w:cs="宋体"/>
                <w:b/>
                <w:bCs/>
                <w:kern w:val="0"/>
                <w:szCs w:val="21"/>
              </w:rPr>
            </w:pPr>
            <w:r>
              <w:rPr>
                <w:rFonts w:hint="eastAsia" w:ascii="宋体" w:hAnsi="宋体" w:cs="宋体"/>
                <w:b/>
                <w:bCs/>
                <w:kern w:val="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5" w:hRule="atLeast"/>
        </w:trPr>
        <w:tc>
          <w:tcPr>
            <w:tcW w:w="1260" w:type="dxa"/>
            <w:vAlign w:val="center"/>
          </w:tcPr>
          <w:p>
            <w:pPr>
              <w:spacing w:before="100" w:beforeAutospacing="1" w:after="100" w:afterAutospacing="1"/>
              <w:jc w:val="center"/>
              <w:rPr>
                <w:rFonts w:cs="宋体"/>
                <w:b/>
                <w:bCs/>
                <w:kern w:val="0"/>
                <w:szCs w:val="21"/>
              </w:rPr>
            </w:pPr>
            <w:r>
              <w:rPr>
                <w:rFonts w:hint="eastAsia" w:cs="宋体"/>
                <w:b/>
                <w:bCs/>
                <w:kern w:val="0"/>
                <w:szCs w:val="21"/>
              </w:rPr>
              <w:t>主要内容</w:t>
            </w:r>
          </w:p>
        </w:tc>
        <w:tc>
          <w:tcPr>
            <w:tcW w:w="7380" w:type="dxa"/>
            <w:gridSpan w:val="7"/>
            <w:vAlign w:val="center"/>
          </w:tcPr>
          <w:p>
            <w:pPr>
              <w:spacing w:before="78" w:beforeLines="25"/>
              <w:ind w:firstLine="210" w:firstLineChars="100"/>
              <w:rPr>
                <w:bCs/>
                <w:kern w:val="0"/>
                <w:szCs w:val="21"/>
              </w:rPr>
            </w:pPr>
            <w:r>
              <w:rPr>
                <w:rFonts w:hint="eastAsia"/>
                <w:bCs/>
                <w:kern w:val="0"/>
                <w:szCs w:val="21"/>
              </w:rPr>
              <w:t>根据所学的软件测试的基本理论，测试方法以及测试工具，对银行账户管理系统进行功能测试和单元测试。主要内容包括：</w:t>
            </w:r>
          </w:p>
          <w:p>
            <w:pPr>
              <w:rPr>
                <w:bCs/>
                <w:kern w:val="0"/>
                <w:szCs w:val="21"/>
              </w:rPr>
            </w:pPr>
            <w:r>
              <w:rPr>
                <w:bCs/>
                <w:kern w:val="0"/>
                <w:szCs w:val="21"/>
              </w:rPr>
              <w:t>（1）</w:t>
            </w:r>
            <w:r>
              <w:rPr>
                <w:rFonts w:hint="eastAsia"/>
                <w:bCs/>
                <w:kern w:val="0"/>
                <w:szCs w:val="21"/>
              </w:rPr>
              <w:t>测试需求</w:t>
            </w:r>
          </w:p>
          <w:p>
            <w:pPr>
              <w:rPr>
                <w:bCs/>
                <w:kern w:val="0"/>
                <w:szCs w:val="21"/>
              </w:rPr>
            </w:pPr>
            <w:r>
              <w:rPr>
                <w:bCs/>
                <w:kern w:val="0"/>
                <w:szCs w:val="21"/>
              </w:rPr>
              <w:t>（2）</w:t>
            </w:r>
            <w:r>
              <w:rPr>
                <w:rFonts w:hint="eastAsia"/>
                <w:bCs/>
                <w:kern w:val="0"/>
                <w:szCs w:val="21"/>
              </w:rPr>
              <w:t>测试计划</w:t>
            </w:r>
          </w:p>
          <w:p>
            <w:pPr>
              <w:rPr>
                <w:bCs/>
                <w:kern w:val="0"/>
                <w:szCs w:val="21"/>
              </w:rPr>
            </w:pPr>
            <w:r>
              <w:rPr>
                <w:bCs/>
                <w:kern w:val="0"/>
                <w:szCs w:val="21"/>
              </w:rPr>
              <w:t>（3）</w:t>
            </w:r>
            <w:r>
              <w:rPr>
                <w:rFonts w:hint="eastAsia"/>
                <w:bCs/>
                <w:kern w:val="0"/>
                <w:szCs w:val="21"/>
              </w:rPr>
              <w:t>测试用例设计</w:t>
            </w:r>
          </w:p>
          <w:p>
            <w:pPr>
              <w:rPr>
                <w:bCs/>
                <w:kern w:val="0"/>
                <w:szCs w:val="21"/>
              </w:rPr>
            </w:pPr>
            <w:r>
              <w:rPr>
                <w:bCs/>
                <w:kern w:val="0"/>
                <w:szCs w:val="21"/>
              </w:rPr>
              <w:t>（4）</w:t>
            </w:r>
            <w:r>
              <w:rPr>
                <w:rFonts w:hint="eastAsia"/>
                <w:bCs/>
                <w:kern w:val="0"/>
                <w:szCs w:val="21"/>
              </w:rPr>
              <w:t>测试的执行过程</w:t>
            </w:r>
          </w:p>
          <w:p>
            <w:pPr>
              <w:rPr>
                <w:bCs/>
                <w:kern w:val="0"/>
                <w:szCs w:val="21"/>
              </w:rPr>
            </w:pPr>
            <w:r>
              <w:rPr>
                <w:rFonts w:hint="eastAsia"/>
                <w:bCs/>
                <w:kern w:val="0"/>
                <w:szCs w:val="21"/>
              </w:rPr>
              <w:t>（5）测试总结和评价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0" w:hRule="atLeast"/>
        </w:trPr>
        <w:tc>
          <w:tcPr>
            <w:tcW w:w="1260" w:type="dxa"/>
            <w:vAlign w:val="center"/>
          </w:tcPr>
          <w:p>
            <w:pPr>
              <w:spacing w:before="100" w:beforeAutospacing="1" w:after="100" w:afterAutospacing="1"/>
              <w:jc w:val="center"/>
              <w:rPr>
                <w:rFonts w:cs="宋体"/>
                <w:b/>
                <w:bCs/>
                <w:kern w:val="0"/>
                <w:szCs w:val="21"/>
              </w:rPr>
            </w:pPr>
            <w:r>
              <w:rPr>
                <w:rFonts w:hint="eastAsia" w:cs="宋体"/>
                <w:b/>
                <w:bCs/>
                <w:kern w:val="0"/>
                <w:szCs w:val="21"/>
              </w:rPr>
              <w:t>任务要求</w:t>
            </w:r>
          </w:p>
          <w:p>
            <w:pPr>
              <w:spacing w:before="100" w:beforeAutospacing="1" w:after="100" w:afterAutospacing="1"/>
              <w:jc w:val="center"/>
              <w:rPr>
                <w:rFonts w:cs="宋体"/>
                <w:b/>
                <w:bCs/>
                <w:kern w:val="0"/>
                <w:szCs w:val="21"/>
              </w:rPr>
            </w:pPr>
          </w:p>
        </w:tc>
        <w:tc>
          <w:tcPr>
            <w:tcW w:w="7380" w:type="dxa"/>
            <w:gridSpan w:val="7"/>
            <w:vAlign w:val="center"/>
          </w:tcPr>
          <w:p>
            <w:pPr>
              <w:spacing w:before="156" w:beforeLines="50" w:line="300" w:lineRule="exact"/>
              <w:rPr>
                <w:szCs w:val="21"/>
              </w:rPr>
            </w:pPr>
            <w:r>
              <w:rPr>
                <w:rFonts w:hint="eastAsia"/>
              </w:rPr>
              <w:t>（1）能够了解测试计划的作用和内容组成</w:t>
            </w:r>
            <w:r>
              <w:rPr>
                <w:rFonts w:hint="eastAsia"/>
                <w:szCs w:val="21"/>
              </w:rPr>
              <w:t>；</w:t>
            </w:r>
          </w:p>
          <w:p>
            <w:pPr>
              <w:spacing w:line="300" w:lineRule="exact"/>
              <w:rPr>
                <w:szCs w:val="21"/>
              </w:rPr>
            </w:pPr>
            <w:r>
              <w:rPr>
                <w:rFonts w:hint="eastAsia"/>
                <w:szCs w:val="21"/>
              </w:rPr>
              <w:t>（2）</w:t>
            </w:r>
            <w:r>
              <w:rPr>
                <w:rFonts w:hint="eastAsia"/>
              </w:rPr>
              <w:t>能够根据功能需求派生测试需求</w:t>
            </w:r>
            <w:r>
              <w:rPr>
                <w:rFonts w:hint="eastAsia"/>
                <w:szCs w:val="21"/>
              </w:rPr>
              <w:t>；</w:t>
            </w:r>
          </w:p>
          <w:p>
            <w:pPr>
              <w:spacing w:line="300" w:lineRule="exact"/>
              <w:rPr>
                <w:szCs w:val="21"/>
              </w:rPr>
            </w:pPr>
            <w:r>
              <w:rPr>
                <w:rFonts w:hint="eastAsia"/>
                <w:szCs w:val="21"/>
              </w:rPr>
              <w:t>（3）能够设计规范、准确的测试用例；</w:t>
            </w:r>
          </w:p>
          <w:p>
            <w:pPr>
              <w:rPr>
                <w:kern w:val="0"/>
              </w:rPr>
            </w:pPr>
            <w:r>
              <w:rPr>
                <w:rFonts w:hint="eastAsia"/>
                <w:szCs w:val="21"/>
              </w:rPr>
              <w:t>（4）撰写、提交课程设计报告，能够对完成的工作清晰描述分析、设计、并能做出评价，能够回答老师提出的问题。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trPr>
        <w:tc>
          <w:tcPr>
            <w:tcW w:w="1260" w:type="dxa"/>
            <w:vAlign w:val="center"/>
          </w:tcPr>
          <w:p>
            <w:pPr>
              <w:spacing w:before="100" w:beforeAutospacing="1" w:after="100" w:afterAutospacing="1"/>
              <w:jc w:val="center"/>
              <w:rPr>
                <w:rFonts w:cs="宋体"/>
                <w:b/>
                <w:bCs/>
                <w:kern w:val="0"/>
                <w:szCs w:val="21"/>
              </w:rPr>
            </w:pPr>
            <w:r>
              <w:rPr>
                <w:rFonts w:hint="eastAsia" w:cs="宋体"/>
                <w:b/>
                <w:bCs/>
                <w:kern w:val="0"/>
                <w:szCs w:val="21"/>
              </w:rPr>
              <w:t>参考文献</w:t>
            </w:r>
          </w:p>
        </w:tc>
        <w:tc>
          <w:tcPr>
            <w:tcW w:w="7380" w:type="dxa"/>
            <w:gridSpan w:val="7"/>
            <w:vAlign w:val="center"/>
          </w:tcPr>
          <w:p>
            <w:pPr>
              <w:ind w:firstLine="220" w:firstLineChars="105"/>
            </w:pPr>
            <w:r>
              <w:t>[1]《</w:t>
            </w:r>
            <w:r>
              <w:rPr>
                <w:rFonts w:hint="eastAsia"/>
              </w:rPr>
              <w:t>软件测试方法与技术</w:t>
            </w:r>
            <w:r>
              <w:t>》（</w:t>
            </w:r>
            <w:r>
              <w:rPr>
                <w:rFonts w:hint="eastAsia"/>
              </w:rPr>
              <w:t>第三版</w:t>
            </w:r>
            <w:r>
              <w:t xml:space="preserve">）. </w:t>
            </w:r>
            <w:r>
              <w:rPr>
                <w:rFonts w:hint="eastAsia"/>
              </w:rPr>
              <w:t>朱少民</w:t>
            </w:r>
            <w:r>
              <w:t>.</w:t>
            </w:r>
            <w:r>
              <w:rPr>
                <w:rFonts w:hint="eastAsia"/>
              </w:rPr>
              <w:t>清华大学</w:t>
            </w:r>
            <w:r>
              <w:t>出版社，2015年.</w:t>
            </w:r>
          </w:p>
          <w:p>
            <w:pPr>
              <w:ind w:firstLine="220" w:firstLineChars="105"/>
            </w:pPr>
            <w:r>
              <w:t>[2]《</w:t>
            </w:r>
            <w:r>
              <w:rPr>
                <w:rFonts w:hint="eastAsia"/>
              </w:rPr>
              <w:t>软件测试开发理论项目实战教程</w:t>
            </w:r>
            <w:r>
              <w:t xml:space="preserve">》. </w:t>
            </w:r>
            <w:r>
              <w:rPr>
                <w:rFonts w:hint="eastAsia"/>
              </w:rPr>
              <w:t>霍格沃兹开发学社</w:t>
            </w:r>
            <w:r>
              <w:t xml:space="preserve">. </w:t>
            </w:r>
            <w:r>
              <w:rPr>
                <w:rFonts w:hint="eastAsia"/>
              </w:rPr>
              <w:t>人民邮电</w:t>
            </w:r>
            <w:r>
              <w:t>出版社, 2022年.</w:t>
            </w:r>
          </w:p>
          <w:p>
            <w:pPr>
              <w:ind w:firstLine="220" w:firstLineChars="105"/>
            </w:pPr>
            <w:r>
              <w:t>[3]</w:t>
            </w:r>
            <w:r>
              <w:rPr>
                <w:rFonts w:hint="eastAsia"/>
              </w:rPr>
              <w:t>《软件测试实战教程》高科华.清华大学出版社.</w:t>
            </w:r>
            <w:r>
              <w:t>2021</w:t>
            </w:r>
            <w:r>
              <w:rPr>
                <w:rFonts w:hint="eastAsia"/>
              </w:rPr>
              <w:t>年.</w:t>
            </w:r>
          </w:p>
          <w:p>
            <w:pPr>
              <w:ind w:firstLine="220" w:firstLineChars="105"/>
            </w:pPr>
            <w:r>
              <w:rPr>
                <w:rFonts w:hint="eastAsia"/>
              </w:rPr>
              <w:t>[4]《软件故障注入关键技术研究》潘庆和.哈尔滨工业大学出版社.2021年</w:t>
            </w:r>
          </w:p>
          <w:p>
            <w:pPr>
              <w:ind w:firstLine="220" w:firstLineChars="105"/>
            </w:pPr>
            <w:r>
              <w:rPr>
                <w:rFonts w:hint="eastAsia"/>
              </w:rPr>
              <w:t>[5]《基于测试性设计的软件综合研究》计算机测量与控制.2022年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3" w:hRule="atLeast"/>
        </w:trPr>
        <w:tc>
          <w:tcPr>
            <w:tcW w:w="1260" w:type="dxa"/>
            <w:vAlign w:val="center"/>
          </w:tcPr>
          <w:p>
            <w:pPr>
              <w:spacing w:before="100" w:beforeAutospacing="1" w:after="100" w:afterAutospacing="1"/>
              <w:jc w:val="center"/>
              <w:rPr>
                <w:rFonts w:cs="宋体"/>
                <w:b/>
                <w:bCs/>
                <w:kern w:val="0"/>
                <w:szCs w:val="21"/>
              </w:rPr>
            </w:pPr>
            <w:r>
              <w:rPr>
                <w:rFonts w:hint="eastAsia" w:cs="宋体"/>
                <w:b/>
                <w:bCs/>
                <w:kern w:val="0"/>
                <w:szCs w:val="21"/>
              </w:rPr>
              <w:t>审查意见</w:t>
            </w:r>
          </w:p>
        </w:tc>
        <w:tc>
          <w:tcPr>
            <w:tcW w:w="7380" w:type="dxa"/>
            <w:gridSpan w:val="7"/>
          </w:tcPr>
          <w:p>
            <w:pPr>
              <w:spacing w:before="100" w:beforeAutospacing="1" w:after="100" w:afterAutospacing="1"/>
              <w:jc w:val="center"/>
              <w:rPr>
                <w:rFonts w:ascii="楷体" w:hAnsi="楷体" w:eastAsia="楷体" w:cs="宋体"/>
                <w:b/>
                <w:bCs/>
                <w:kern w:val="0"/>
                <w:sz w:val="72"/>
                <w:szCs w:val="72"/>
              </w:rPr>
            </w:pPr>
            <w:r>
              <w:rPr>
                <w:rFonts w:hint="eastAsia" w:ascii="楷体" w:hAnsi="楷体" w:eastAsia="楷体" w:cs="宋体"/>
                <w:b/>
                <w:bCs/>
                <w:kern w:val="0"/>
                <w:sz w:val="72"/>
                <w:szCs w:val="72"/>
              </w:rPr>
              <w:t>同意</w:t>
            </w:r>
          </w:p>
          <w:p>
            <w:pPr>
              <w:spacing w:before="100" w:beforeAutospacing="1" w:after="100" w:afterAutospacing="1"/>
              <w:jc w:val="left"/>
              <w:rPr>
                <w:rFonts w:ascii="宋体" w:hAnsi="宋体" w:cs="宋体"/>
                <w:b/>
                <w:bCs/>
                <w:kern w:val="0"/>
                <w:szCs w:val="21"/>
              </w:rPr>
            </w:pPr>
            <w:r>
              <w:rPr>
                <w:rFonts w:hint="eastAsia" w:cs="宋体"/>
                <w:b/>
                <w:bCs/>
                <w:kern w:val="0"/>
                <w:szCs w:val="21"/>
              </w:rPr>
              <w:t>教研室主任</w:t>
            </w:r>
            <w:r>
              <w:rPr>
                <w:rFonts w:hint="eastAsia" w:ascii="宋体" w:hAnsi="宋体" w:cs="宋体"/>
                <w:b/>
                <w:bCs/>
                <w:kern w:val="0"/>
                <w:szCs w:val="21"/>
              </w:rPr>
              <w:t>签字：</w:t>
            </w:r>
            <w:r>
              <w:rPr>
                <w:rFonts w:hint="eastAsia" w:ascii="宋体" w:hAnsi="宋体" w:cs="宋体"/>
                <w:b/>
                <w:bCs/>
                <w:kern w:val="0"/>
                <w:szCs w:val="21"/>
              </w:rPr>
              <w:drawing>
                <wp:inline distT="0" distB="0" distL="114300" distR="114300">
                  <wp:extent cx="862965" cy="527685"/>
                  <wp:effectExtent l="0" t="0" r="5715" b="5715"/>
                  <wp:docPr id="2" name="图片 2" descr="8087f98da7960912759f1007e9f24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087f98da7960912759f1007e9f24d3"/>
                          <pic:cNvPicPr>
                            <a:picLocks noChangeAspect="1"/>
                          </pic:cNvPicPr>
                        </pic:nvPicPr>
                        <pic:blipFill>
                          <a:blip r:embed="rId11"/>
                          <a:stretch>
                            <a:fillRect/>
                          </a:stretch>
                        </pic:blipFill>
                        <pic:spPr>
                          <a:xfrm>
                            <a:off x="0" y="0"/>
                            <a:ext cx="862965" cy="527685"/>
                          </a:xfrm>
                          <a:prstGeom prst="rect">
                            <a:avLst/>
                          </a:prstGeom>
                        </pic:spPr>
                      </pic:pic>
                    </a:graphicData>
                  </a:graphic>
                </wp:inline>
              </w:drawing>
            </w:r>
          </w:p>
          <w:p>
            <w:pPr>
              <w:spacing w:before="100" w:beforeAutospacing="1" w:after="100" w:afterAutospacing="1"/>
              <w:jc w:val="right"/>
              <w:rPr>
                <w:rFonts w:ascii="宋体" w:hAnsi="宋体" w:cs="宋体"/>
                <w:b/>
                <w:bCs/>
                <w:kern w:val="0"/>
                <w:szCs w:val="21"/>
              </w:rPr>
            </w:pPr>
            <w:r>
              <w:rPr>
                <w:rFonts w:ascii="宋体" w:hAnsi="宋体" w:cs="宋体"/>
                <w:b/>
                <w:bCs/>
                <w:kern w:val="0"/>
                <w:szCs w:val="21"/>
              </w:rPr>
              <w:t xml:space="preserve">2023年 </w:t>
            </w:r>
            <w:r>
              <w:rPr>
                <w:rFonts w:hint="eastAsia" w:ascii="宋体" w:hAnsi="宋体" w:cs="宋体"/>
                <w:b/>
                <w:bCs/>
                <w:kern w:val="0"/>
                <w:szCs w:val="21"/>
              </w:rPr>
              <w:t xml:space="preserve">12 </w:t>
            </w:r>
            <w:r>
              <w:rPr>
                <w:rFonts w:ascii="宋体" w:hAnsi="宋体" w:cs="宋体"/>
                <w:b/>
                <w:bCs/>
                <w:kern w:val="0"/>
                <w:szCs w:val="21"/>
              </w:rPr>
              <w:t xml:space="preserve">月25日 </w:t>
            </w:r>
          </w:p>
        </w:tc>
      </w:tr>
    </w:tbl>
    <w:p>
      <w:pPr>
        <w:sectPr>
          <w:pgSz w:w="11906" w:h="16838"/>
          <w:pgMar w:top="1418" w:right="1701" w:bottom="1418" w:left="1701" w:header="851" w:footer="992" w:gutter="0"/>
          <w:pgNumType w:start="1"/>
          <w:cols w:space="720" w:num="1"/>
          <w:docGrid w:type="lines" w:linePitch="312" w:charSpace="0"/>
        </w:sectPr>
      </w:pPr>
    </w:p>
    <w:sdt>
      <w:sdtPr>
        <w:rPr>
          <w:rFonts w:ascii="Times New Roman" w:hAnsi="Times New Roman" w:eastAsia="宋体" w:cs="Times New Roman"/>
          <w:color w:val="auto"/>
          <w:kern w:val="2"/>
          <w:sz w:val="21"/>
          <w:szCs w:val="24"/>
          <w:lang w:val="zh-CN"/>
        </w:rPr>
        <w:id w:val="-696229093"/>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44"/>
            <w:jc w:val="center"/>
          </w:pPr>
          <w:r>
            <w:rPr>
              <w:lang w:val="zh-CN"/>
            </w:rPr>
            <w:t>目</w:t>
          </w:r>
          <w:r>
            <w:rPr>
              <w:rFonts w:hint="eastAsia"/>
              <w:lang w:val="zh-CN"/>
            </w:rPr>
            <w:t xml:space="preserve"> </w:t>
          </w:r>
          <w:r>
            <w:rPr>
              <w:lang w:val="zh-CN"/>
            </w:rPr>
            <w:t xml:space="preserve"> 录</w:t>
          </w:r>
        </w:p>
        <w:p>
          <w:pPr>
            <w:pStyle w:val="12"/>
            <w:tabs>
              <w:tab w:val="left" w:pos="420"/>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"_Toc154175599" </w:instrText>
          </w:r>
          <w:r>
            <w:fldChar w:fldCharType="separate"/>
          </w:r>
          <w:r>
            <w:rPr>
              <w:rStyle w:val="21"/>
            </w:rPr>
            <w:t>1.测试需求分析</w:t>
          </w:r>
          <w:r>
            <w:tab/>
          </w:r>
          <w:r>
            <w:fldChar w:fldCharType="begin"/>
          </w:r>
          <w:r>
            <w:instrText xml:space="preserve"> PAGEREF _Toc154175599 \h </w:instrText>
          </w:r>
          <w:r>
            <w:fldChar w:fldCharType="separate"/>
          </w:r>
          <w:r>
            <w:t>1</w:t>
          </w:r>
          <w:r>
            <w:fldChar w:fldCharType="end"/>
          </w:r>
          <w:r>
            <w:fldChar w:fldCharType="end"/>
          </w:r>
        </w:p>
        <w:p>
          <w:pPr>
            <w:pStyle w:val="14"/>
            <w:tabs>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"_Toc154175600" </w:instrText>
          </w:r>
          <w:r>
            <w:fldChar w:fldCharType="separate"/>
          </w:r>
          <w:r>
            <w:rPr>
              <w:rStyle w:val="21"/>
            </w:rPr>
            <w:t>1.1系统概述</w:t>
          </w:r>
          <w:r>
            <w:tab/>
          </w:r>
          <w:r>
            <w:t>1</w:t>
          </w:r>
          <w:r>
            <w:fldChar w:fldCharType="end"/>
          </w:r>
        </w:p>
        <w:p>
          <w:pPr>
            <w:pStyle w:val="14"/>
            <w:tabs>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"_Toc154175601" </w:instrText>
          </w:r>
          <w:r>
            <w:fldChar w:fldCharType="separate"/>
          </w:r>
          <w:r>
            <w:rPr>
              <w:rStyle w:val="21"/>
            </w:rPr>
            <w:t>1.2测试需求</w:t>
          </w:r>
          <w:r>
            <w:tab/>
          </w:r>
          <w:r>
            <w:t>2</w:t>
          </w:r>
          <w:r>
            <w:fldChar w:fldCharType="end"/>
          </w:r>
        </w:p>
        <w:p>
          <w:pPr>
            <w:pStyle w:val="12"/>
            <w:tabs>
              <w:tab w:val="left" w:pos="210"/>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"_Toc154175602" </w:instrText>
          </w:r>
          <w:r>
            <w:fldChar w:fldCharType="separate"/>
          </w:r>
          <w:r>
            <w:rPr>
              <w:rStyle w:val="21"/>
            </w:rPr>
            <w:t>2.</w:t>
          </w:r>
          <w:r>
            <w:rPr>
              <w:rFonts w:asciiTheme="minorHAnsi" w:hAnsiTheme="minorHAnsi" w:eastAsiaTheme="minorEastAsia" w:cstheme="minorBidi"/>
              <w:szCs w:val="22"/>
              <w14:ligatures w14:val="standardContextual"/>
            </w:rPr>
            <w:tab/>
          </w:r>
          <w:r>
            <w:rPr>
              <w:rStyle w:val="21"/>
            </w:rPr>
            <w:t>测试计划</w:t>
          </w:r>
          <w:r>
            <w:tab/>
          </w:r>
          <w:r>
            <w:t>3</w:t>
          </w:r>
          <w:r>
            <w:fldChar w:fldCharType="end"/>
          </w:r>
        </w:p>
        <w:p>
          <w:pPr>
            <w:pStyle w:val="12"/>
            <w:tabs>
              <w:tab w:val="left" w:pos="210"/>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"_Toc154175603" </w:instrText>
          </w:r>
          <w:r>
            <w:fldChar w:fldCharType="separate"/>
          </w:r>
          <w:r>
            <w:rPr>
              <w:rStyle w:val="21"/>
            </w:rPr>
            <w:t>3.</w:t>
          </w:r>
          <w:r>
            <w:rPr>
              <w:rFonts w:asciiTheme="minorHAnsi" w:hAnsiTheme="minorHAnsi" w:eastAsiaTheme="minorEastAsia" w:cstheme="minorBidi"/>
              <w:szCs w:val="22"/>
              <w14:ligatures w14:val="standardContextual"/>
            </w:rPr>
            <w:tab/>
          </w:r>
          <w:r>
            <w:rPr>
              <w:rStyle w:val="21"/>
            </w:rPr>
            <w:t>用例设计</w:t>
          </w:r>
          <w:r>
            <w:tab/>
          </w:r>
          <w:r>
            <w:t>4</w:t>
          </w:r>
          <w:r>
            <w:fldChar w:fldCharType="end"/>
          </w:r>
        </w:p>
        <w:p>
          <w:pPr>
            <w:pStyle w:val="12"/>
            <w:tabs>
              <w:tab w:val="left" w:pos="210"/>
              <w:tab w:val="right" w:leader="dot" w:pos="8296"/>
            </w:tabs>
            <w:spacing w:line="360" w:lineRule="auto"/>
          </w:pPr>
          <w:r>
            <w:fldChar w:fldCharType="begin"/>
          </w:r>
          <w:r>
            <w:instrText xml:space="preserve"> HYPERLINK \l "_Toc154175604" </w:instrText>
          </w:r>
          <w:r>
            <w:fldChar w:fldCharType="separate"/>
          </w:r>
          <w:r>
            <w:rPr>
              <w:rStyle w:val="21"/>
            </w:rPr>
            <w:t>4.</w:t>
          </w:r>
          <w:r>
            <w:rPr>
              <w:rFonts w:asciiTheme="minorHAnsi" w:hAnsiTheme="minorHAnsi" w:eastAsiaTheme="minorEastAsia" w:cstheme="minorBidi"/>
              <w:szCs w:val="22"/>
              <w14:ligatures w14:val="standardContextual"/>
            </w:rPr>
            <w:tab/>
          </w:r>
          <w:r>
            <w:rPr>
              <w:rStyle w:val="21"/>
              <w:rFonts w:hint="eastAsia"/>
            </w:rPr>
            <w:t>功能测试</w:t>
          </w:r>
          <w:r>
            <w:tab/>
          </w:r>
          <w:r>
            <w:t>7</w:t>
          </w:r>
          <w:r>
            <w:fldChar w:fldCharType="end"/>
          </w:r>
        </w:p>
        <w:p>
          <w:pPr>
            <w:pStyle w:val="14"/>
            <w:tabs>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"_Toc154175600" </w:instrText>
          </w:r>
          <w:r>
            <w:fldChar w:fldCharType="separate"/>
          </w:r>
          <w:r>
            <w:rPr>
              <w:rStyle w:val="21"/>
            </w:rPr>
            <w:t>4.1</w:t>
          </w:r>
          <w:r>
            <w:rPr>
              <w:rStyle w:val="21"/>
            </w:rPr>
            <w:fldChar w:fldCharType="end"/>
          </w:r>
          <w:r>
            <w:rPr>
              <w:rFonts w:hint="eastAsia"/>
            </w:rPr>
            <w:t>开户注销</w:t>
          </w:r>
          <w:r>
            <w:tab/>
          </w:r>
          <w:r>
            <w:t>7</w:t>
          </w:r>
        </w:p>
        <w:p>
          <w:pPr>
            <w:pStyle w:val="14"/>
            <w:tabs>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"_Toc154175600" </w:instrText>
          </w:r>
          <w:r>
            <w:fldChar w:fldCharType="separate"/>
          </w:r>
          <w:r>
            <w:rPr>
              <w:rStyle w:val="21"/>
            </w:rPr>
            <w:t>4.2</w:t>
          </w:r>
          <w:r>
            <w:rPr>
              <w:rStyle w:val="21"/>
              <w:rFonts w:hint="eastAsia"/>
            </w:rPr>
            <w:t>存储交易</w:t>
          </w:r>
          <w:r>
            <w:tab/>
          </w:r>
          <w:r>
            <w:t>9</w:t>
          </w:r>
          <w:r>
            <w:fldChar w:fldCharType="end"/>
          </w:r>
        </w:p>
        <w:p>
          <w:pPr>
            <w:pStyle w:val="14"/>
            <w:tabs>
              <w:tab w:val="right" w:leader="dot" w:pos="8296"/>
            </w:tabs>
            <w:spacing w:line="360" w:lineRule="auto"/>
            <w:rPr>
              <w:rFonts w:asciiTheme="minorHAnsi" w:hAnsiTheme="minorHAnsi" w:eastAsiaTheme="minorEastAsia" w:cstheme="minorBidi"/>
              <w:szCs w:val="22"/>
              <w14:ligatures w14:val="standardContextual"/>
            </w:rPr>
          </w:pPr>
          <w:r>
            <w:t>4.3</w:t>
          </w:r>
          <w:r>
            <w:rPr>
              <w:rFonts w:hint="eastAsia"/>
            </w:rPr>
            <w:t>业务查询</w:t>
          </w:r>
          <w:r>
            <w:tab/>
          </w:r>
          <w:r>
            <w:t>11</w:t>
          </w:r>
        </w:p>
        <w:p>
          <w:pPr>
            <w:pStyle w:val="12"/>
            <w:tabs>
              <w:tab w:val="left" w:pos="210"/>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"_Toc154175605" </w:instrText>
          </w:r>
          <w:r>
            <w:fldChar w:fldCharType="separate"/>
          </w:r>
          <w:r>
            <w:rPr>
              <w:rStyle w:val="21"/>
            </w:rPr>
            <w:t>5.</w:t>
          </w:r>
          <w:r>
            <w:rPr>
              <w:rFonts w:asciiTheme="minorHAnsi" w:hAnsiTheme="minorHAnsi" w:eastAsiaTheme="minorEastAsia" w:cstheme="minorBidi"/>
              <w:szCs w:val="22"/>
              <w14:ligatures w14:val="standardContextual"/>
            </w:rPr>
            <w:tab/>
          </w:r>
          <w:r>
            <w:rPr>
              <w:rStyle w:val="21"/>
              <w:rFonts w:hint="eastAsia"/>
            </w:rPr>
            <w:t>单元测试</w:t>
          </w:r>
          <w:r>
            <w:tab/>
          </w:r>
          <w:r>
            <w:t>12</w:t>
          </w:r>
          <w:r>
            <w:fldChar w:fldCharType="end"/>
          </w:r>
        </w:p>
        <w:p>
          <w:pPr>
            <w:pStyle w:val="12"/>
            <w:tabs>
              <w:tab w:val="left" w:pos="210"/>
              <w:tab w:val="right" w:leader="dot" w:pos="8296"/>
            </w:tabs>
            <w:spacing w:line="360" w:lineRule="auto"/>
            <w:rPr>
              <w:rFonts w:asciiTheme="minorHAnsi" w:hAnsiTheme="minorHAnsi" w:eastAsiaTheme="minorEastAsia" w:cstheme="minorBidi"/>
              <w:szCs w:val="22"/>
              <w14:ligatures w14:val="standardContextual"/>
            </w:rPr>
          </w:pPr>
          <w:r>
            <w:fldChar w:fldCharType="begin"/>
          </w:r>
          <w:r>
            <w:instrText xml:space="preserve"> HYPERLINK \l "_Toc154175606" </w:instrText>
          </w:r>
          <w:r>
            <w:fldChar w:fldCharType="separate"/>
          </w:r>
          <w:r>
            <w:rPr>
              <w:rStyle w:val="21"/>
            </w:rPr>
            <w:t>6.</w:t>
          </w:r>
          <w:r>
            <w:rPr>
              <w:rFonts w:asciiTheme="minorHAnsi" w:hAnsiTheme="minorHAnsi" w:eastAsiaTheme="minorEastAsia" w:cstheme="minorBidi"/>
              <w:szCs w:val="22"/>
              <w14:ligatures w14:val="standardContextual"/>
            </w:rPr>
            <w:tab/>
          </w:r>
          <w:r>
            <w:rPr>
              <w:rStyle w:val="21"/>
              <w:rFonts w:hint="eastAsia"/>
            </w:rPr>
            <w:t>集成测试</w:t>
          </w:r>
          <w:r>
            <w:tab/>
          </w:r>
          <w:r>
            <w:t>14</w:t>
          </w:r>
          <w:r>
            <w:fldChar w:fldCharType="end"/>
          </w:r>
        </w:p>
        <w:p>
          <w:pPr>
            <w:pStyle w:val="12"/>
            <w:tabs>
              <w:tab w:val="left" w:pos="210"/>
              <w:tab w:val="right" w:leader="dot" w:pos="8296"/>
            </w:tabs>
            <w:spacing w:line="360" w:lineRule="auto"/>
          </w:pPr>
          <w:r>
            <w:fldChar w:fldCharType="begin"/>
          </w:r>
          <w:r>
            <w:instrText xml:space="preserve"> HYPERLINK \l "_Toc154175607" </w:instrText>
          </w:r>
          <w:r>
            <w:fldChar w:fldCharType="separate"/>
          </w:r>
          <w:r>
            <w:rPr>
              <w:rStyle w:val="21"/>
            </w:rPr>
            <w:t>7.</w:t>
          </w:r>
          <w:r>
            <w:rPr>
              <w:rFonts w:asciiTheme="minorHAnsi" w:hAnsiTheme="minorHAnsi" w:eastAsiaTheme="minorEastAsia" w:cstheme="minorBidi"/>
              <w:szCs w:val="22"/>
              <w14:ligatures w14:val="standardContextual"/>
            </w:rPr>
            <w:tab/>
          </w:r>
          <w:r>
            <w:rPr>
              <w:rStyle w:val="21"/>
              <w:rFonts w:hint="eastAsia"/>
            </w:rPr>
            <w:t>测试总结</w:t>
          </w:r>
          <w:r>
            <w:tab/>
          </w:r>
          <w:r>
            <w:t>16</w:t>
          </w:r>
          <w:r>
            <w:fldChar w:fldCharType="end"/>
          </w:r>
        </w:p>
        <w:p>
          <w:pPr>
            <w:pStyle w:val="12"/>
            <w:tabs>
              <w:tab w:val="right" w:leader="dot" w:pos="8296"/>
            </w:tabs>
            <w:spacing w:line="360" w:lineRule="auto"/>
          </w:pPr>
          <w:r>
            <w:fldChar w:fldCharType="begin"/>
          </w:r>
          <w:r>
            <w:instrText xml:space="preserve"> HYPERLINK \l "_Toc154175607" </w:instrText>
          </w:r>
          <w:r>
            <w:fldChar w:fldCharType="separate"/>
          </w:r>
          <w:r>
            <w:rPr>
              <w:rStyle w:val="21"/>
            </w:rPr>
            <w:t>8.</w:t>
          </w:r>
          <w:r>
            <w:rPr>
              <w:rStyle w:val="21"/>
              <w:rFonts w:hint="eastAsia"/>
            </w:rPr>
            <w:t>心得体会</w:t>
          </w:r>
          <w:r>
            <w:tab/>
          </w:r>
          <w:r>
            <w:t>17</w:t>
          </w:r>
          <w:r>
            <w:fldChar w:fldCharType="end"/>
          </w:r>
        </w:p>
        <w:p>
          <w:pPr>
            <w:pStyle w:val="12"/>
            <w:tabs>
              <w:tab w:val="right" w:leader="dot" w:pos="8296"/>
            </w:tabs>
            <w:spacing w:line="360" w:lineRule="auto"/>
          </w:pPr>
          <w:r>
            <w:fldChar w:fldCharType="begin"/>
          </w:r>
          <w:r>
            <w:instrText xml:space="preserve"> HYPERLINK \l "_Toc154175607" </w:instrText>
          </w:r>
          <w:r>
            <w:fldChar w:fldCharType="separate"/>
          </w:r>
          <w:r>
            <w:rPr>
              <w:rStyle w:val="21"/>
            </w:rPr>
            <w:t>9.</w:t>
          </w:r>
          <w:r>
            <w:rPr>
              <w:rStyle w:val="21"/>
              <w:rFonts w:hint="eastAsia"/>
            </w:rPr>
            <w:t>参考文献</w:t>
          </w:r>
          <w:r>
            <w:tab/>
          </w:r>
          <w:r>
            <w:t>18</w:t>
          </w:r>
          <w:r>
            <w:fldChar w:fldCharType="end"/>
          </w:r>
        </w:p>
        <w:p>
          <w:pPr>
            <w:spacing w:line="360" w:lineRule="auto"/>
            <w:rPr>
              <w:sz w:val="44"/>
              <w:szCs w:val="44"/>
              <w:lang w:val="zh-CN"/>
            </w:rPr>
            <w:sectPr>
              <w:pgSz w:w="11906" w:h="16838"/>
              <w:pgMar w:top="1440" w:right="1800" w:bottom="1440" w:left="1800" w:header="851" w:footer="992" w:gutter="0"/>
              <w:cols w:space="720" w:num="1"/>
              <w:titlePg/>
              <w:docGrid w:type="lines" w:linePitch="312" w:charSpace="0"/>
            </w:sectPr>
          </w:pPr>
          <w:r>
            <w:rPr>
              <w:b/>
              <w:bCs/>
              <w:lang w:val="zh-CN"/>
            </w:rPr>
            <w:fldChar w:fldCharType="end"/>
          </w:r>
        </w:p>
      </w:sdtContent>
    </w:sdt>
    <w:p>
      <w:pPr>
        <w:pStyle w:val="2"/>
        <w:numPr>
          <w:ilvl w:val="0"/>
          <w:numId w:val="2"/>
        </w:numPr>
        <w:spacing w:line="360" w:lineRule="auto"/>
      </w:pPr>
      <w:bookmarkStart w:id="0" w:name="_Toc154175599"/>
      <w:bookmarkStart w:id="1" w:name="_Toc154175576"/>
      <w:r>
        <w:rPr>
          <w:rFonts w:hint="eastAsia"/>
        </w:rPr>
        <w:t>测试需求分析</w:t>
      </w:r>
      <w:bookmarkEnd w:id="0"/>
      <w:bookmarkEnd w:id="1"/>
    </w:p>
    <w:p>
      <w:pPr>
        <w:pStyle w:val="3"/>
        <w:spacing w:line="360" w:lineRule="auto"/>
      </w:pPr>
      <w:bookmarkStart w:id="2" w:name="_Toc154175577"/>
      <w:bookmarkStart w:id="3" w:name="_Toc154175600"/>
      <w:r>
        <w:t>1.1</w:t>
      </w:r>
      <w:r>
        <w:rPr>
          <w:rFonts w:hint="eastAsia"/>
        </w:rPr>
        <w:t>系统概述</w:t>
      </w:r>
      <w:bookmarkEnd w:id="2"/>
      <w:bookmarkEnd w:id="3"/>
    </w:p>
    <w:p>
      <w:pPr>
        <w:spacing w:line="360" w:lineRule="auto"/>
        <w:ind w:firstLine="420"/>
        <w:rPr>
          <w:sz w:val="24"/>
        </w:rPr>
      </w:pPr>
      <w:r>
        <w:rPr>
          <w:rFonts w:hint="eastAsia"/>
          <w:sz w:val="24"/>
        </w:rPr>
        <w:t>为保证某银行账户管理系统的可用性，对其进行软件测试，以下是一个对该银行账户管理系统的软件测试的测试概述：</w:t>
      </w:r>
    </w:p>
    <w:p>
      <w:pPr>
        <w:spacing w:line="360" w:lineRule="auto"/>
        <w:ind w:firstLine="420"/>
        <w:rPr>
          <w:sz w:val="24"/>
        </w:rPr>
      </w:pPr>
      <w:r>
        <w:rPr>
          <w:rFonts w:hint="eastAsia"/>
          <w:sz w:val="24"/>
        </w:rPr>
        <w:t>测试目标：</w:t>
      </w:r>
    </w:p>
    <w:p>
      <w:pPr>
        <w:spacing w:line="360" w:lineRule="auto"/>
        <w:ind w:firstLine="420"/>
        <w:rPr>
          <w:sz w:val="24"/>
        </w:rPr>
      </w:pPr>
      <w:r>
        <w:rPr>
          <w:rFonts w:hint="eastAsia"/>
          <w:sz w:val="24"/>
        </w:rPr>
        <w:t>1.确保银行账户管理系统的功能性、性能、安全性、和可用性等方面符合预期要求。</w:t>
      </w:r>
    </w:p>
    <w:p>
      <w:pPr>
        <w:spacing w:line="360" w:lineRule="auto"/>
        <w:ind w:firstLine="420"/>
        <w:rPr>
          <w:sz w:val="24"/>
        </w:rPr>
      </w:pPr>
      <w:r>
        <w:rPr>
          <w:rFonts w:hint="eastAsia"/>
          <w:sz w:val="24"/>
        </w:rPr>
        <w:t>2.发现和修复潜在的缺陷、错误和漏洞，确保系统的稳定性和可靠性。</w:t>
      </w:r>
    </w:p>
    <w:p>
      <w:pPr>
        <w:spacing w:line="360" w:lineRule="auto"/>
        <w:ind w:firstLine="420"/>
        <w:rPr>
          <w:sz w:val="24"/>
        </w:rPr>
      </w:pPr>
      <w:r>
        <w:rPr>
          <w:rFonts w:hint="eastAsia"/>
          <w:sz w:val="24"/>
        </w:rPr>
        <w:t>3.验证系统的用户界面和交互设计是否符合用户期望，提供良好的用户体验。</w:t>
      </w:r>
    </w:p>
    <w:p>
      <w:pPr>
        <w:spacing w:line="360" w:lineRule="auto"/>
        <w:ind w:firstLine="420"/>
        <w:rPr>
          <w:sz w:val="24"/>
        </w:rPr>
      </w:pPr>
      <w:r>
        <w:rPr>
          <w:rFonts w:hint="eastAsia"/>
          <w:sz w:val="24"/>
        </w:rPr>
        <w:t>测试范围：</w:t>
      </w:r>
    </w:p>
    <w:p>
      <w:pPr>
        <w:spacing w:line="360" w:lineRule="auto"/>
        <w:ind w:firstLine="420"/>
        <w:rPr>
          <w:sz w:val="24"/>
        </w:rPr>
      </w:pPr>
      <w:r>
        <w:rPr>
          <w:rFonts w:hint="eastAsia"/>
          <w:sz w:val="24"/>
        </w:rPr>
        <w:t>1.银行账户管理系统的所有核心功能，包括账户创建、登录、存款、取款、转账、交易历史记录等。</w:t>
      </w:r>
    </w:p>
    <w:p>
      <w:pPr>
        <w:spacing w:line="360" w:lineRule="auto"/>
        <w:ind w:firstLine="420"/>
        <w:rPr>
          <w:sz w:val="24"/>
        </w:rPr>
      </w:pPr>
      <w:r>
        <w:rPr>
          <w:rFonts w:hint="eastAsia"/>
          <w:sz w:val="24"/>
        </w:rPr>
        <w:t>2.系统的性能和负载容量，以及与外部系统（如数据库等）的集成。</w:t>
      </w:r>
    </w:p>
    <w:p>
      <w:pPr>
        <w:spacing w:line="360" w:lineRule="auto"/>
        <w:ind w:firstLine="420"/>
        <w:rPr>
          <w:sz w:val="24"/>
        </w:rPr>
      </w:pPr>
      <w:r>
        <w:rPr>
          <w:rFonts w:hint="eastAsia"/>
          <w:sz w:val="24"/>
        </w:rPr>
        <w:t>3.系统的安全性，包括密码安全、权限管理、防护措施等。</w:t>
      </w:r>
    </w:p>
    <w:p>
      <w:pPr>
        <w:spacing w:line="360" w:lineRule="auto"/>
        <w:ind w:firstLine="420"/>
        <w:rPr>
          <w:sz w:val="24"/>
        </w:rPr>
      </w:pPr>
      <w:r>
        <w:rPr>
          <w:rFonts w:hint="eastAsia"/>
          <w:sz w:val="24"/>
        </w:rPr>
        <w:t>4.用户界面的可用性和易用性，以及系统的错误处理和可访问性。</w:t>
      </w:r>
    </w:p>
    <w:p>
      <w:pPr>
        <w:spacing w:line="360" w:lineRule="auto"/>
        <w:ind w:firstLine="420"/>
        <w:rPr>
          <w:sz w:val="24"/>
        </w:rPr>
      </w:pPr>
      <w:r>
        <w:rPr>
          <w:rFonts w:hint="eastAsia"/>
          <w:sz w:val="24"/>
        </w:rPr>
        <w:t>测试策略：</w:t>
      </w:r>
    </w:p>
    <w:p>
      <w:pPr>
        <w:spacing w:line="360" w:lineRule="auto"/>
        <w:ind w:firstLine="420"/>
        <w:rPr>
          <w:sz w:val="24"/>
        </w:rPr>
      </w:pPr>
      <w:r>
        <w:rPr>
          <w:rFonts w:hint="eastAsia"/>
          <w:sz w:val="24"/>
        </w:rPr>
        <w:t>1.结合黑盒测试和白盒测试方法，对系统进行功能性和安全性等方面的测试。</w:t>
      </w:r>
    </w:p>
    <w:p>
      <w:pPr>
        <w:spacing w:line="360" w:lineRule="auto"/>
        <w:ind w:firstLine="420"/>
        <w:rPr>
          <w:sz w:val="24"/>
        </w:rPr>
      </w:pPr>
      <w:r>
        <w:rPr>
          <w:rFonts w:hint="eastAsia"/>
          <w:sz w:val="24"/>
        </w:rPr>
        <w:t>2.使用适当的测试技术，如边界值分析、等价类划分等，针对不同的测试需求进行测试。</w:t>
      </w:r>
    </w:p>
    <w:p>
      <w:pPr>
        <w:spacing w:line="360" w:lineRule="auto"/>
        <w:ind w:firstLine="420"/>
        <w:rPr>
          <w:sz w:val="24"/>
        </w:rPr>
      </w:pPr>
      <w:r>
        <w:rPr>
          <w:rFonts w:hint="eastAsia"/>
          <w:sz w:val="24"/>
        </w:rPr>
        <w:t>3.对系统编码具体某个模块进行单元测试，包括使用覆盖率方法运行，检测代码的复用性与高效性。</w:t>
      </w:r>
    </w:p>
    <w:p>
      <w:pPr>
        <w:spacing w:line="360" w:lineRule="auto"/>
        <w:ind w:firstLine="420"/>
        <w:rPr>
          <w:sz w:val="24"/>
        </w:rPr>
      </w:pPr>
      <w:r>
        <w:rPr>
          <w:rFonts w:hint="eastAsia"/>
          <w:sz w:val="24"/>
        </w:rPr>
        <w:t>4.进行系统集成测试，确保与其他系统的正确集成和交互。</w:t>
      </w:r>
    </w:p>
    <w:p>
      <w:pPr>
        <w:spacing w:line="360" w:lineRule="auto"/>
        <w:ind w:firstLine="420"/>
        <w:rPr>
          <w:sz w:val="24"/>
        </w:rPr>
      </w:pPr>
      <w:r>
        <w:rPr>
          <w:rFonts w:hint="eastAsia"/>
          <w:sz w:val="24"/>
        </w:rPr>
        <w:t>5.进行用户界面测试，关注用户体验和可用性方面的问题。</w:t>
      </w:r>
    </w:p>
    <w:p>
      <w:pPr>
        <w:spacing w:line="360" w:lineRule="auto"/>
        <w:ind w:firstLine="420"/>
        <w:rPr>
          <w:rFonts w:ascii="宋体" w:hAnsi="宋体" w:cs="宋体"/>
          <w:sz w:val="24"/>
        </w:rPr>
      </w:pPr>
    </w:p>
    <w:p>
      <w:pPr>
        <w:ind w:firstLine="420"/>
        <w:rPr>
          <w:rFonts w:ascii="宋体" w:hAnsi="宋体" w:cs="宋体"/>
          <w:sz w:val="24"/>
        </w:rPr>
      </w:pPr>
    </w:p>
    <w:p/>
    <w:p/>
    <w:p/>
    <w:p>
      <w:pPr>
        <w:pStyle w:val="3"/>
        <w:spacing w:line="360" w:lineRule="auto"/>
      </w:pPr>
      <w:bookmarkStart w:id="4" w:name="_Toc154175578"/>
      <w:bookmarkStart w:id="5" w:name="_Toc154175601"/>
      <w:r>
        <w:rPr>
          <w:rFonts w:hint="eastAsia"/>
        </w:rPr>
        <w:t>1</w:t>
      </w:r>
      <w:r>
        <w:t>.2</w:t>
      </w:r>
      <w:r>
        <w:rPr>
          <w:rFonts w:hint="eastAsia"/>
        </w:rPr>
        <w:t>测试需求</w:t>
      </w:r>
      <w:bookmarkEnd w:id="4"/>
      <w:bookmarkEnd w:id="5"/>
    </w:p>
    <w:p>
      <w:pPr>
        <w:spacing w:line="360" w:lineRule="auto"/>
        <w:ind w:firstLine="420"/>
        <w:rPr>
          <w:sz w:val="24"/>
        </w:rPr>
      </w:pPr>
      <w:r>
        <w:rPr>
          <w:rFonts w:hint="eastAsia"/>
          <w:sz w:val="24"/>
        </w:rPr>
        <w:t>测试需求分析是软件测试过程中的重要一步，它有助于明确测试的目标和范围，确保测试团队了解应用程序的功能和预期行为。以下是一个针对银行账户管理系统的详细测试需求分析：</w:t>
      </w:r>
    </w:p>
    <w:p>
      <w:pPr>
        <w:spacing w:line="360" w:lineRule="auto"/>
        <w:ind w:firstLine="420"/>
        <w:rPr>
          <w:sz w:val="24"/>
        </w:rPr>
      </w:pPr>
      <w:r>
        <w:rPr>
          <w:rFonts w:hint="eastAsia"/>
          <w:sz w:val="24"/>
        </w:rPr>
        <w:t>功能性测试需求：验证账户创建功能，确保能够成功创建新账户，并生成唯一的账户号码；测试账户登录功能，验证账户持有人能够正确登录，并且登录失败时能够给出适当的错误提示；验证账户余额计算的准确性，包括存款、取款和转账等操作后的余额变化；测试账户交易历史记录功能，确保所有交易都被正确记录，并能够正确显示和检索历史记录。</w:t>
      </w:r>
    </w:p>
    <w:p>
      <w:pPr>
        <w:spacing w:line="360" w:lineRule="auto"/>
        <w:ind w:firstLine="420"/>
        <w:rPr>
          <w:sz w:val="24"/>
        </w:rPr>
      </w:pPr>
      <w:r>
        <w:rPr>
          <w:rFonts w:hint="eastAsia"/>
          <w:sz w:val="24"/>
        </w:rPr>
        <w:t>单元测试需求：针对该银行账户管理系统的源代码进行测试。对其中某一个具体的函数进行基于Junit的单元测试，并且使用覆盖率的方法运行，提高代码局部的高效性。</w:t>
      </w:r>
    </w:p>
    <w:p>
      <w:pPr>
        <w:spacing w:line="360" w:lineRule="auto"/>
        <w:ind w:firstLine="420"/>
        <w:rPr>
          <w:sz w:val="24"/>
        </w:rPr>
      </w:pPr>
      <w:r>
        <w:rPr>
          <w:rFonts w:hint="eastAsia"/>
          <w:sz w:val="24"/>
        </w:rPr>
        <w:t>集成测试需求：该银行账户管理系统的数据存储主要存储于Mysql数据库中，在实际测试中使用到了外检约束、视图、存储过程以及触发器等多种数据库模块代码。因此在系统实际运行时用必要对其整体进行集成测试，以防止出现不可兼容的问题。</w:t>
      </w:r>
    </w:p>
    <w:p>
      <w:pPr>
        <w:spacing w:line="360" w:lineRule="auto"/>
        <w:ind w:firstLine="420"/>
        <w:rPr>
          <w:sz w:val="24"/>
        </w:rPr>
      </w:pPr>
      <w:r>
        <w:rPr>
          <w:rFonts w:hint="eastAsia"/>
          <w:sz w:val="24"/>
        </w:rPr>
        <w:t>可用性测试需求：测试用户界面的友好性和易用性，确保用户能够轻松地进行操作并找到所需的功能；验证系统的错误处理和提示信息，确保用户在出现错误时能够获得清晰的错误提示和帮助信息（如用户在进行取款操作时，如果取款金额大于银行卡里的存款，则会弹出提示：“余额不足”等）。</w:t>
      </w:r>
    </w:p>
    <w:p>
      <w:pPr>
        <w:ind w:firstLine="420"/>
      </w:pPr>
    </w:p>
    <w:p/>
    <w:p/>
    <w:p/>
    <w:p/>
    <w:p/>
    <w:p/>
    <w:p/>
    <w:p/>
    <w:p/>
    <w:p/>
    <w:p/>
    <w:p/>
    <w:p>
      <w:pPr>
        <w:pStyle w:val="2"/>
        <w:numPr>
          <w:ilvl w:val="0"/>
          <w:numId w:val="2"/>
        </w:numPr>
        <w:spacing w:line="360" w:lineRule="auto"/>
      </w:pPr>
      <w:bookmarkStart w:id="6" w:name="_Toc154175602"/>
      <w:bookmarkStart w:id="7" w:name="_Toc154175579"/>
      <w:r>
        <w:rPr>
          <w:rFonts w:hint="eastAsia"/>
        </w:rPr>
        <w:t>测试计划</w:t>
      </w:r>
      <w:bookmarkEnd w:id="6"/>
      <w:bookmarkEnd w:id="7"/>
    </w:p>
    <w:p>
      <w:pPr>
        <w:spacing w:line="360" w:lineRule="auto"/>
        <w:ind w:firstLine="420"/>
        <w:rPr>
          <w:sz w:val="24"/>
        </w:rPr>
      </w:pPr>
      <w:r>
        <w:rPr>
          <w:rFonts w:hint="eastAsia"/>
          <w:sz w:val="24"/>
        </w:rPr>
        <w:t>本次银行账户管理系统的测试主要包括对运行时各种情况系统反应的功能测试、对银行用户开户时的代码单元测试以及系统与数据库结合时相关存储过程体现的集成测试。以下是详细的测试计划：</w:t>
      </w:r>
    </w:p>
    <w:p>
      <w:pPr>
        <w:spacing w:line="360" w:lineRule="auto"/>
        <w:ind w:firstLine="420"/>
        <w:rPr>
          <w:sz w:val="24"/>
        </w:rPr>
      </w:pPr>
      <w:r>
        <w:rPr>
          <w:rFonts w:hint="eastAsia"/>
          <w:sz w:val="24"/>
        </w:rPr>
        <w:t>首先编写用于功能测试的测试用例，每个测试用例要具体包括测试标题、测试模块、预置条件、输入数据、预期结果、实际结果以及最后的测试结果。根据这些测试用例，对系统进行功能测试，包括开户注销模块、存储交易模块和业务查询三个模块。</w:t>
      </w:r>
    </w:p>
    <w:p>
      <w:pPr>
        <w:spacing w:line="360" w:lineRule="auto"/>
        <w:ind w:firstLine="420"/>
        <w:rPr>
          <w:sz w:val="24"/>
        </w:rPr>
      </w:pPr>
      <w:r>
        <w:rPr>
          <w:rFonts w:hint="eastAsia"/>
          <w:sz w:val="24"/>
        </w:rPr>
        <w:t>之后使用IDEA中的相关插件，对银行账户管理系统的开户注销模块中BankUser类进行Junit单元测试。这是一种白盒测试，测试的目的在于检验系统代码的复用性与高效性。为此编写了测试类BankUserTest代码，对其进行覆盖率运行。对结果中元素和其对应的类、方法以及行的相关覆盖率进行统计和分析，以不断提高代码高效性。</w:t>
      </w:r>
    </w:p>
    <w:p>
      <w:pPr>
        <w:spacing w:line="360" w:lineRule="auto"/>
        <w:ind w:firstLine="420"/>
        <w:rPr>
          <w:sz w:val="24"/>
        </w:rPr>
      </w:pPr>
      <w:r>
        <w:rPr>
          <w:rFonts w:hint="eastAsia"/>
          <w:sz w:val="24"/>
        </w:rPr>
        <w:t>对于银行账户管理系统而言，相关信息数据的存储至关重要。因此最后进行了与数据库集成的系统集成测试。包括对数据的增删查改等，通过mysql数据库的视图、存储过程以及触发器等功能，从多个角度对系统整体进行与数据库相关的集成测试.</w:t>
      </w:r>
    </w:p>
    <w:p>
      <w:pPr>
        <w:spacing w:line="360" w:lineRule="auto"/>
        <w:ind w:firstLine="420"/>
        <w:rPr>
          <w:sz w:val="24"/>
        </w:rPr>
      </w:pPr>
    </w:p>
    <w:p/>
    <w:p/>
    <w:p/>
    <w:p/>
    <w:p/>
    <w:p/>
    <w:p/>
    <w:p/>
    <w:p/>
    <w:p/>
    <w:p/>
    <w:p/>
    <w:p/>
    <w:p/>
    <w:p/>
    <w:p/>
    <w:p>
      <w:pPr>
        <w:pStyle w:val="2"/>
        <w:numPr>
          <w:ilvl w:val="0"/>
          <w:numId w:val="2"/>
        </w:numPr>
        <w:spacing w:line="360" w:lineRule="auto"/>
      </w:pPr>
      <w:bookmarkStart w:id="8" w:name="_Toc154175580"/>
      <w:bookmarkStart w:id="9" w:name="_Toc154175603"/>
      <w:bookmarkStart w:id="10" w:name="_Toc454894574"/>
      <w:r>
        <w:rPr>
          <w:rFonts w:hint="eastAsia"/>
        </w:rPr>
        <w:t>用例设计</w:t>
      </w:r>
      <w:bookmarkEnd w:id="8"/>
      <w:bookmarkEnd w:id="9"/>
    </w:p>
    <w:p>
      <w:pPr>
        <w:spacing w:line="360" w:lineRule="auto"/>
        <w:ind w:firstLine="420"/>
        <w:jc w:val="left"/>
        <w:rPr>
          <w:sz w:val="24"/>
        </w:rPr>
      </w:pPr>
      <w:r>
        <w:rPr>
          <w:rFonts w:hint="eastAsia"/>
          <w:sz w:val="24"/>
        </w:rPr>
        <w:t>本银行账户管理系统的概要设计主要分为开户注销。存储交易以及业务查询三个模块，总体功能模块图如下图3</w:t>
      </w:r>
      <w:r>
        <w:rPr>
          <w:sz w:val="24"/>
        </w:rPr>
        <w:t>.1</w:t>
      </w:r>
      <w:r>
        <w:rPr>
          <w:rFonts w:hint="eastAsia"/>
          <w:sz w:val="24"/>
        </w:rPr>
        <w:t>所示：</w:t>
      </w:r>
    </w:p>
    <w:p>
      <w:pPr>
        <w:ind w:firstLine="420"/>
        <w:jc w:val="center"/>
        <w:rPr>
          <w:sz w:val="24"/>
        </w:rPr>
      </w:pPr>
      <w:r>
        <w:drawing>
          <wp:inline distT="0" distB="0" distL="0" distR="0">
            <wp:extent cx="4305300" cy="2453640"/>
            <wp:effectExtent l="0" t="0" r="7620" b="0"/>
            <wp:docPr id="1409392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92537" name="图片 1"/>
                    <pic:cNvPicPr>
                      <a:picLocks noChangeAspect="1"/>
                    </pic:cNvPicPr>
                  </pic:nvPicPr>
                  <pic:blipFill>
                    <a:blip r:embed="rId12"/>
                    <a:stretch>
                      <a:fillRect/>
                    </a:stretch>
                  </pic:blipFill>
                  <pic:spPr>
                    <a:xfrm>
                      <a:off x="0" y="0"/>
                      <a:ext cx="4310950" cy="2457313"/>
                    </a:xfrm>
                    <a:prstGeom prst="rect">
                      <a:avLst/>
                    </a:prstGeom>
                  </pic:spPr>
                </pic:pic>
              </a:graphicData>
            </a:graphic>
          </wp:inline>
        </w:drawing>
      </w:r>
    </w:p>
    <w:p>
      <w:pPr>
        <w:jc w:val="center"/>
        <w:rPr>
          <w:rFonts w:ascii="宋体" w:hAnsi="宋体" w:cs="宋体"/>
          <w:bCs/>
          <w:szCs w:val="21"/>
        </w:rPr>
      </w:pPr>
      <w:r>
        <w:rPr>
          <w:rFonts w:hint="eastAsia" w:ascii="宋体" w:hAnsi="宋体" w:cs="宋体"/>
          <w:bCs/>
          <w:szCs w:val="21"/>
        </w:rPr>
        <w:t>图3</w:t>
      </w:r>
      <w:r>
        <w:rPr>
          <w:rFonts w:ascii="宋体" w:hAnsi="宋体" w:cs="宋体"/>
          <w:bCs/>
          <w:szCs w:val="21"/>
        </w:rPr>
        <w:t xml:space="preserve">.1 </w:t>
      </w:r>
      <w:r>
        <w:rPr>
          <w:rFonts w:hint="eastAsia" w:ascii="宋体" w:hAnsi="宋体" w:cs="宋体"/>
          <w:bCs/>
          <w:szCs w:val="21"/>
        </w:rPr>
        <w:t>总体功能模块图</w:t>
      </w:r>
    </w:p>
    <w:p>
      <w:pPr>
        <w:spacing w:line="360" w:lineRule="auto"/>
        <w:ind w:firstLine="420"/>
        <w:jc w:val="left"/>
        <w:rPr>
          <w:sz w:val="24"/>
        </w:rPr>
      </w:pPr>
      <w:r>
        <w:rPr>
          <w:rFonts w:hint="eastAsia"/>
          <w:sz w:val="24"/>
        </w:rPr>
        <w:t>对于开户注销模块，功能由细分为“用户注册”、“忘记密码”、“修改密码”、“注销账户”以及“信息修改”四个功能模块。开户注销的功能模块图如下图3.2所示：</w:t>
      </w:r>
    </w:p>
    <w:p>
      <w:pPr>
        <w:ind w:firstLine="420"/>
        <w:jc w:val="center"/>
        <w:rPr>
          <w:color w:val="FF0000"/>
          <w:sz w:val="24"/>
        </w:rPr>
      </w:pPr>
      <w:r>
        <w:drawing>
          <wp:inline distT="0" distB="0" distL="0" distR="0">
            <wp:extent cx="3124200" cy="2814955"/>
            <wp:effectExtent l="0" t="0" r="0" b="4445"/>
            <wp:docPr id="1261914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4253" name="图片 1"/>
                    <pic:cNvPicPr>
                      <a:picLocks noChangeAspect="1"/>
                    </pic:cNvPicPr>
                  </pic:nvPicPr>
                  <pic:blipFill>
                    <a:blip r:embed="rId13"/>
                    <a:stretch>
                      <a:fillRect/>
                    </a:stretch>
                  </pic:blipFill>
                  <pic:spPr>
                    <a:xfrm>
                      <a:off x="0" y="0"/>
                      <a:ext cx="3129919" cy="2820699"/>
                    </a:xfrm>
                    <a:prstGeom prst="rect">
                      <a:avLst/>
                    </a:prstGeom>
                  </pic:spPr>
                </pic:pic>
              </a:graphicData>
            </a:graphic>
          </wp:inline>
        </w:drawing>
      </w:r>
    </w:p>
    <w:p>
      <w:pPr>
        <w:jc w:val="center"/>
        <w:rPr>
          <w:rFonts w:ascii="宋体" w:hAnsi="宋体" w:cs="宋体"/>
          <w:bCs/>
          <w:szCs w:val="21"/>
        </w:rPr>
      </w:pPr>
      <w:r>
        <w:rPr>
          <w:rFonts w:hint="eastAsia" w:ascii="宋体" w:hAnsi="宋体" w:cs="宋体"/>
          <w:bCs/>
          <w:szCs w:val="21"/>
        </w:rPr>
        <w:t>图3</w:t>
      </w:r>
      <w:r>
        <w:rPr>
          <w:rFonts w:ascii="宋体" w:hAnsi="宋体" w:cs="宋体"/>
          <w:bCs/>
          <w:szCs w:val="21"/>
        </w:rPr>
        <w:t xml:space="preserve">.2 </w:t>
      </w:r>
      <w:r>
        <w:rPr>
          <w:rFonts w:hint="eastAsia" w:ascii="宋体" w:hAnsi="宋体" w:cs="宋体"/>
          <w:bCs/>
          <w:szCs w:val="21"/>
        </w:rPr>
        <w:t>开户注销功能模块图</w:t>
      </w:r>
    </w:p>
    <w:p>
      <w:pPr>
        <w:spacing w:line="360" w:lineRule="auto"/>
        <w:ind w:firstLine="420"/>
        <w:jc w:val="left"/>
        <w:rPr>
          <w:sz w:val="24"/>
        </w:rPr>
      </w:pPr>
      <w:r>
        <w:rPr>
          <w:rFonts w:hint="eastAsia"/>
          <w:sz w:val="24"/>
        </w:rPr>
        <w:t>对于存储交易模块，功能细分为“存款”、“取款”以及“转账”三个功能模块。存储交易的功能模块图如下图3.3所示：</w:t>
      </w:r>
    </w:p>
    <w:p>
      <w:pPr>
        <w:ind w:firstLine="420"/>
        <w:jc w:val="center"/>
        <w:rPr>
          <w:color w:val="FF0000"/>
          <w:sz w:val="24"/>
        </w:rPr>
      </w:pPr>
      <w:r>
        <w:drawing>
          <wp:inline distT="0" distB="0" distL="0" distR="0">
            <wp:extent cx="2529840" cy="2630170"/>
            <wp:effectExtent l="0" t="0" r="0" b="6350"/>
            <wp:docPr id="1371765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65987" name="图片 1"/>
                    <pic:cNvPicPr>
                      <a:picLocks noChangeAspect="1"/>
                    </pic:cNvPicPr>
                  </pic:nvPicPr>
                  <pic:blipFill>
                    <a:blip r:embed="rId14"/>
                    <a:stretch>
                      <a:fillRect/>
                    </a:stretch>
                  </pic:blipFill>
                  <pic:spPr>
                    <a:xfrm>
                      <a:off x="0" y="0"/>
                      <a:ext cx="2535476" cy="2636432"/>
                    </a:xfrm>
                    <a:prstGeom prst="rect">
                      <a:avLst/>
                    </a:prstGeom>
                  </pic:spPr>
                </pic:pic>
              </a:graphicData>
            </a:graphic>
          </wp:inline>
        </w:drawing>
      </w:r>
    </w:p>
    <w:p>
      <w:pPr>
        <w:jc w:val="center"/>
        <w:rPr>
          <w:rFonts w:ascii="宋体" w:hAnsi="宋体" w:cs="宋体"/>
          <w:bCs/>
          <w:szCs w:val="21"/>
        </w:rPr>
      </w:pPr>
      <w:r>
        <w:rPr>
          <w:rFonts w:hint="eastAsia" w:ascii="宋体" w:hAnsi="宋体" w:cs="宋体"/>
          <w:bCs/>
          <w:szCs w:val="21"/>
        </w:rPr>
        <w:t>图3</w:t>
      </w:r>
      <w:r>
        <w:rPr>
          <w:rFonts w:ascii="宋体" w:hAnsi="宋体" w:cs="宋体"/>
          <w:bCs/>
          <w:szCs w:val="21"/>
        </w:rPr>
        <w:t xml:space="preserve">.3 </w:t>
      </w:r>
      <w:r>
        <w:rPr>
          <w:rFonts w:hint="eastAsia" w:ascii="宋体" w:hAnsi="宋体" w:cs="宋体"/>
          <w:bCs/>
          <w:szCs w:val="21"/>
        </w:rPr>
        <w:t>存储交易功能模块图</w:t>
      </w:r>
    </w:p>
    <w:p>
      <w:pPr>
        <w:spacing w:line="360" w:lineRule="auto"/>
        <w:ind w:firstLine="420"/>
        <w:jc w:val="left"/>
        <w:rPr>
          <w:sz w:val="24"/>
        </w:rPr>
      </w:pPr>
      <w:r>
        <w:rPr>
          <w:rFonts w:hint="eastAsia"/>
          <w:sz w:val="24"/>
        </w:rPr>
        <w:t>对于业务查询模块，功能细分为“信息核对”和“流水查询两个功能模块。其中借助Mysql视图和存储过程可以实现根据储户银行卡号等个人信息进行精确查找。业务查询的功能模块图如下图3.4所示：</w:t>
      </w:r>
    </w:p>
    <w:p>
      <w:pPr>
        <w:ind w:firstLine="420"/>
        <w:jc w:val="center"/>
        <w:rPr>
          <w:color w:val="FF0000"/>
          <w:sz w:val="24"/>
        </w:rPr>
      </w:pPr>
      <w:r>
        <w:drawing>
          <wp:inline distT="0" distB="0" distL="0" distR="0">
            <wp:extent cx="2545080" cy="2844165"/>
            <wp:effectExtent l="0" t="0" r="0" b="5715"/>
            <wp:docPr id="111976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630" name="图片 1"/>
                    <pic:cNvPicPr>
                      <a:picLocks noChangeAspect="1"/>
                    </pic:cNvPicPr>
                  </pic:nvPicPr>
                  <pic:blipFill>
                    <a:blip r:embed="rId15"/>
                    <a:stretch>
                      <a:fillRect/>
                    </a:stretch>
                  </pic:blipFill>
                  <pic:spPr>
                    <a:xfrm>
                      <a:off x="0" y="0"/>
                      <a:ext cx="2549126" cy="2849023"/>
                    </a:xfrm>
                    <a:prstGeom prst="rect">
                      <a:avLst/>
                    </a:prstGeom>
                  </pic:spPr>
                </pic:pic>
              </a:graphicData>
            </a:graphic>
          </wp:inline>
        </w:drawing>
      </w:r>
    </w:p>
    <w:p>
      <w:pPr>
        <w:jc w:val="center"/>
        <w:rPr>
          <w:rFonts w:ascii="宋体" w:hAnsi="宋体" w:cs="宋体"/>
          <w:bCs/>
          <w:szCs w:val="21"/>
        </w:rPr>
      </w:pPr>
      <w:r>
        <w:rPr>
          <w:rFonts w:hint="eastAsia" w:ascii="宋体" w:hAnsi="宋体" w:cs="宋体"/>
          <w:bCs/>
          <w:szCs w:val="21"/>
        </w:rPr>
        <w:t>图3</w:t>
      </w:r>
      <w:r>
        <w:rPr>
          <w:rFonts w:ascii="宋体" w:hAnsi="宋体" w:cs="宋体"/>
          <w:bCs/>
          <w:szCs w:val="21"/>
        </w:rPr>
        <w:t xml:space="preserve">.4 </w:t>
      </w:r>
      <w:r>
        <w:rPr>
          <w:rFonts w:hint="eastAsia" w:ascii="宋体" w:hAnsi="宋体" w:cs="宋体"/>
          <w:bCs/>
          <w:szCs w:val="21"/>
        </w:rPr>
        <w:t>业务查询功能板块图</w:t>
      </w:r>
    </w:p>
    <w:p>
      <w:pPr>
        <w:jc w:val="center"/>
        <w:rPr>
          <w:rFonts w:ascii="宋体" w:hAnsi="宋体" w:cs="宋体"/>
          <w:bCs/>
          <w:szCs w:val="21"/>
        </w:rPr>
      </w:pPr>
    </w:p>
    <w:p>
      <w:pPr>
        <w:spacing w:line="360" w:lineRule="auto"/>
        <w:ind w:firstLine="420"/>
        <w:jc w:val="left"/>
        <w:rPr>
          <w:sz w:val="24"/>
        </w:rPr>
      </w:pPr>
      <w:r>
        <w:rPr>
          <w:rFonts w:hint="eastAsia"/>
          <w:sz w:val="24"/>
        </w:rPr>
        <w:t>下面对以上“开户注销”、“存储交易”和“业务查询”三个模块分别设计不同的测试用例。如下表3.1所示：</w:t>
      </w:r>
    </w:p>
    <w:p>
      <w:pPr>
        <w:jc w:val="center"/>
        <w:rPr>
          <w:rFonts w:ascii="宋体" w:hAnsi="宋体" w:cs="宋体"/>
          <w:bCs/>
          <w:szCs w:val="21"/>
        </w:rPr>
      </w:pPr>
    </w:p>
    <w:p>
      <w:pPr>
        <w:jc w:val="center"/>
        <w:rPr>
          <w:rFonts w:ascii="宋体" w:hAnsi="宋体" w:cs="宋体"/>
          <w:bCs/>
          <w:szCs w:val="21"/>
        </w:rPr>
      </w:pPr>
    </w:p>
    <w:p>
      <w:pPr>
        <w:jc w:val="center"/>
        <w:rPr>
          <w:rFonts w:ascii="宋体" w:hAnsi="宋体" w:cs="宋体"/>
          <w:bCs/>
          <w:szCs w:val="21"/>
        </w:rPr>
      </w:pPr>
    </w:p>
    <w:p>
      <w:pPr>
        <w:jc w:val="center"/>
        <w:rPr>
          <w:rFonts w:ascii="宋体" w:hAnsi="宋体" w:cs="宋体"/>
          <w:bCs/>
          <w:szCs w:val="21"/>
        </w:rPr>
      </w:pPr>
    </w:p>
    <w:p>
      <w:pPr>
        <w:jc w:val="center"/>
        <w:rPr>
          <w:rFonts w:ascii="宋体" w:hAnsi="宋体" w:cs="宋体"/>
          <w:bCs/>
          <w:szCs w:val="21"/>
        </w:rPr>
      </w:pPr>
    </w:p>
    <w:p>
      <w:pPr>
        <w:jc w:val="center"/>
        <w:rPr>
          <w:rFonts w:ascii="宋体" w:hAnsi="宋体" w:cs="宋体"/>
          <w:bCs/>
          <w:szCs w:val="21"/>
        </w:rPr>
      </w:pPr>
    </w:p>
    <w:p>
      <w:pPr>
        <w:jc w:val="center"/>
      </w:pPr>
      <w:r>
        <w:rPr>
          <w:rFonts w:hint="eastAsia"/>
        </w:rPr>
        <w:t>表3.1</w:t>
      </w:r>
      <w:r>
        <w:t xml:space="preserve"> </w:t>
      </w:r>
      <w:r>
        <w:rPr>
          <w:rFonts w:hint="eastAsia"/>
        </w:rPr>
        <w:t>功能运行测试测试用例</w:t>
      </w:r>
    </w:p>
    <w:tbl>
      <w:tblPr>
        <w:tblStyle w:val="18"/>
        <w:tblW w:w="0" w:type="auto"/>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6"/>
        <w:gridCol w:w="1217"/>
        <w:gridCol w:w="1217"/>
        <w:gridCol w:w="1217"/>
        <w:gridCol w:w="1218"/>
        <w:gridCol w:w="1165"/>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8190" w:type="dxa"/>
            <w:gridSpan w:val="7"/>
            <w:vAlign w:val="center"/>
          </w:tcPr>
          <w:p>
            <w:pPr>
              <w:jc w:val="center"/>
            </w:pPr>
            <w:r>
              <w:rPr>
                <w:rFonts w:hint="eastAsia"/>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066" w:type="dxa"/>
            <w:vAlign w:val="center"/>
          </w:tcPr>
          <w:p>
            <w:pPr>
              <w:jc w:val="center"/>
            </w:pPr>
            <w:r>
              <w:rPr>
                <w:rFonts w:hint="eastAsia"/>
              </w:rPr>
              <w:t>测试标题</w:t>
            </w:r>
          </w:p>
        </w:tc>
        <w:tc>
          <w:tcPr>
            <w:tcW w:w="1217" w:type="dxa"/>
            <w:vAlign w:val="center"/>
          </w:tcPr>
          <w:p>
            <w:pPr>
              <w:jc w:val="center"/>
            </w:pPr>
            <w:r>
              <w:rPr>
                <w:rFonts w:hint="eastAsia"/>
              </w:rPr>
              <w:t>测试模块</w:t>
            </w:r>
          </w:p>
        </w:tc>
        <w:tc>
          <w:tcPr>
            <w:tcW w:w="1217" w:type="dxa"/>
            <w:vAlign w:val="center"/>
          </w:tcPr>
          <w:p>
            <w:pPr>
              <w:jc w:val="center"/>
            </w:pPr>
            <w:r>
              <w:rPr>
                <w:rFonts w:hint="eastAsia"/>
              </w:rPr>
              <w:t>预制条件</w:t>
            </w:r>
          </w:p>
        </w:tc>
        <w:tc>
          <w:tcPr>
            <w:tcW w:w="1217" w:type="dxa"/>
            <w:vAlign w:val="center"/>
          </w:tcPr>
          <w:p>
            <w:pPr>
              <w:jc w:val="center"/>
            </w:pPr>
            <w:r>
              <w:rPr>
                <w:rFonts w:hint="eastAsia"/>
              </w:rPr>
              <w:t>输入数据</w:t>
            </w:r>
          </w:p>
        </w:tc>
        <w:tc>
          <w:tcPr>
            <w:tcW w:w="1218" w:type="dxa"/>
            <w:vAlign w:val="center"/>
          </w:tcPr>
          <w:p>
            <w:pPr>
              <w:jc w:val="center"/>
            </w:pPr>
            <w:r>
              <w:rPr>
                <w:rFonts w:hint="eastAsia"/>
              </w:rPr>
              <w:t>预期结果</w:t>
            </w:r>
          </w:p>
        </w:tc>
        <w:tc>
          <w:tcPr>
            <w:tcW w:w="1165" w:type="dxa"/>
            <w:vAlign w:val="center"/>
          </w:tcPr>
          <w:p>
            <w:pPr>
              <w:jc w:val="center"/>
            </w:pPr>
            <w:r>
              <w:rPr>
                <w:rFonts w:hint="eastAsia"/>
              </w:rPr>
              <w:t>实际结果</w:t>
            </w:r>
          </w:p>
        </w:tc>
        <w:tc>
          <w:tcPr>
            <w:tcW w:w="1090" w:type="dxa"/>
            <w:vAlign w:val="center"/>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1066" w:type="dxa"/>
            <w:vAlign w:val="center"/>
          </w:tcPr>
          <w:p>
            <w:pPr>
              <w:jc w:val="center"/>
            </w:pPr>
            <w:r>
              <w:rPr>
                <w:rFonts w:hint="eastAsia"/>
              </w:rPr>
              <w:t>用户注册银行账户</w:t>
            </w:r>
          </w:p>
        </w:tc>
        <w:tc>
          <w:tcPr>
            <w:tcW w:w="1217" w:type="dxa"/>
            <w:vAlign w:val="center"/>
          </w:tcPr>
          <w:p>
            <w:pPr>
              <w:jc w:val="center"/>
            </w:pPr>
            <w:r>
              <w:rPr>
                <w:rFonts w:hint="eastAsia"/>
              </w:rPr>
              <w:t>开户注销</w:t>
            </w:r>
          </w:p>
        </w:tc>
        <w:tc>
          <w:tcPr>
            <w:tcW w:w="1217" w:type="dxa"/>
            <w:vAlign w:val="center"/>
          </w:tcPr>
          <w:p>
            <w:pPr>
              <w:jc w:val="center"/>
            </w:pPr>
            <w:r>
              <w:rPr>
                <w:rFonts w:hint="eastAsia"/>
              </w:rPr>
              <w:t>用户成功进入系统</w:t>
            </w:r>
          </w:p>
        </w:tc>
        <w:tc>
          <w:tcPr>
            <w:tcW w:w="1217" w:type="dxa"/>
            <w:vAlign w:val="center"/>
          </w:tcPr>
          <w:p>
            <w:pPr>
              <w:jc w:val="center"/>
            </w:pPr>
            <w:r>
              <w:rPr>
                <w:rFonts w:hint="eastAsia"/>
              </w:rPr>
              <w:t>开户用户个人信息</w:t>
            </w:r>
          </w:p>
        </w:tc>
        <w:tc>
          <w:tcPr>
            <w:tcW w:w="1218" w:type="dxa"/>
            <w:vAlign w:val="center"/>
          </w:tcPr>
          <w:p>
            <w:pPr>
              <w:jc w:val="center"/>
            </w:pPr>
            <w:r>
              <w:rPr>
                <w:rFonts w:hint="eastAsia"/>
              </w:rPr>
              <w:t>弹出提示注册成功</w:t>
            </w:r>
          </w:p>
        </w:tc>
        <w:tc>
          <w:tcPr>
            <w:tcW w:w="1165" w:type="dxa"/>
            <w:vAlign w:val="center"/>
          </w:tcPr>
          <w:p>
            <w:pPr>
              <w:jc w:val="center"/>
            </w:pPr>
            <w:r>
              <w:rPr>
                <w:rFonts w:hint="eastAsia"/>
              </w:rPr>
              <w:t>弹出提示注册成功</w:t>
            </w:r>
          </w:p>
        </w:tc>
        <w:tc>
          <w:tcPr>
            <w:tcW w:w="1090" w:type="dxa"/>
            <w:vAlign w:val="center"/>
          </w:tcPr>
          <w:p>
            <w:pPr>
              <w:jc w:val="center"/>
            </w:pPr>
            <w:r>
              <w:rPr>
                <w:rFonts w:hint="eastAsia"/>
              </w:rPr>
              <w:t>P</w:t>
            </w:r>
            <w: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5" w:hRule="atLeast"/>
        </w:trPr>
        <w:tc>
          <w:tcPr>
            <w:tcW w:w="1066" w:type="dxa"/>
            <w:vAlign w:val="center"/>
          </w:tcPr>
          <w:p>
            <w:pPr>
              <w:jc w:val="center"/>
            </w:pPr>
            <w:r>
              <w:rPr>
                <w:rFonts w:hint="eastAsia"/>
              </w:rPr>
              <w:t>用户注销某银行卡</w:t>
            </w:r>
          </w:p>
        </w:tc>
        <w:tc>
          <w:tcPr>
            <w:tcW w:w="1217" w:type="dxa"/>
            <w:vAlign w:val="center"/>
          </w:tcPr>
          <w:p>
            <w:pPr>
              <w:jc w:val="center"/>
            </w:pPr>
            <w:r>
              <w:rPr>
                <w:rFonts w:hint="eastAsia"/>
              </w:rPr>
              <w:t>开户注销</w:t>
            </w:r>
          </w:p>
        </w:tc>
        <w:tc>
          <w:tcPr>
            <w:tcW w:w="1217" w:type="dxa"/>
            <w:vAlign w:val="center"/>
          </w:tcPr>
          <w:p>
            <w:pPr>
              <w:jc w:val="center"/>
            </w:pPr>
            <w:r>
              <w:rPr>
                <w:rFonts w:hint="eastAsia"/>
              </w:rPr>
              <w:t>用户成功开户并有相关权限</w:t>
            </w:r>
          </w:p>
        </w:tc>
        <w:tc>
          <w:tcPr>
            <w:tcW w:w="1217" w:type="dxa"/>
            <w:vAlign w:val="center"/>
          </w:tcPr>
          <w:p>
            <w:pPr>
              <w:jc w:val="center"/>
            </w:pPr>
            <w:r>
              <w:rPr>
                <w:rFonts w:hint="eastAsia"/>
              </w:rPr>
              <w:t>持卡人姓名卡号交易密码等</w:t>
            </w:r>
          </w:p>
        </w:tc>
        <w:tc>
          <w:tcPr>
            <w:tcW w:w="1218" w:type="dxa"/>
            <w:vAlign w:val="center"/>
          </w:tcPr>
          <w:p>
            <w:pPr>
              <w:jc w:val="center"/>
            </w:pPr>
            <w:r>
              <w:rPr>
                <w:rFonts w:hint="eastAsia"/>
              </w:rPr>
              <w:t>弹出提示注销成功</w:t>
            </w:r>
          </w:p>
        </w:tc>
        <w:tc>
          <w:tcPr>
            <w:tcW w:w="1165" w:type="dxa"/>
            <w:vAlign w:val="center"/>
          </w:tcPr>
          <w:p>
            <w:pPr>
              <w:jc w:val="center"/>
            </w:pPr>
            <w:r>
              <w:rPr>
                <w:rFonts w:hint="eastAsia"/>
              </w:rPr>
              <w:t>弹出提示注销成功</w:t>
            </w:r>
          </w:p>
        </w:tc>
        <w:tc>
          <w:tcPr>
            <w:tcW w:w="1090" w:type="dxa"/>
            <w:vAlign w:val="center"/>
          </w:tcPr>
          <w:p>
            <w:pPr>
              <w:jc w:val="center"/>
            </w:pPr>
            <w:r>
              <w:rPr>
                <w:rFonts w:hint="eastAsia"/>
              </w:rPr>
              <w:t>P</w:t>
            </w:r>
            <w: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6" w:hRule="atLeast"/>
        </w:trPr>
        <w:tc>
          <w:tcPr>
            <w:tcW w:w="1066" w:type="dxa"/>
            <w:vAlign w:val="center"/>
          </w:tcPr>
          <w:p>
            <w:pPr>
              <w:jc w:val="center"/>
            </w:pPr>
            <w:r>
              <w:rPr>
                <w:rFonts w:hint="eastAsia"/>
              </w:rPr>
              <w:t>某用户取钱数大于账户余额</w:t>
            </w:r>
          </w:p>
        </w:tc>
        <w:tc>
          <w:tcPr>
            <w:tcW w:w="1217" w:type="dxa"/>
            <w:vAlign w:val="center"/>
          </w:tcPr>
          <w:p>
            <w:pPr>
              <w:jc w:val="center"/>
            </w:pPr>
            <w:r>
              <w:rPr>
                <w:rFonts w:hint="eastAsia"/>
              </w:rPr>
              <w:t>存储交易</w:t>
            </w:r>
          </w:p>
        </w:tc>
        <w:tc>
          <w:tcPr>
            <w:tcW w:w="1217" w:type="dxa"/>
            <w:vAlign w:val="center"/>
          </w:tcPr>
          <w:p>
            <w:pPr>
              <w:jc w:val="center"/>
            </w:pPr>
            <w:r>
              <w:rPr>
                <w:rFonts w:hint="eastAsia"/>
              </w:rPr>
              <w:t>用户输入正确交易密码进入</w:t>
            </w:r>
          </w:p>
        </w:tc>
        <w:tc>
          <w:tcPr>
            <w:tcW w:w="1217" w:type="dxa"/>
            <w:vAlign w:val="center"/>
          </w:tcPr>
          <w:p>
            <w:pPr>
              <w:jc w:val="center"/>
            </w:pPr>
            <w:r>
              <w:rPr>
                <w:rFonts w:hint="eastAsia"/>
              </w:rPr>
              <w:t>取钱金额</w:t>
            </w:r>
          </w:p>
        </w:tc>
        <w:tc>
          <w:tcPr>
            <w:tcW w:w="1218" w:type="dxa"/>
            <w:vAlign w:val="center"/>
          </w:tcPr>
          <w:p>
            <w:pPr>
              <w:jc w:val="center"/>
            </w:pPr>
            <w:r>
              <w:rPr>
                <w:rFonts w:hint="eastAsia"/>
              </w:rPr>
              <w:t>弹出提示余额不足</w:t>
            </w:r>
          </w:p>
        </w:tc>
        <w:tc>
          <w:tcPr>
            <w:tcW w:w="1165" w:type="dxa"/>
            <w:vAlign w:val="center"/>
          </w:tcPr>
          <w:p>
            <w:pPr>
              <w:jc w:val="center"/>
            </w:pPr>
            <w:r>
              <w:rPr>
                <w:rFonts w:hint="eastAsia"/>
              </w:rPr>
              <w:t>弹出提示余额不足</w:t>
            </w:r>
          </w:p>
        </w:tc>
        <w:tc>
          <w:tcPr>
            <w:tcW w:w="1090" w:type="dxa"/>
            <w:vAlign w:val="center"/>
          </w:tcPr>
          <w:p>
            <w:pPr>
              <w:jc w:val="center"/>
            </w:pPr>
            <w:r>
              <w:rPr>
                <w:rFonts w:hint="eastAsia"/>
              </w:rPr>
              <w:t>P</w:t>
            </w:r>
            <w: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7" w:hRule="atLeast"/>
        </w:trPr>
        <w:tc>
          <w:tcPr>
            <w:tcW w:w="1066" w:type="dxa"/>
            <w:vAlign w:val="center"/>
          </w:tcPr>
          <w:p>
            <w:pPr>
              <w:jc w:val="center"/>
            </w:pPr>
            <w:r>
              <w:rPr>
                <w:rFonts w:hint="eastAsia"/>
              </w:rPr>
              <w:t>用户A向用户B提出转账</w:t>
            </w:r>
          </w:p>
        </w:tc>
        <w:tc>
          <w:tcPr>
            <w:tcW w:w="1217" w:type="dxa"/>
            <w:vAlign w:val="center"/>
          </w:tcPr>
          <w:p>
            <w:pPr>
              <w:jc w:val="center"/>
            </w:pPr>
            <w:r>
              <w:rPr>
                <w:rFonts w:hint="eastAsia"/>
              </w:rPr>
              <w:t>存储交易</w:t>
            </w:r>
          </w:p>
        </w:tc>
        <w:tc>
          <w:tcPr>
            <w:tcW w:w="1217" w:type="dxa"/>
            <w:vAlign w:val="center"/>
          </w:tcPr>
          <w:p>
            <w:pPr>
              <w:jc w:val="center"/>
            </w:pPr>
            <w:r>
              <w:rPr>
                <w:rFonts w:hint="eastAsia"/>
              </w:rPr>
              <w:t>用户进入转账界面</w:t>
            </w:r>
          </w:p>
        </w:tc>
        <w:tc>
          <w:tcPr>
            <w:tcW w:w="1217" w:type="dxa"/>
            <w:vAlign w:val="center"/>
          </w:tcPr>
          <w:p>
            <w:pPr>
              <w:jc w:val="center"/>
            </w:pPr>
            <w:r>
              <w:rPr>
                <w:rFonts w:hint="eastAsia"/>
              </w:rPr>
              <w:t>对方交易账号交易量和密码</w:t>
            </w:r>
          </w:p>
        </w:tc>
        <w:tc>
          <w:tcPr>
            <w:tcW w:w="1218" w:type="dxa"/>
            <w:vAlign w:val="center"/>
          </w:tcPr>
          <w:p>
            <w:pPr>
              <w:jc w:val="center"/>
            </w:pPr>
            <w:r>
              <w:rPr>
                <w:rFonts w:hint="eastAsia"/>
              </w:rPr>
              <w:t>弹出提示转账成功</w:t>
            </w:r>
          </w:p>
        </w:tc>
        <w:tc>
          <w:tcPr>
            <w:tcW w:w="1165" w:type="dxa"/>
            <w:vAlign w:val="center"/>
          </w:tcPr>
          <w:p>
            <w:pPr>
              <w:jc w:val="center"/>
            </w:pPr>
            <w:r>
              <w:rPr>
                <w:rFonts w:hint="eastAsia"/>
              </w:rPr>
              <w:t>弹出提示转账成功</w:t>
            </w:r>
          </w:p>
        </w:tc>
        <w:tc>
          <w:tcPr>
            <w:tcW w:w="1090" w:type="dxa"/>
            <w:vAlign w:val="center"/>
          </w:tcPr>
          <w:p>
            <w:pPr>
              <w:jc w:val="center"/>
            </w:pPr>
            <w:r>
              <w:rPr>
                <w:rFonts w:hint="eastAsia"/>
              </w:rPr>
              <w:t>P</w:t>
            </w:r>
            <w: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1066" w:type="dxa"/>
            <w:vAlign w:val="center"/>
          </w:tcPr>
          <w:p>
            <w:pPr>
              <w:jc w:val="center"/>
            </w:pPr>
            <w:r>
              <w:rPr>
                <w:rFonts w:hint="eastAsia"/>
              </w:rPr>
              <w:t>系统管理员查看存款交易</w:t>
            </w:r>
          </w:p>
        </w:tc>
        <w:tc>
          <w:tcPr>
            <w:tcW w:w="1217" w:type="dxa"/>
            <w:vAlign w:val="center"/>
          </w:tcPr>
          <w:p>
            <w:pPr>
              <w:jc w:val="center"/>
            </w:pPr>
            <w:r>
              <w:rPr>
                <w:rFonts w:hint="eastAsia"/>
              </w:rPr>
              <w:t>业务查询</w:t>
            </w:r>
          </w:p>
        </w:tc>
        <w:tc>
          <w:tcPr>
            <w:tcW w:w="1217" w:type="dxa"/>
            <w:vAlign w:val="center"/>
          </w:tcPr>
          <w:p>
            <w:pPr>
              <w:jc w:val="center"/>
            </w:pPr>
            <w:r>
              <w:rPr>
                <w:rFonts w:hint="eastAsia"/>
              </w:rPr>
              <w:t>管理员进入数据库管理视图</w:t>
            </w:r>
          </w:p>
        </w:tc>
        <w:tc>
          <w:tcPr>
            <w:tcW w:w="1217" w:type="dxa"/>
            <w:vAlign w:val="center"/>
          </w:tcPr>
          <w:p>
            <w:pPr>
              <w:jc w:val="center"/>
            </w:pPr>
            <w:r>
              <w:rPr>
                <w:rFonts w:hint="eastAsia"/>
              </w:rPr>
              <w:t>点击查看存款视图</w:t>
            </w:r>
          </w:p>
        </w:tc>
        <w:tc>
          <w:tcPr>
            <w:tcW w:w="1218" w:type="dxa"/>
            <w:vAlign w:val="center"/>
          </w:tcPr>
          <w:p>
            <w:pPr>
              <w:jc w:val="center"/>
            </w:pPr>
            <w:r>
              <w:rPr>
                <w:rFonts w:hint="eastAsia"/>
              </w:rPr>
              <w:t>视图展示存款交易</w:t>
            </w:r>
          </w:p>
        </w:tc>
        <w:tc>
          <w:tcPr>
            <w:tcW w:w="1165" w:type="dxa"/>
            <w:vAlign w:val="center"/>
          </w:tcPr>
          <w:p>
            <w:pPr>
              <w:jc w:val="center"/>
            </w:pPr>
            <w:r>
              <w:rPr>
                <w:rFonts w:hint="eastAsia"/>
              </w:rPr>
              <w:t>视图展示存款交易</w:t>
            </w:r>
          </w:p>
        </w:tc>
        <w:tc>
          <w:tcPr>
            <w:tcW w:w="1090" w:type="dxa"/>
            <w:vAlign w:val="center"/>
          </w:tcPr>
          <w:p>
            <w:pPr>
              <w:jc w:val="center"/>
            </w:pPr>
            <w:r>
              <w:rPr>
                <w:rFonts w:hint="eastAsia"/>
              </w:rPr>
              <w:t>P</w:t>
            </w:r>
            <w: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7" w:hRule="atLeast"/>
        </w:trPr>
        <w:tc>
          <w:tcPr>
            <w:tcW w:w="1066" w:type="dxa"/>
            <w:vAlign w:val="center"/>
          </w:tcPr>
          <w:p>
            <w:pPr>
              <w:jc w:val="center"/>
            </w:pPr>
            <w:r>
              <w:rPr>
                <w:rFonts w:hint="eastAsia"/>
              </w:rPr>
              <w:t>用户忘记登录密码</w:t>
            </w:r>
          </w:p>
        </w:tc>
        <w:tc>
          <w:tcPr>
            <w:tcW w:w="1217" w:type="dxa"/>
            <w:vAlign w:val="center"/>
          </w:tcPr>
          <w:p>
            <w:pPr>
              <w:jc w:val="center"/>
            </w:pPr>
            <w:r>
              <w:rPr>
                <w:rFonts w:hint="eastAsia"/>
              </w:rPr>
              <w:t>开户注销</w:t>
            </w:r>
          </w:p>
        </w:tc>
        <w:tc>
          <w:tcPr>
            <w:tcW w:w="1217" w:type="dxa"/>
            <w:vAlign w:val="center"/>
          </w:tcPr>
          <w:p>
            <w:pPr>
              <w:jc w:val="center"/>
            </w:pPr>
            <w:r>
              <w:rPr>
                <w:rFonts w:hint="eastAsia"/>
              </w:rPr>
              <w:t>用户成功进入系统</w:t>
            </w:r>
          </w:p>
        </w:tc>
        <w:tc>
          <w:tcPr>
            <w:tcW w:w="1217" w:type="dxa"/>
            <w:vAlign w:val="center"/>
          </w:tcPr>
          <w:p>
            <w:pPr>
              <w:jc w:val="center"/>
            </w:pPr>
            <w:r>
              <w:rPr>
                <w:rFonts w:hint="eastAsia"/>
              </w:rPr>
              <w:t>开户用户个人信息</w:t>
            </w:r>
          </w:p>
        </w:tc>
        <w:tc>
          <w:tcPr>
            <w:tcW w:w="1218" w:type="dxa"/>
            <w:vAlign w:val="center"/>
          </w:tcPr>
          <w:p>
            <w:pPr>
              <w:jc w:val="center"/>
            </w:pPr>
            <w:r>
              <w:rPr>
                <w:rFonts w:hint="eastAsia"/>
              </w:rPr>
              <w:t>弹出提示登录密码</w:t>
            </w:r>
          </w:p>
        </w:tc>
        <w:tc>
          <w:tcPr>
            <w:tcW w:w="1165" w:type="dxa"/>
            <w:vAlign w:val="center"/>
          </w:tcPr>
          <w:p>
            <w:pPr>
              <w:jc w:val="center"/>
            </w:pPr>
            <w:r>
              <w:rPr>
                <w:rFonts w:hint="eastAsia"/>
              </w:rPr>
              <w:t>弹出提示登录密码</w:t>
            </w:r>
          </w:p>
        </w:tc>
        <w:tc>
          <w:tcPr>
            <w:tcW w:w="1090" w:type="dxa"/>
            <w:vAlign w:val="center"/>
          </w:tcPr>
          <w:p>
            <w:pPr>
              <w:jc w:val="center"/>
            </w:pPr>
            <w:r>
              <w:rPr>
                <w:rFonts w:hint="eastAsia"/>
              </w:rPr>
              <w:t>PASS</w:t>
            </w:r>
          </w:p>
        </w:tc>
      </w:tr>
    </w:tbl>
    <w:p/>
    <w:p/>
    <w:p/>
    <w:p/>
    <w:p/>
    <w:p/>
    <w:p/>
    <w:p/>
    <w:p/>
    <w:p/>
    <w:p/>
    <w:p/>
    <w:p/>
    <w:p/>
    <w:p/>
    <w:p/>
    <w:p/>
    <w:bookmarkEnd w:id="10"/>
    <w:p>
      <w:pPr>
        <w:pStyle w:val="2"/>
        <w:numPr>
          <w:ilvl w:val="0"/>
          <w:numId w:val="2"/>
        </w:numPr>
        <w:spacing w:line="360" w:lineRule="auto"/>
      </w:pPr>
      <w:bookmarkStart w:id="11" w:name="_Toc154175605"/>
      <w:bookmarkStart w:id="12" w:name="_Toc154175582"/>
      <w:r>
        <w:rPr>
          <w:rFonts w:hint="eastAsia"/>
        </w:rPr>
        <w:t>功能测试</w:t>
      </w:r>
    </w:p>
    <w:p>
      <w:pPr>
        <w:spacing w:line="360" w:lineRule="auto"/>
        <w:ind w:firstLine="420"/>
        <w:jc w:val="left"/>
      </w:pPr>
      <w:r>
        <w:rPr>
          <w:rFonts w:hint="eastAsia"/>
          <w:sz w:val="24"/>
        </w:rPr>
        <w:t>下面根据表3.1列出的功能运行测试测试用例进行相关的功能测试：</w:t>
      </w:r>
    </w:p>
    <w:p>
      <w:pPr>
        <w:pStyle w:val="3"/>
        <w:spacing w:line="360" w:lineRule="auto"/>
      </w:pPr>
      <w:r>
        <w:rPr>
          <w:rFonts w:hint="eastAsia"/>
        </w:rPr>
        <w:t>4</w:t>
      </w:r>
      <w:r>
        <w:t>.1</w:t>
      </w:r>
      <w:r>
        <w:rPr>
          <w:rFonts w:hint="eastAsia"/>
        </w:rPr>
        <w:t>开户注销</w:t>
      </w:r>
    </w:p>
    <w:p>
      <w:pPr>
        <w:spacing w:line="360" w:lineRule="auto"/>
        <w:ind w:firstLine="420"/>
        <w:jc w:val="left"/>
        <w:rPr>
          <w:sz w:val="24"/>
        </w:rPr>
      </w:pPr>
      <w:r>
        <w:rPr>
          <w:rFonts w:hint="eastAsia"/>
          <w:sz w:val="24"/>
        </w:rPr>
        <w:t>对于用户的注册，如下图4.1所示，需要输入用户个人的相关信息，输入成功后即可产生如下图4.2所示的“注册成功”界面。经检验，测试用例通过。</w:t>
      </w:r>
    </w:p>
    <w:p>
      <w:pPr>
        <w:jc w:val="center"/>
      </w:pPr>
      <w:r>
        <w:drawing>
          <wp:inline distT="0" distB="0" distL="114300" distR="114300">
            <wp:extent cx="2620645" cy="3208655"/>
            <wp:effectExtent l="0" t="0" r="63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2620645" cy="320865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图4.1</w:t>
      </w:r>
      <w:r>
        <w:rPr>
          <w:rFonts w:ascii="宋体" w:hAnsi="宋体" w:cs="宋体"/>
          <w:bCs/>
          <w:szCs w:val="21"/>
        </w:rPr>
        <w:t xml:space="preserve"> </w:t>
      </w:r>
      <w:r>
        <w:rPr>
          <w:rFonts w:hint="eastAsia" w:ascii="宋体" w:hAnsi="宋体" w:cs="宋体"/>
          <w:bCs/>
          <w:szCs w:val="21"/>
        </w:rPr>
        <w:t>用户注册</w:t>
      </w:r>
    </w:p>
    <w:p>
      <w:pPr>
        <w:jc w:val="center"/>
      </w:pPr>
    </w:p>
    <w:p>
      <w:pPr>
        <w:jc w:val="center"/>
      </w:pPr>
      <w:r>
        <w:drawing>
          <wp:inline distT="0" distB="0" distL="114300" distR="114300">
            <wp:extent cx="2745105" cy="2382520"/>
            <wp:effectExtent l="0" t="0" r="1333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2745105" cy="2382520"/>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图4.2</w:t>
      </w:r>
      <w:r>
        <w:rPr>
          <w:rFonts w:ascii="宋体" w:hAnsi="宋体" w:cs="宋体"/>
          <w:bCs/>
          <w:szCs w:val="21"/>
        </w:rPr>
        <w:t xml:space="preserve"> </w:t>
      </w:r>
      <w:r>
        <w:rPr>
          <w:rFonts w:hint="eastAsia" w:ascii="宋体" w:hAnsi="宋体" w:cs="宋体"/>
          <w:bCs/>
          <w:szCs w:val="21"/>
        </w:rPr>
        <w:t>注册成功</w:t>
      </w:r>
    </w:p>
    <w:p>
      <w:pPr>
        <w:spacing w:line="360" w:lineRule="auto"/>
        <w:ind w:firstLine="420"/>
        <w:jc w:val="left"/>
        <w:rPr>
          <w:sz w:val="24"/>
        </w:rPr>
      </w:pPr>
      <w:r>
        <w:rPr>
          <w:rFonts w:hint="eastAsia"/>
          <w:sz w:val="24"/>
        </w:rPr>
        <w:t>如果用户忘记密码，需要在用户登录界面点击“忘记密码”，然后在弹出界面中输入姓名和手机号，如下图4.3所示。输入成功后，点击“忘记密码”，即可弹出当前用户的账号和密码，如下图4.4所示。经检验，测试用例通过。</w:t>
      </w:r>
    </w:p>
    <w:p>
      <w:pPr>
        <w:spacing w:line="360" w:lineRule="auto"/>
        <w:ind w:firstLine="420"/>
        <w:jc w:val="center"/>
      </w:pPr>
      <w:r>
        <w:drawing>
          <wp:inline distT="0" distB="0" distL="114300" distR="114300">
            <wp:extent cx="3517900" cy="3289935"/>
            <wp:effectExtent l="0" t="0" r="254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17900" cy="328993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图4.3</w:t>
      </w:r>
      <w:r>
        <w:rPr>
          <w:rFonts w:ascii="宋体" w:hAnsi="宋体" w:cs="宋体"/>
          <w:bCs/>
          <w:szCs w:val="21"/>
        </w:rPr>
        <w:t xml:space="preserve"> </w:t>
      </w:r>
      <w:r>
        <w:rPr>
          <w:rFonts w:hint="eastAsia" w:ascii="宋体" w:hAnsi="宋体" w:cs="宋体"/>
          <w:bCs/>
          <w:szCs w:val="21"/>
        </w:rPr>
        <w:t>忘记密码登记</w:t>
      </w:r>
    </w:p>
    <w:p>
      <w:pPr>
        <w:spacing w:line="360" w:lineRule="auto"/>
        <w:ind w:firstLine="420"/>
        <w:jc w:val="left"/>
      </w:pPr>
    </w:p>
    <w:p>
      <w:pPr>
        <w:spacing w:line="360" w:lineRule="auto"/>
        <w:ind w:firstLine="420"/>
        <w:jc w:val="center"/>
      </w:pPr>
      <w:r>
        <w:drawing>
          <wp:inline distT="0" distB="0" distL="114300" distR="114300">
            <wp:extent cx="3855720" cy="3173095"/>
            <wp:effectExtent l="0" t="0" r="0"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3855720" cy="317309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图4.4</w:t>
      </w:r>
      <w:r>
        <w:rPr>
          <w:rFonts w:ascii="宋体" w:hAnsi="宋体" w:cs="宋体"/>
          <w:bCs/>
          <w:szCs w:val="21"/>
        </w:rPr>
        <w:t xml:space="preserve"> </w:t>
      </w:r>
      <w:r>
        <w:rPr>
          <w:rFonts w:hint="eastAsia" w:ascii="宋体" w:hAnsi="宋体" w:cs="宋体"/>
          <w:bCs/>
          <w:szCs w:val="21"/>
        </w:rPr>
        <w:t>忘记密码成功</w:t>
      </w:r>
    </w:p>
    <w:p/>
    <w:p>
      <w:pPr>
        <w:pStyle w:val="3"/>
        <w:spacing w:line="360" w:lineRule="auto"/>
      </w:pPr>
      <w:r>
        <w:rPr>
          <w:rFonts w:hint="eastAsia"/>
        </w:rPr>
        <w:t>4</w:t>
      </w:r>
      <w:r>
        <w:t>.</w:t>
      </w:r>
      <w:r>
        <w:rPr>
          <w:rFonts w:hint="eastAsia"/>
        </w:rPr>
        <w:t>2存储交易</w:t>
      </w:r>
    </w:p>
    <w:p>
      <w:pPr>
        <w:spacing w:line="360" w:lineRule="auto"/>
        <w:ind w:firstLine="420"/>
        <w:jc w:val="left"/>
        <w:rPr>
          <w:sz w:val="24"/>
        </w:rPr>
      </w:pPr>
      <w:r>
        <w:rPr>
          <w:rFonts w:hint="eastAsia"/>
          <w:sz w:val="24"/>
        </w:rPr>
        <w:t>当用户A需要取款，但其账户里的余额不够这些取款时，系统会对其进行处理。弹出提示“余额不足”。详细见下图4.5所示。经过这种极端情况的检验，测试用例通过。</w:t>
      </w:r>
    </w:p>
    <w:p>
      <w:pPr>
        <w:spacing w:line="360" w:lineRule="auto"/>
        <w:ind w:firstLine="420"/>
        <w:jc w:val="left"/>
        <w:rPr>
          <w:sz w:val="24"/>
        </w:rPr>
      </w:pPr>
    </w:p>
    <w:p>
      <w:pPr>
        <w:spacing w:line="360" w:lineRule="auto"/>
        <w:ind w:firstLine="420"/>
        <w:jc w:val="center"/>
      </w:pPr>
      <w:r>
        <w:drawing>
          <wp:inline distT="0" distB="0" distL="114300" distR="114300">
            <wp:extent cx="4078605" cy="3574415"/>
            <wp:effectExtent l="0" t="0" r="5715" b="698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4078605" cy="357441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图4.5 取款超额处理</w:t>
      </w:r>
    </w:p>
    <w:p/>
    <w:p>
      <w:pPr>
        <w:spacing w:line="360" w:lineRule="auto"/>
        <w:ind w:firstLine="420"/>
        <w:jc w:val="left"/>
        <w:rPr>
          <w:sz w:val="24"/>
        </w:rPr>
      </w:pPr>
      <w:r>
        <w:rPr>
          <w:rFonts w:hint="eastAsia"/>
          <w:sz w:val="24"/>
        </w:rPr>
        <w:t>当用户A需要向用户B转账时，需要用户A输入转账金额、支付密码以及目标账号，如下图4.6所示，输入成功后即可弹出如下图4.7所示的“交易已被记录弹窗”。</w:t>
      </w:r>
    </w:p>
    <w:p>
      <w:pPr>
        <w:spacing w:line="360" w:lineRule="auto"/>
        <w:ind w:firstLine="420"/>
        <w:jc w:val="left"/>
        <w:rPr>
          <w:sz w:val="24"/>
        </w:rPr>
      </w:pPr>
      <w:r>
        <w:rPr>
          <w:rFonts w:hint="eastAsia"/>
          <w:sz w:val="24"/>
        </w:rPr>
        <w:t>经检验，测试用例通过。</w:t>
      </w:r>
    </w:p>
    <w:p>
      <w:pPr>
        <w:spacing w:line="360" w:lineRule="auto"/>
        <w:ind w:firstLine="420"/>
        <w:jc w:val="center"/>
      </w:pPr>
      <w:r>
        <w:drawing>
          <wp:inline distT="0" distB="0" distL="114300" distR="114300">
            <wp:extent cx="3625850" cy="3175635"/>
            <wp:effectExtent l="0" t="0" r="1270" b="952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3625850" cy="317563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图4.6 转账信息处理</w:t>
      </w:r>
    </w:p>
    <w:p>
      <w:pPr>
        <w:spacing w:line="360" w:lineRule="auto"/>
        <w:ind w:firstLine="420"/>
        <w:jc w:val="center"/>
      </w:pPr>
    </w:p>
    <w:p>
      <w:pPr>
        <w:spacing w:line="360" w:lineRule="auto"/>
        <w:ind w:firstLine="420"/>
        <w:jc w:val="center"/>
        <w:rPr>
          <w:sz w:val="24"/>
        </w:rPr>
      </w:pPr>
      <w:r>
        <w:drawing>
          <wp:inline distT="0" distB="0" distL="114300" distR="114300">
            <wp:extent cx="3307080" cy="3187065"/>
            <wp:effectExtent l="0" t="0" r="0"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2"/>
                    <a:stretch>
                      <a:fillRect/>
                    </a:stretch>
                  </pic:blipFill>
                  <pic:spPr>
                    <a:xfrm>
                      <a:off x="0" y="0"/>
                      <a:ext cx="3307080" cy="318706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图4.7 转账成功处理</w:t>
      </w:r>
    </w:p>
    <w:p/>
    <w:p/>
    <w:p/>
    <w:p/>
    <w:p/>
    <w:p/>
    <w:p/>
    <w:p>
      <w:pPr>
        <w:pStyle w:val="3"/>
        <w:spacing w:line="360" w:lineRule="auto"/>
      </w:pPr>
      <w:r>
        <w:rPr>
          <w:rFonts w:hint="eastAsia"/>
        </w:rPr>
        <w:t>4</w:t>
      </w:r>
      <w:r>
        <w:t>.</w:t>
      </w:r>
      <w:r>
        <w:rPr>
          <w:rFonts w:hint="eastAsia"/>
        </w:rPr>
        <w:t>3业务查询</w:t>
      </w:r>
    </w:p>
    <w:p>
      <w:pPr>
        <w:spacing w:line="360" w:lineRule="auto"/>
        <w:ind w:firstLine="420"/>
        <w:jc w:val="left"/>
        <w:rPr>
          <w:sz w:val="24"/>
        </w:rPr>
      </w:pPr>
      <w:r>
        <w:rPr>
          <w:rFonts w:hint="eastAsia"/>
          <w:sz w:val="24"/>
        </w:rPr>
        <w:t>下面进行交易记录查询的相关测试。对某一用户而言，需要可以随时查到该账户的历史交易记录。如下图4.8所示，对于用户“张三”，点击“查看流水按钮”，即可显示该用户的历史交易记录，交易记录如下图4.9所示。经检验，测试用例通过。</w:t>
      </w:r>
    </w:p>
    <w:p>
      <w:pPr>
        <w:spacing w:line="360" w:lineRule="auto"/>
        <w:ind w:firstLine="420"/>
        <w:jc w:val="center"/>
      </w:pPr>
      <w:r>
        <w:drawing>
          <wp:inline distT="0" distB="0" distL="114300" distR="114300">
            <wp:extent cx="2018030" cy="3022600"/>
            <wp:effectExtent l="0" t="0" r="8890" b="1016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2018030" cy="3022600"/>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图4.8 用户账户信息</w:t>
      </w:r>
    </w:p>
    <w:p>
      <w:pPr>
        <w:jc w:val="center"/>
        <w:rPr>
          <w:rFonts w:ascii="宋体" w:hAnsi="宋体" w:cs="宋体"/>
          <w:bCs/>
          <w:szCs w:val="21"/>
        </w:rPr>
      </w:pPr>
    </w:p>
    <w:p>
      <w:pPr>
        <w:jc w:val="center"/>
      </w:pPr>
      <w:r>
        <w:drawing>
          <wp:inline distT="0" distB="0" distL="114300" distR="114300">
            <wp:extent cx="4686300" cy="3126740"/>
            <wp:effectExtent l="0" t="0" r="7620" b="1270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4"/>
                    <a:stretch>
                      <a:fillRect/>
                    </a:stretch>
                  </pic:blipFill>
                  <pic:spPr>
                    <a:xfrm>
                      <a:off x="0" y="0"/>
                      <a:ext cx="4686300" cy="3126740"/>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图4.9 用户交易记录</w:t>
      </w:r>
    </w:p>
    <w:p/>
    <w:p>
      <w:pPr>
        <w:pStyle w:val="2"/>
        <w:numPr>
          <w:ilvl w:val="0"/>
          <w:numId w:val="2"/>
        </w:numPr>
        <w:spacing w:line="360" w:lineRule="auto"/>
      </w:pPr>
      <w:r>
        <w:rPr>
          <w:rFonts w:hint="eastAsia"/>
        </w:rPr>
        <w:t>单元测试</w:t>
      </w:r>
    </w:p>
    <w:p>
      <w:pPr>
        <w:spacing w:line="360" w:lineRule="auto"/>
        <w:ind w:firstLine="420"/>
        <w:jc w:val="left"/>
        <w:rPr>
          <w:sz w:val="24"/>
        </w:rPr>
      </w:pPr>
      <w:r>
        <w:rPr>
          <w:rFonts w:hint="eastAsia"/>
          <w:sz w:val="24"/>
        </w:rPr>
        <w:t>JUnit是一个流行的Java单元测试框架，用于编写和执行单元测试。它提供了一组注解和断言方法，使得编写测试用例变得简单和可维护。</w:t>
      </w:r>
    </w:p>
    <w:p>
      <w:pPr>
        <w:spacing w:line="360" w:lineRule="auto"/>
        <w:ind w:firstLine="420"/>
        <w:jc w:val="left"/>
        <w:rPr>
          <w:rFonts w:ascii="宋体" w:hAnsi="宋体" w:cs="宋体"/>
          <w:sz w:val="24"/>
        </w:rPr>
      </w:pPr>
      <w:r>
        <w:rPr>
          <w:rFonts w:hint="eastAsia"/>
          <w:sz w:val="24"/>
        </w:rPr>
        <w:t>单元测试</w:t>
      </w:r>
      <w:r>
        <w:rPr>
          <w:rFonts w:ascii="宋体" w:hAnsi="宋体" w:cs="宋体"/>
          <w:sz w:val="24"/>
        </w:rPr>
        <w:t>用于验证代码的最小可测试单元（通常是函数、方法或类）是否按照预期工作。它的目标是在代码编写过程中尽早地发现和修复缺陷，确保被测试的代码模块的正确性和可靠性。</w:t>
      </w:r>
    </w:p>
    <w:p>
      <w:pPr>
        <w:spacing w:line="360" w:lineRule="auto"/>
        <w:ind w:firstLine="420"/>
        <w:jc w:val="left"/>
        <w:rPr>
          <w:rFonts w:ascii="宋体" w:hAnsi="宋体" w:cs="宋体"/>
          <w:sz w:val="24"/>
        </w:rPr>
      </w:pPr>
      <w:r>
        <w:rPr>
          <w:rFonts w:hint="eastAsia" w:ascii="宋体" w:hAnsi="宋体" w:cs="宋体"/>
          <w:sz w:val="24"/>
        </w:rPr>
        <w:t>下面以Bean中的BankUser类为例，编写测试类BankUserTest对银行账户的创建类进行单元测试。</w:t>
      </w:r>
    </w:p>
    <w:p>
      <w:pPr>
        <w:spacing w:line="360" w:lineRule="auto"/>
        <w:ind w:firstLine="420"/>
        <w:jc w:val="left"/>
        <w:rPr>
          <w:rFonts w:ascii="宋体" w:hAnsi="宋体" w:cs="宋体"/>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357505</wp:posOffset>
                </wp:positionH>
                <wp:positionV relativeFrom="paragraph">
                  <wp:posOffset>51435</wp:posOffset>
                </wp:positionV>
                <wp:extent cx="4627880" cy="3679190"/>
                <wp:effectExtent l="4445" t="4445" r="15875" b="19685"/>
                <wp:wrapNone/>
                <wp:docPr id="16" name="文本框 16"/>
                <wp:cNvGraphicFramePr/>
                <a:graphic xmlns:a="http://schemas.openxmlformats.org/drawingml/2006/main">
                  <a:graphicData uri="http://schemas.microsoft.com/office/word/2010/wordprocessingShape">
                    <wps:wsp>
                      <wps:cNvSpPr txBox="1"/>
                      <wps:spPr>
                        <a:xfrm>
                          <a:off x="1500505" y="3728085"/>
                          <a:ext cx="4627880" cy="36791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4"/>
                              </w:rPr>
                            </w:pPr>
                            <w:r>
                              <w:rPr>
                                <w:rFonts w:hint="eastAsia"/>
                                <w:sz w:val="24"/>
                              </w:rPr>
                              <w:t>import org.junit.Test;</w:t>
                            </w:r>
                          </w:p>
                          <w:p>
                            <w:pPr>
                              <w:rPr>
                                <w:sz w:val="24"/>
                              </w:rPr>
                            </w:pPr>
                            <w:r>
                              <w:rPr>
                                <w:rFonts w:hint="eastAsia"/>
                                <w:sz w:val="24"/>
                              </w:rPr>
                              <w:t>public class BankUserTest {</w:t>
                            </w:r>
                          </w:p>
                          <w:p>
                            <w:pPr>
                              <w:rPr>
                                <w:sz w:val="24"/>
                              </w:rPr>
                            </w:pPr>
                            <w:r>
                              <w:rPr>
                                <w:rFonts w:hint="eastAsia"/>
                                <w:sz w:val="24"/>
                              </w:rPr>
                              <w:t xml:space="preserve">    BankUser t1 = new BankUser();</w:t>
                            </w:r>
                          </w:p>
                          <w:p>
                            <w:pPr>
                              <w:rPr>
                                <w:sz w:val="24"/>
                              </w:rPr>
                            </w:pPr>
                            <w:r>
                              <w:rPr>
                                <w:rFonts w:hint="eastAsia"/>
                                <w:sz w:val="24"/>
                              </w:rPr>
                              <w:t xml:space="preserve">    BankUser t2 = new BankUser(123456789, "John Doe", 123456, 1234567890, 987654321, 789456, 1234567890);</w:t>
                            </w:r>
                          </w:p>
                          <w:p>
                            <w:pPr>
                              <w:rPr>
                                <w:sz w:val="24"/>
                              </w:rPr>
                            </w:pPr>
                            <w:r>
                              <w:rPr>
                                <w:rFonts w:hint="eastAsia"/>
                                <w:sz w:val="24"/>
                              </w:rPr>
                              <w:t xml:space="preserve">    @Test</w:t>
                            </w:r>
                          </w:p>
                          <w:p>
                            <w:pPr>
                              <w:rPr>
                                <w:sz w:val="24"/>
                              </w:rPr>
                            </w:pPr>
                            <w:r>
                              <w:rPr>
                                <w:rFonts w:hint="eastAsia"/>
                                <w:sz w:val="24"/>
                              </w:rPr>
                              <w:t xml:space="preserve">    public void test() {</w:t>
                            </w:r>
                          </w:p>
                          <w:p>
                            <w:pPr>
                              <w:rPr>
                                <w:sz w:val="24"/>
                              </w:rPr>
                            </w:pPr>
                            <w:r>
                              <w:rPr>
                                <w:rFonts w:hint="eastAsia"/>
                                <w:sz w:val="24"/>
                              </w:rPr>
                              <w:t xml:space="preserve">       t1.getBankid();</w:t>
                            </w:r>
                          </w:p>
                          <w:p>
                            <w:pPr>
                              <w:rPr>
                                <w:sz w:val="24"/>
                              </w:rPr>
                            </w:pPr>
                            <w:r>
                              <w:rPr>
                                <w:rFonts w:hint="eastAsia"/>
                                <w:sz w:val="24"/>
                              </w:rPr>
                              <w:t xml:space="preserve">       t1.getCcd();</w:t>
                            </w:r>
                          </w:p>
                          <w:p>
                            <w:pPr>
                              <w:rPr>
                                <w:sz w:val="24"/>
                              </w:rPr>
                            </w:pPr>
                            <w:r>
                              <w:rPr>
                                <w:rFonts w:hint="eastAsia"/>
                                <w:sz w:val="24"/>
                              </w:rPr>
                              <w:t xml:space="preserve">       t1.getCcdpassword();</w:t>
                            </w:r>
                          </w:p>
                          <w:p>
                            <w:pPr>
                              <w:rPr>
                                <w:sz w:val="24"/>
                              </w:rPr>
                            </w:pPr>
                            <w:r>
                              <w:rPr>
                                <w:rFonts w:hint="eastAsia"/>
                                <w:sz w:val="24"/>
                              </w:rPr>
                              <w:t xml:space="preserve">       t1.getId();</w:t>
                            </w:r>
                          </w:p>
                          <w:p>
                            <w:pPr>
                              <w:rPr>
                                <w:sz w:val="24"/>
                              </w:rPr>
                            </w:pPr>
                            <w:r>
                              <w:rPr>
                                <w:rFonts w:hint="eastAsia"/>
                                <w:sz w:val="24"/>
                              </w:rPr>
                              <w:t xml:space="preserve">       t1.getName();</w:t>
                            </w:r>
                          </w:p>
                          <w:p>
                            <w:pPr>
                              <w:rPr>
                                <w:sz w:val="24"/>
                              </w:rPr>
                            </w:pPr>
                            <w:r>
                              <w:rPr>
                                <w:rFonts w:hint="eastAsia"/>
                                <w:sz w:val="24"/>
                              </w:rPr>
                              <w:t xml:space="preserve">       t2.getBankid();</w:t>
                            </w:r>
                          </w:p>
                          <w:p>
                            <w:pPr>
                              <w:rPr>
                                <w:sz w:val="24"/>
                              </w:rPr>
                            </w:pPr>
                            <w:r>
                              <w:rPr>
                                <w:rFonts w:hint="eastAsia"/>
                                <w:sz w:val="24"/>
                              </w:rPr>
                              <w:t xml:space="preserve">       t2.setBankid(123456789);</w:t>
                            </w:r>
                          </w:p>
                          <w:p>
                            <w:pPr>
                              <w:rPr>
                                <w:sz w:val="24"/>
                              </w:rPr>
                            </w:pPr>
                            <w:r>
                              <w:rPr>
                                <w:rFonts w:hint="eastAsia"/>
                                <w:sz w:val="24"/>
                              </w:rPr>
                              <w:t xml:space="preserve">    }</w:t>
                            </w:r>
                          </w:p>
                          <w:p>
                            <w:pPr>
                              <w:rPr>
                                <w:sz w:val="24"/>
                              </w:rPr>
                            </w:pPr>
                            <w:r>
                              <w:rPr>
                                <w:rFonts w:hint="eastAsia"/>
                                <w:sz w:val="24"/>
                              </w:rPr>
                              <w:t xml:space="preserve">    private void assertEquals(String regular, String type) {</w:t>
                            </w:r>
                          </w:p>
                          <w:p>
                            <w:pPr>
                              <w:rPr>
                                <w:sz w:val="24"/>
                              </w:rPr>
                            </w:pPr>
                            <w:r>
                              <w:rPr>
                                <w:rFonts w:hint="eastAsia"/>
                                <w:sz w:val="24"/>
                              </w:rPr>
                              <w:t xml:space="preserve">    }</w:t>
                            </w:r>
                          </w:p>
                          <w:p>
                            <w:pPr>
                              <w:rPr>
                                <w:sz w:val="24"/>
                              </w:rPr>
                            </w:pPr>
                            <w:r>
                              <w:rPr>
                                <w:rFonts w:hint="eastAsia"/>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5pt;margin-top:4.05pt;height:289.7pt;width:364.4pt;z-index:251660288;mso-width-relative:page;mso-height-relative:page;" fillcolor="#FFFFFF [3201]" filled="t" stroked="t" coordsize="21600,21600" o:gfxdata="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aZsUPVAAAACAEAAA8AAAAAAAAAAQAgAAAAIgAAAGRycy9kb3ducmV2LnhtbFBLAQIU&#10;ABQAAAAIAIdO4kDfwoAFaAIAAMYEAAAOAAAAAAAAAAEAIAAAACQBAABkcnMvZTJvRG9jLnhtbFBL&#10;BQYAAAAABgAGAFkBAAD+BQAAAAA=&#10;">
                <v:fill on="t" focussize="0,0"/>
                <v:stroke weight="0.5pt" color="#000000 [3204]" joinstyle="round"/>
                <v:imagedata o:title=""/>
                <o:lock v:ext="edit" aspectratio="f"/>
                <v:textbox>
                  <w:txbxContent>
                    <w:p>
                      <w:pPr>
                        <w:rPr>
                          <w:sz w:val="24"/>
                        </w:rPr>
                      </w:pPr>
                      <w:r>
                        <w:rPr>
                          <w:rFonts w:hint="eastAsia"/>
                          <w:sz w:val="24"/>
                        </w:rPr>
                        <w:t>import org.junit.Test;</w:t>
                      </w:r>
                    </w:p>
                    <w:p>
                      <w:pPr>
                        <w:rPr>
                          <w:sz w:val="24"/>
                        </w:rPr>
                      </w:pPr>
                      <w:r>
                        <w:rPr>
                          <w:rFonts w:hint="eastAsia"/>
                          <w:sz w:val="24"/>
                        </w:rPr>
                        <w:t>public class BankUserTest {</w:t>
                      </w:r>
                    </w:p>
                    <w:p>
                      <w:pPr>
                        <w:rPr>
                          <w:sz w:val="24"/>
                        </w:rPr>
                      </w:pPr>
                      <w:r>
                        <w:rPr>
                          <w:rFonts w:hint="eastAsia"/>
                          <w:sz w:val="24"/>
                        </w:rPr>
                        <w:t xml:space="preserve">    BankUser t1 = new BankUser();</w:t>
                      </w:r>
                    </w:p>
                    <w:p>
                      <w:pPr>
                        <w:rPr>
                          <w:sz w:val="24"/>
                        </w:rPr>
                      </w:pPr>
                      <w:r>
                        <w:rPr>
                          <w:rFonts w:hint="eastAsia"/>
                          <w:sz w:val="24"/>
                        </w:rPr>
                        <w:t xml:space="preserve">    BankUser t2 = new BankUser(123456789, "John Doe", 123456, 1234567890, 987654321, 789456, 1234567890);</w:t>
                      </w:r>
                    </w:p>
                    <w:p>
                      <w:pPr>
                        <w:rPr>
                          <w:sz w:val="24"/>
                        </w:rPr>
                      </w:pPr>
                      <w:r>
                        <w:rPr>
                          <w:rFonts w:hint="eastAsia"/>
                          <w:sz w:val="24"/>
                        </w:rPr>
                        <w:t xml:space="preserve">    @Test</w:t>
                      </w:r>
                    </w:p>
                    <w:p>
                      <w:pPr>
                        <w:rPr>
                          <w:sz w:val="24"/>
                        </w:rPr>
                      </w:pPr>
                      <w:r>
                        <w:rPr>
                          <w:rFonts w:hint="eastAsia"/>
                          <w:sz w:val="24"/>
                        </w:rPr>
                        <w:t xml:space="preserve">    public void test() {</w:t>
                      </w:r>
                    </w:p>
                    <w:p>
                      <w:pPr>
                        <w:rPr>
                          <w:sz w:val="24"/>
                        </w:rPr>
                      </w:pPr>
                      <w:r>
                        <w:rPr>
                          <w:rFonts w:hint="eastAsia"/>
                          <w:sz w:val="24"/>
                        </w:rPr>
                        <w:t xml:space="preserve">       t1.getBankid();</w:t>
                      </w:r>
                    </w:p>
                    <w:p>
                      <w:pPr>
                        <w:rPr>
                          <w:sz w:val="24"/>
                        </w:rPr>
                      </w:pPr>
                      <w:r>
                        <w:rPr>
                          <w:rFonts w:hint="eastAsia"/>
                          <w:sz w:val="24"/>
                        </w:rPr>
                        <w:t xml:space="preserve">       t1.getCcd();</w:t>
                      </w:r>
                    </w:p>
                    <w:p>
                      <w:pPr>
                        <w:rPr>
                          <w:sz w:val="24"/>
                        </w:rPr>
                      </w:pPr>
                      <w:r>
                        <w:rPr>
                          <w:rFonts w:hint="eastAsia"/>
                          <w:sz w:val="24"/>
                        </w:rPr>
                        <w:t xml:space="preserve">       t1.getCcdpassword();</w:t>
                      </w:r>
                    </w:p>
                    <w:p>
                      <w:pPr>
                        <w:rPr>
                          <w:sz w:val="24"/>
                        </w:rPr>
                      </w:pPr>
                      <w:r>
                        <w:rPr>
                          <w:rFonts w:hint="eastAsia"/>
                          <w:sz w:val="24"/>
                        </w:rPr>
                        <w:t xml:space="preserve">       t1.getId();</w:t>
                      </w:r>
                    </w:p>
                    <w:p>
                      <w:pPr>
                        <w:rPr>
                          <w:sz w:val="24"/>
                        </w:rPr>
                      </w:pPr>
                      <w:r>
                        <w:rPr>
                          <w:rFonts w:hint="eastAsia"/>
                          <w:sz w:val="24"/>
                        </w:rPr>
                        <w:t xml:space="preserve">       t1.getName();</w:t>
                      </w:r>
                    </w:p>
                    <w:p>
                      <w:pPr>
                        <w:rPr>
                          <w:sz w:val="24"/>
                        </w:rPr>
                      </w:pPr>
                      <w:r>
                        <w:rPr>
                          <w:rFonts w:hint="eastAsia"/>
                          <w:sz w:val="24"/>
                        </w:rPr>
                        <w:t xml:space="preserve">       t2.getBankid();</w:t>
                      </w:r>
                    </w:p>
                    <w:p>
                      <w:pPr>
                        <w:rPr>
                          <w:sz w:val="24"/>
                        </w:rPr>
                      </w:pPr>
                      <w:r>
                        <w:rPr>
                          <w:rFonts w:hint="eastAsia"/>
                          <w:sz w:val="24"/>
                        </w:rPr>
                        <w:t xml:space="preserve">       t2.setBankid(123456789);</w:t>
                      </w:r>
                    </w:p>
                    <w:p>
                      <w:pPr>
                        <w:rPr>
                          <w:sz w:val="24"/>
                        </w:rPr>
                      </w:pPr>
                      <w:r>
                        <w:rPr>
                          <w:rFonts w:hint="eastAsia"/>
                          <w:sz w:val="24"/>
                        </w:rPr>
                        <w:t xml:space="preserve">    }</w:t>
                      </w:r>
                    </w:p>
                    <w:p>
                      <w:pPr>
                        <w:rPr>
                          <w:sz w:val="24"/>
                        </w:rPr>
                      </w:pPr>
                      <w:r>
                        <w:rPr>
                          <w:rFonts w:hint="eastAsia"/>
                          <w:sz w:val="24"/>
                        </w:rPr>
                        <w:t xml:space="preserve">    private void assertEquals(String regular, String type) {</w:t>
                      </w:r>
                    </w:p>
                    <w:p>
                      <w:pPr>
                        <w:rPr>
                          <w:sz w:val="24"/>
                        </w:rPr>
                      </w:pPr>
                      <w:r>
                        <w:rPr>
                          <w:rFonts w:hint="eastAsia"/>
                          <w:sz w:val="24"/>
                        </w:rPr>
                        <w:t xml:space="preserve">    }</w:t>
                      </w:r>
                    </w:p>
                    <w:p>
                      <w:pPr>
                        <w:rPr>
                          <w:sz w:val="24"/>
                        </w:rPr>
                      </w:pPr>
                      <w:r>
                        <w:rPr>
                          <w:rFonts w:hint="eastAsia"/>
                          <w:sz w:val="24"/>
                        </w:rPr>
                        <w:t>}</w:t>
                      </w:r>
                    </w:p>
                  </w:txbxContent>
                </v:textbox>
              </v:shape>
            </w:pict>
          </mc:Fallback>
        </mc:AlternateContent>
      </w:r>
    </w:p>
    <w:p/>
    <w:p/>
    <w:p/>
    <w:p/>
    <w:p/>
    <w:p/>
    <w:p/>
    <w:p/>
    <w:p/>
    <w:p/>
    <w:p/>
    <w:p/>
    <w:p/>
    <w:p/>
    <w:p/>
    <w:p/>
    <w:p/>
    <w:p/>
    <w:p>
      <w:r>
        <mc:AlternateContent>
          <mc:Choice Requires="wps">
            <w:drawing>
              <wp:anchor distT="0" distB="0" distL="114300" distR="114300" simplePos="0" relativeHeight="251661312" behindDoc="0" locked="0" layoutInCell="1" allowOverlap="1">
                <wp:simplePos x="0" y="0"/>
                <wp:positionH relativeFrom="column">
                  <wp:posOffset>337185</wp:posOffset>
                </wp:positionH>
                <wp:positionV relativeFrom="paragraph">
                  <wp:posOffset>64135</wp:posOffset>
                </wp:positionV>
                <wp:extent cx="4662170" cy="2132330"/>
                <wp:effectExtent l="5080" t="4445" r="11430" b="12065"/>
                <wp:wrapNone/>
                <wp:docPr id="17" name="文本框 17"/>
                <wp:cNvGraphicFramePr/>
                <a:graphic xmlns:a="http://schemas.openxmlformats.org/drawingml/2006/main">
                  <a:graphicData uri="http://schemas.microsoft.com/office/word/2010/wordprocessingShape">
                    <wps:wsp>
                      <wps:cNvSpPr txBox="1"/>
                      <wps:spPr>
                        <a:xfrm>
                          <a:off x="1480185" y="7644765"/>
                          <a:ext cx="4662170" cy="2132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4"/>
                              </w:rPr>
                            </w:pPr>
                            <w:r>
                              <w:rPr>
                                <w:rFonts w:hint="eastAsia"/>
                                <w:sz w:val="24"/>
                              </w:rPr>
                              <w:t xml:space="preserve"> public BankUser(int bankid, String name, int password, int idCard, int ccd, int ccdpassword, int phone) {</w:t>
                            </w:r>
                          </w:p>
                          <w:p>
                            <w:pPr>
                              <w:rPr>
                                <w:sz w:val="24"/>
                              </w:rPr>
                            </w:pPr>
                            <w:r>
                              <w:rPr>
                                <w:rFonts w:hint="eastAsia"/>
                                <w:sz w:val="24"/>
                              </w:rPr>
                              <w:t xml:space="preserve">        this.bankid = bankid;</w:t>
                            </w:r>
                          </w:p>
                          <w:p>
                            <w:pPr>
                              <w:rPr>
                                <w:sz w:val="24"/>
                              </w:rPr>
                            </w:pPr>
                            <w:r>
                              <w:rPr>
                                <w:rFonts w:hint="eastAsia"/>
                                <w:sz w:val="24"/>
                              </w:rPr>
                              <w:t xml:space="preserve">        this.name = name;</w:t>
                            </w:r>
                          </w:p>
                          <w:p>
                            <w:pPr>
                              <w:rPr>
                                <w:sz w:val="24"/>
                              </w:rPr>
                            </w:pPr>
                            <w:r>
                              <w:rPr>
                                <w:rFonts w:hint="eastAsia"/>
                                <w:sz w:val="24"/>
                              </w:rPr>
                              <w:t xml:space="preserve">        this.password = password;</w:t>
                            </w:r>
                          </w:p>
                          <w:p>
                            <w:pPr>
                              <w:rPr>
                                <w:sz w:val="24"/>
                              </w:rPr>
                            </w:pPr>
                            <w:r>
                              <w:rPr>
                                <w:rFonts w:hint="eastAsia"/>
                                <w:sz w:val="24"/>
                              </w:rPr>
                              <w:t xml:space="preserve">        this.idCard = idCard;</w:t>
                            </w:r>
                          </w:p>
                          <w:p>
                            <w:pPr>
                              <w:rPr>
                                <w:sz w:val="24"/>
                              </w:rPr>
                            </w:pPr>
                            <w:r>
                              <w:rPr>
                                <w:rFonts w:hint="eastAsia"/>
                                <w:sz w:val="24"/>
                              </w:rPr>
                              <w:t xml:space="preserve">        this.ccd = ccd;</w:t>
                            </w:r>
                          </w:p>
                          <w:p>
                            <w:pPr>
                              <w:rPr>
                                <w:sz w:val="24"/>
                              </w:rPr>
                            </w:pPr>
                            <w:r>
                              <w:rPr>
                                <w:rFonts w:hint="eastAsia"/>
                                <w:sz w:val="24"/>
                              </w:rPr>
                              <w:t xml:space="preserve">        this.ccdpassword = ccdpassword;</w:t>
                            </w:r>
                          </w:p>
                          <w:p>
                            <w:pPr>
                              <w:rPr>
                                <w:sz w:val="24"/>
                              </w:rPr>
                            </w:pPr>
                            <w:r>
                              <w:rPr>
                                <w:rFonts w:hint="eastAsia"/>
                                <w:sz w:val="24"/>
                              </w:rPr>
                              <w:t xml:space="preserve">        this.phone = phone;</w:t>
                            </w:r>
                          </w:p>
                          <w:p>
                            <w:pPr>
                              <w:rPr>
                                <w:sz w:val="24"/>
                              </w:rPr>
                            </w:pPr>
                            <w:r>
                              <w:rPr>
                                <w:rFonts w:hint="eastAsia"/>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pt;margin-top:5.05pt;height:167.9pt;width:367.1pt;z-index:251661312;mso-width-relative:page;mso-height-relative:page;" fillcolor="#FFFFFF [3201]" filled="t" stroked="t" coordsize="21600,21600" o:gfxdata="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M4wwNcAAAAJAQAADwAAAAAAAAABACAAAAAiAAAAZHJzL2Rvd25yZXYueG1sUEsB&#10;AhQAFAAAAAgAh07iQFRy6x1oAgAAxgQAAA4AAAAAAAAAAQAgAAAAJgEAAGRycy9lMm9Eb2MueG1s&#10;UEsFBgAAAAAGAAYAWQEAAAAGAAAAAA==&#10;">
                <v:fill on="t" focussize="0,0"/>
                <v:stroke weight="0.5pt" color="#000000 [3204]" joinstyle="round"/>
                <v:imagedata o:title=""/>
                <o:lock v:ext="edit" aspectratio="f"/>
                <v:textbox>
                  <w:txbxContent>
                    <w:p>
                      <w:pPr>
                        <w:rPr>
                          <w:sz w:val="24"/>
                        </w:rPr>
                      </w:pPr>
                      <w:r>
                        <w:rPr>
                          <w:rFonts w:hint="eastAsia"/>
                          <w:sz w:val="24"/>
                        </w:rPr>
                        <w:t xml:space="preserve"> public BankUser(int bankid, String name, int password, int idCard, int ccd, int ccdpassword, int phone) {</w:t>
                      </w:r>
                    </w:p>
                    <w:p>
                      <w:pPr>
                        <w:rPr>
                          <w:sz w:val="24"/>
                        </w:rPr>
                      </w:pPr>
                      <w:r>
                        <w:rPr>
                          <w:rFonts w:hint="eastAsia"/>
                          <w:sz w:val="24"/>
                        </w:rPr>
                        <w:t xml:space="preserve">        this.bankid = bankid;</w:t>
                      </w:r>
                    </w:p>
                    <w:p>
                      <w:pPr>
                        <w:rPr>
                          <w:sz w:val="24"/>
                        </w:rPr>
                      </w:pPr>
                      <w:r>
                        <w:rPr>
                          <w:rFonts w:hint="eastAsia"/>
                          <w:sz w:val="24"/>
                        </w:rPr>
                        <w:t xml:space="preserve">        this.name = name;</w:t>
                      </w:r>
                    </w:p>
                    <w:p>
                      <w:pPr>
                        <w:rPr>
                          <w:sz w:val="24"/>
                        </w:rPr>
                      </w:pPr>
                      <w:r>
                        <w:rPr>
                          <w:rFonts w:hint="eastAsia"/>
                          <w:sz w:val="24"/>
                        </w:rPr>
                        <w:t xml:space="preserve">        this.password = password;</w:t>
                      </w:r>
                    </w:p>
                    <w:p>
                      <w:pPr>
                        <w:rPr>
                          <w:sz w:val="24"/>
                        </w:rPr>
                      </w:pPr>
                      <w:r>
                        <w:rPr>
                          <w:rFonts w:hint="eastAsia"/>
                          <w:sz w:val="24"/>
                        </w:rPr>
                        <w:t xml:space="preserve">        this.idCard = idCard;</w:t>
                      </w:r>
                    </w:p>
                    <w:p>
                      <w:pPr>
                        <w:rPr>
                          <w:sz w:val="24"/>
                        </w:rPr>
                      </w:pPr>
                      <w:r>
                        <w:rPr>
                          <w:rFonts w:hint="eastAsia"/>
                          <w:sz w:val="24"/>
                        </w:rPr>
                        <w:t xml:space="preserve">        this.ccd = ccd;</w:t>
                      </w:r>
                    </w:p>
                    <w:p>
                      <w:pPr>
                        <w:rPr>
                          <w:sz w:val="24"/>
                        </w:rPr>
                      </w:pPr>
                      <w:r>
                        <w:rPr>
                          <w:rFonts w:hint="eastAsia"/>
                          <w:sz w:val="24"/>
                        </w:rPr>
                        <w:t xml:space="preserve">        this.ccdpassword = ccdpassword;</w:t>
                      </w:r>
                    </w:p>
                    <w:p>
                      <w:pPr>
                        <w:rPr>
                          <w:sz w:val="24"/>
                        </w:rPr>
                      </w:pPr>
                      <w:r>
                        <w:rPr>
                          <w:rFonts w:hint="eastAsia"/>
                          <w:sz w:val="24"/>
                        </w:rPr>
                        <w:t xml:space="preserve">        this.phone = phone;</w:t>
                      </w:r>
                    </w:p>
                    <w:p>
                      <w:pPr>
                        <w:rPr>
                          <w:sz w:val="24"/>
                        </w:rPr>
                      </w:pPr>
                      <w:r>
                        <w:rPr>
                          <w:rFonts w:hint="eastAsia"/>
                          <w:sz w:val="24"/>
                        </w:rPr>
                        <w:t xml:space="preserve">    }</w:t>
                      </w:r>
                    </w:p>
                  </w:txbxContent>
                </v:textbox>
              </v:shape>
            </w:pict>
          </mc:Fallback>
        </mc:AlternateContent>
      </w:r>
    </w:p>
    <w:p/>
    <w:p/>
    <w:p/>
    <w:p/>
    <w:p/>
    <w:p/>
    <w:p/>
    <w:p/>
    <w:p/>
    <w:p/>
    <w:p>
      <w:pPr>
        <w:spacing w:line="360" w:lineRule="auto"/>
        <w:ind w:firstLine="420"/>
        <w:jc w:val="left"/>
        <w:rPr>
          <w:sz w:val="24"/>
        </w:rPr>
      </w:pPr>
      <w:r>
        <w:rPr>
          <w:rFonts w:hint="eastAsia"/>
          <w:sz w:val="24"/>
        </w:rPr>
        <w:t>使用覆盖率运行后BankUser和BankUserTest中重复行、方法以及类的覆盖率总结如下图5.1所示：</w:t>
      </w:r>
    </w:p>
    <w:p>
      <w:pPr>
        <w:spacing w:line="360" w:lineRule="auto"/>
        <w:ind w:firstLine="420"/>
        <w:jc w:val="center"/>
      </w:pPr>
      <w:r>
        <w:drawing>
          <wp:inline distT="0" distB="0" distL="114300" distR="114300">
            <wp:extent cx="4384040" cy="2813685"/>
            <wp:effectExtent l="0" t="0" r="5080"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5"/>
                    <a:stretch>
                      <a:fillRect/>
                    </a:stretch>
                  </pic:blipFill>
                  <pic:spPr>
                    <a:xfrm>
                      <a:off x="0" y="0"/>
                      <a:ext cx="4384040" cy="281368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图5.1 覆盖率结果</w:t>
      </w:r>
    </w:p>
    <w:p>
      <w:pPr>
        <w:jc w:val="center"/>
        <w:rPr>
          <w:rFonts w:ascii="宋体" w:hAnsi="宋体" w:cs="宋体"/>
          <w:bCs/>
          <w:szCs w:val="21"/>
        </w:rPr>
      </w:pPr>
    </w:p>
    <w:p>
      <w:pPr>
        <w:spacing w:line="360" w:lineRule="auto"/>
        <w:ind w:firstLine="420"/>
        <w:jc w:val="left"/>
        <w:rPr>
          <w:sz w:val="24"/>
        </w:rPr>
      </w:pPr>
      <w:r>
        <w:rPr>
          <w:rFonts w:hint="eastAsia"/>
          <w:sz w:val="24"/>
        </w:rPr>
        <w:t>其中，对测试类BankUserTest而言，空的实体t1和以及含有如用户姓名、银行卡号等信息的实体t2均已经被全部覆盖，如下图5.2所示。说明该BankUser类的可复用性和高效性以得到一定程度的保障。即针对该模块的Junit单元测试测试通过。</w:t>
      </w:r>
    </w:p>
    <w:p>
      <w:pPr>
        <w:spacing w:line="360" w:lineRule="auto"/>
        <w:ind w:firstLine="420"/>
        <w:jc w:val="center"/>
      </w:pPr>
      <w:r>
        <w:drawing>
          <wp:inline distT="0" distB="0" distL="114300" distR="114300">
            <wp:extent cx="3399155" cy="3056255"/>
            <wp:effectExtent l="0" t="0" r="14605" b="698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6"/>
                    <a:stretch>
                      <a:fillRect/>
                    </a:stretch>
                  </pic:blipFill>
                  <pic:spPr>
                    <a:xfrm>
                      <a:off x="0" y="0"/>
                      <a:ext cx="3399155" cy="305625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图5.2 覆盖运行结果</w:t>
      </w:r>
    </w:p>
    <w:p/>
    <w:p>
      <w:pPr>
        <w:pStyle w:val="2"/>
        <w:numPr>
          <w:ilvl w:val="0"/>
          <w:numId w:val="2"/>
        </w:numPr>
        <w:spacing w:line="360" w:lineRule="auto"/>
      </w:pPr>
      <w:r>
        <w:rPr>
          <w:rFonts w:hint="eastAsia"/>
        </w:rPr>
        <w:t>集成测试</w:t>
      </w:r>
    </w:p>
    <w:p>
      <w:pPr>
        <w:spacing w:line="360" w:lineRule="auto"/>
        <w:ind w:firstLine="420"/>
        <w:jc w:val="left"/>
        <w:rPr>
          <w:sz w:val="24"/>
        </w:rPr>
      </w:pPr>
      <w:r>
        <w:rPr>
          <w:rFonts w:hint="eastAsia"/>
          <w:sz w:val="24"/>
        </w:rPr>
        <w:t>在上述单元测试的成功基础上，我们需要把多个单元整合起来。最终再把JAVA可视化前端和mysql数据库后端集成，重点针对数据的存储和查阅进行集成测试。</w:t>
      </w:r>
    </w:p>
    <w:p>
      <w:pPr>
        <w:spacing w:line="360" w:lineRule="auto"/>
        <w:ind w:firstLine="420"/>
        <w:jc w:val="left"/>
        <w:rPr>
          <w:sz w:val="24"/>
        </w:rPr>
      </w:pPr>
      <w:r>
        <w:rPr>
          <w:rFonts w:hint="eastAsia"/>
          <w:sz w:val="24"/>
        </w:rPr>
        <w:t>系统使用JDBC的方式在JAVA代码中嵌入部分mysql源码进行增删查改操作。为了方便管理员更好地管理整个银行账户管理系统，利用数据库的视图功能完成以下操作：</w:t>
      </w:r>
    </w:p>
    <w:p>
      <w:pPr>
        <w:spacing w:line="360" w:lineRule="auto"/>
        <w:ind w:firstLine="420"/>
        <w:jc w:val="left"/>
        <w:rPr>
          <w:sz w:val="24"/>
        </w:rPr>
      </w:pPr>
      <w:r>
        <w:rPr>
          <w:rFonts w:hint="eastAsia"/>
          <w:sz w:val="24"/>
        </w:rPr>
        <w:t>统计所有银行卡号以某某数字结尾的用户信息；统计所有银行账户存款大于某一数额的用户信息；统计某短时间内操作类型为“取款”的交易信息；统计某一用户的所有操作信息。</w:t>
      </w:r>
    </w:p>
    <w:p>
      <w:pPr>
        <w:spacing w:line="360" w:lineRule="auto"/>
        <w:ind w:firstLine="420"/>
        <w:jc w:val="left"/>
        <w:rPr>
          <w:sz w:val="24"/>
        </w:rPr>
      </w:pPr>
      <w:r>
        <w:rPr>
          <w:rFonts w:hint="eastAsia"/>
          <w:sz w:val="24"/>
        </w:rPr>
        <w:t>部分集成演示如下图6.1所示：</w:t>
      </w:r>
    </w:p>
    <w:p>
      <w:pPr>
        <w:spacing w:line="360" w:lineRule="auto"/>
        <w:ind w:firstLine="420"/>
        <w:jc w:val="center"/>
        <w:rPr>
          <w:sz w:val="24"/>
        </w:rPr>
      </w:pPr>
      <w:r>
        <w:drawing>
          <wp:inline distT="0" distB="0" distL="114300" distR="114300">
            <wp:extent cx="4508500" cy="1854835"/>
            <wp:effectExtent l="0" t="0" r="2540" b="444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7"/>
                    <a:stretch>
                      <a:fillRect/>
                    </a:stretch>
                  </pic:blipFill>
                  <pic:spPr>
                    <a:xfrm>
                      <a:off x="0" y="0"/>
                      <a:ext cx="4508500" cy="185483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图6.1 视图集成测试</w:t>
      </w:r>
    </w:p>
    <w:p/>
    <w:p>
      <w:pPr>
        <w:spacing w:line="360" w:lineRule="auto"/>
        <w:ind w:firstLine="420"/>
        <w:jc w:val="left"/>
        <w:rPr>
          <w:sz w:val="24"/>
        </w:rPr>
      </w:pPr>
      <w:r>
        <w:rPr>
          <w:rFonts w:hint="eastAsia"/>
          <w:sz w:val="24"/>
        </w:rPr>
        <w:t>为了更好地体现储户余额的变动，以做到金额变动的实时更新，确保系统的安全性，为储户余额的变化设计了两个函数处理存储过程，如下图6.2所示：</w:t>
      </w:r>
    </w:p>
    <w:p>
      <w:pPr>
        <w:spacing w:line="360" w:lineRule="auto"/>
        <w:ind w:firstLine="420"/>
        <w:jc w:val="center"/>
        <w:rPr>
          <w:sz w:val="24"/>
        </w:rPr>
      </w:pPr>
      <w:r>
        <w:drawing>
          <wp:inline distT="0" distB="0" distL="114300" distR="114300">
            <wp:extent cx="4672330" cy="1866265"/>
            <wp:effectExtent l="0" t="0" r="6350" b="825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8"/>
                    <a:stretch>
                      <a:fillRect/>
                    </a:stretch>
                  </pic:blipFill>
                  <pic:spPr>
                    <a:xfrm>
                      <a:off x="0" y="0"/>
                      <a:ext cx="4672330" cy="186626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图6.2 存储函数实例</w:t>
      </w:r>
    </w:p>
    <w:p>
      <w:pPr>
        <w:spacing w:line="360" w:lineRule="auto"/>
        <w:ind w:firstLine="420"/>
        <w:jc w:val="left"/>
        <w:rPr>
          <w:sz w:val="24"/>
        </w:rPr>
      </w:pPr>
      <w:r>
        <w:rPr>
          <w:rFonts w:hint="eastAsia"/>
          <w:sz w:val="24"/>
        </w:rPr>
        <w:t>然后对该存储过程进行集成测试，如下图6.3所示，输入参数即用户的存储ID，测试中输入“123456”。</w:t>
      </w:r>
    </w:p>
    <w:p/>
    <w:p>
      <w:pPr>
        <w:jc w:val="center"/>
      </w:pPr>
      <w:r>
        <w:drawing>
          <wp:inline distT="0" distB="0" distL="114300" distR="114300">
            <wp:extent cx="4863465" cy="2561590"/>
            <wp:effectExtent l="0" t="0" r="13335" b="139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9"/>
                    <a:stretch>
                      <a:fillRect/>
                    </a:stretch>
                  </pic:blipFill>
                  <pic:spPr>
                    <a:xfrm>
                      <a:off x="0" y="0"/>
                      <a:ext cx="4863465" cy="2561590"/>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图6.3 测试参数输入</w:t>
      </w:r>
    </w:p>
    <w:p>
      <w:pPr>
        <w:spacing w:line="360" w:lineRule="auto"/>
        <w:ind w:firstLine="420"/>
        <w:jc w:val="left"/>
        <w:rPr>
          <w:sz w:val="24"/>
        </w:rPr>
      </w:pPr>
    </w:p>
    <w:p>
      <w:pPr>
        <w:spacing w:line="360" w:lineRule="auto"/>
        <w:ind w:firstLine="420"/>
        <w:jc w:val="left"/>
      </w:pPr>
      <w:r>
        <w:rPr>
          <w:rFonts w:hint="eastAsia"/>
          <w:sz w:val="24"/>
        </w:rPr>
        <w:t>参数成功输入后，机会出现如下图6.4所示的界面，打印显示该测试用户的银行卡余额。</w:t>
      </w:r>
    </w:p>
    <w:p>
      <w:pPr>
        <w:jc w:val="center"/>
      </w:pPr>
      <w:r>
        <w:drawing>
          <wp:inline distT="0" distB="0" distL="114300" distR="114300">
            <wp:extent cx="4345940" cy="2225675"/>
            <wp:effectExtent l="0" t="0" r="12700" b="1460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0"/>
                    <a:stretch>
                      <a:fillRect/>
                    </a:stretch>
                  </pic:blipFill>
                  <pic:spPr>
                    <a:xfrm>
                      <a:off x="0" y="0"/>
                      <a:ext cx="4345940" cy="2225675"/>
                    </a:xfrm>
                    <a:prstGeom prst="rect">
                      <a:avLst/>
                    </a:prstGeom>
                    <a:noFill/>
                    <a:ln>
                      <a:noFill/>
                    </a:ln>
                  </pic:spPr>
                </pic:pic>
              </a:graphicData>
            </a:graphic>
          </wp:inline>
        </w:drawing>
      </w:r>
    </w:p>
    <w:p>
      <w:pPr>
        <w:jc w:val="center"/>
        <w:rPr>
          <w:rFonts w:ascii="宋体" w:hAnsi="宋体" w:cs="宋体"/>
          <w:bCs/>
          <w:szCs w:val="21"/>
        </w:rPr>
      </w:pPr>
      <w:r>
        <w:rPr>
          <w:rFonts w:hint="eastAsia" w:ascii="宋体" w:hAnsi="宋体" w:cs="宋体"/>
          <w:bCs/>
          <w:szCs w:val="21"/>
        </w:rPr>
        <w:t>图6.4 数据库函数集成测试</w:t>
      </w:r>
    </w:p>
    <w:p/>
    <w:p>
      <w:pPr>
        <w:spacing w:line="360" w:lineRule="auto"/>
        <w:ind w:firstLine="420"/>
        <w:jc w:val="left"/>
      </w:pPr>
      <w:r>
        <w:rPr>
          <w:rFonts w:hint="eastAsia"/>
          <w:sz w:val="24"/>
        </w:rPr>
        <w:t>综上，对该银行账户管理系统的的数据库集成测试测试通过。</w:t>
      </w:r>
    </w:p>
    <w:p/>
    <w:p/>
    <w:p/>
    <w:p>
      <w:pPr>
        <w:rPr>
          <w:rFonts w:hint="eastAsia"/>
        </w:rPr>
      </w:pPr>
    </w:p>
    <w:p>
      <w:pPr>
        <w:pStyle w:val="2"/>
        <w:numPr>
          <w:ilvl w:val="0"/>
          <w:numId w:val="2"/>
        </w:numPr>
        <w:spacing w:line="360" w:lineRule="auto"/>
      </w:pPr>
      <w:r>
        <w:rPr>
          <w:rFonts w:hint="eastAsia"/>
        </w:rPr>
        <w:t>测试总结</w:t>
      </w:r>
      <w:bookmarkEnd w:id="11"/>
      <w:bookmarkEnd w:id="12"/>
    </w:p>
    <w:p>
      <w:pPr>
        <w:spacing w:line="360" w:lineRule="auto"/>
        <w:ind w:firstLine="420"/>
        <w:jc w:val="left"/>
        <w:rPr>
          <w:sz w:val="24"/>
        </w:rPr>
      </w:pPr>
      <w:r>
        <w:rPr>
          <w:rFonts w:hint="eastAsia"/>
          <w:sz w:val="24"/>
        </w:rPr>
        <w:t>在对银行账户管理系统进行测试时，采用了不同的测试方法，包括功能测试、Junit单元测试和集成测试，并结合数据库进行了全面的测试。以下是对每个测试阶段的总结：</w:t>
      </w:r>
    </w:p>
    <w:p>
      <w:pPr>
        <w:spacing w:line="360" w:lineRule="auto"/>
        <w:ind w:firstLine="420"/>
        <w:jc w:val="left"/>
        <w:rPr>
          <w:sz w:val="24"/>
        </w:rPr>
      </w:pPr>
      <w:r>
        <w:rPr>
          <w:rFonts w:hint="eastAsia"/>
          <w:sz w:val="24"/>
        </w:rPr>
        <w:t>在功能测试阶段，对整个银行账户管理系统的功能进行了验证。编写了一系列测试用例，覆盖了系统的各个功能点，包括账户创建、存款、取款、转账等。通过这些测试用例，确认系统在各种不同场景下的功能是否正常运行。还验证了系统的边界条件和异常情况处理，以确保系统能够正确地处理各种情况。功能测试确保系统的各项功能符合预期，并且能够满足用户需求。</w:t>
      </w:r>
    </w:p>
    <w:p>
      <w:pPr>
        <w:spacing w:line="360" w:lineRule="auto"/>
        <w:ind w:firstLine="420"/>
        <w:jc w:val="left"/>
        <w:rPr>
          <w:sz w:val="24"/>
        </w:rPr>
      </w:pPr>
      <w:r>
        <w:rPr>
          <w:rFonts w:hint="eastAsia"/>
          <w:sz w:val="24"/>
        </w:rPr>
        <w:t>在针对某一特定模块的测试中，使用了Junit框架进行单元测试。通过编写一系列针对该模块的测试用例，验证了该模块的各个方法和函数是否按照预期进行操作。测试了模块的各种输入和输出组合，以及各种边界条件和异常情况。通过Junit单元测试，能够快速发现和修复模块中的问题，并确保模块的功能正确性。</w:t>
      </w:r>
      <w:r>
        <w:rPr>
          <w:rFonts w:hint="eastAsia"/>
          <w:sz w:val="24"/>
        </w:rPr>
        <w:br w:type="textWrapping"/>
      </w:r>
      <w:r>
        <w:rPr>
          <w:rFonts w:hint="eastAsia"/>
          <w:sz w:val="24"/>
        </w:rPr>
        <w:tab/>
      </w:r>
      <w:r>
        <w:rPr>
          <w:rFonts w:hint="eastAsia"/>
          <w:sz w:val="24"/>
        </w:rPr>
        <w:t>在集成测试阶段，将银行账户管理系统与数据库进行了集成测试。验证了系统与数据库之间的数据交互是否正常，包括数据的读取、写入和更新等操作。还测试了系统在高并发情况下的性能和稳定性。通过集成测试，能够确保系统与数据库的协作正常，并且能够处理大量的数据和用户请求。</w:t>
      </w:r>
    </w:p>
    <w:p>
      <w:pPr>
        <w:spacing w:line="360" w:lineRule="auto"/>
        <w:ind w:firstLine="420"/>
        <w:jc w:val="left"/>
        <w:rPr>
          <w:sz w:val="24"/>
        </w:rPr>
      </w:pPr>
      <w:r>
        <w:rPr>
          <w:rFonts w:hint="eastAsia"/>
          <w:sz w:val="24"/>
        </w:rPr>
        <w:t>通过以上三个测试阶段，我们对银行账户管理系统进行了全面的测试，并确保系统的功能正常、模块的单元测试通过，以及与数据库的集成测试成功。在测试过程中，发现并修复了一些问题，包括功能缺陷、模块错误和性能瓶颈等。还对测试用例进行了优化，增加了对边界条件和异常情况的覆盖率。</w:t>
      </w:r>
    </w:p>
    <w:p>
      <w:pPr>
        <w:spacing w:line="360" w:lineRule="auto"/>
        <w:ind w:firstLine="420"/>
        <w:jc w:val="left"/>
        <w:rPr>
          <w:sz w:val="24"/>
        </w:rPr>
      </w:pPr>
      <w:r>
        <w:rPr>
          <w:rFonts w:hint="eastAsia"/>
          <w:sz w:val="24"/>
        </w:rPr>
        <w:t>总体而言，测试工作对银行账户管理系统的稳定性、正确性和性能提供了有效的保障。通过测试，确认系统能够满足用户需求，并且在各种情况下都能够正常工作。建议在发布系统之前进行更多的测试，以进一步提高系统的质量和可靠性。</w:t>
      </w:r>
    </w:p>
    <w:p/>
    <w:p>
      <w:pPr>
        <w:pStyle w:val="2"/>
        <w:numPr>
          <w:ilvl w:val="0"/>
          <w:numId w:val="2"/>
        </w:numPr>
        <w:spacing w:line="360" w:lineRule="auto"/>
      </w:pPr>
      <w:bookmarkStart w:id="13" w:name="_Toc154175606"/>
      <w:bookmarkStart w:id="14" w:name="_Toc154175583"/>
      <w:r>
        <w:rPr>
          <w:rFonts w:hint="eastAsia"/>
        </w:rPr>
        <w:t>心得体会</w:t>
      </w:r>
      <w:bookmarkEnd w:id="13"/>
      <w:bookmarkEnd w:id="14"/>
      <w:bookmarkStart w:id="15" w:name="_Toc454894585"/>
    </w:p>
    <w:p>
      <w:pPr>
        <w:spacing w:line="360" w:lineRule="auto"/>
        <w:ind w:firstLine="420"/>
        <w:jc w:val="left"/>
        <w:rPr>
          <w:sz w:val="24"/>
        </w:rPr>
      </w:pPr>
      <w:r>
        <w:rPr>
          <w:rFonts w:hint="eastAsia"/>
          <w:sz w:val="24"/>
        </w:rPr>
        <w:t>经过软件测试的过程，对软件开发和质量保证有了一些深刻的体会。以下是在测试之后的心得体会：</w:t>
      </w:r>
    </w:p>
    <w:p>
      <w:pPr>
        <w:spacing w:line="360" w:lineRule="auto"/>
        <w:ind w:firstLine="420"/>
        <w:jc w:val="left"/>
        <w:rPr>
          <w:sz w:val="24"/>
        </w:rPr>
      </w:pPr>
      <w:r>
        <w:rPr>
          <w:rFonts w:hint="eastAsia"/>
          <w:sz w:val="24"/>
        </w:rPr>
        <w:t>测试是必不可少的：软件测试是确保软件质量的重要环节。通过测试，可以发现和修复软件中的问题和缺陷，提高软件的可靠性和稳定性。测试不仅有助于发现功能上的问题，还能验证软件是否满足用户需求，并确保软件在各种环境和使用场景下都能正常工作。因此，测试是软件开发过程中不可或缺的一部分。</w:t>
      </w:r>
    </w:p>
    <w:p>
      <w:pPr>
        <w:spacing w:line="360" w:lineRule="auto"/>
        <w:ind w:firstLine="420"/>
        <w:jc w:val="left"/>
        <w:rPr>
          <w:sz w:val="24"/>
        </w:rPr>
      </w:pPr>
      <w:r>
        <w:rPr>
          <w:rFonts w:hint="eastAsia"/>
          <w:sz w:val="24"/>
        </w:rPr>
        <w:t>早期测试节省成本：将测试早期纳入软件开发过程中可以大大节省成本和时间。在需求分析和设计阶段时，就应该开始思考和编写测试用例，以确保软件在开发完成后能够满足预期。早期的测试可以帮助发现和解决问题的成本较低，并且减少了在后期修复问题所需的时间和精力。</w:t>
      </w:r>
    </w:p>
    <w:p>
      <w:pPr>
        <w:spacing w:line="360" w:lineRule="auto"/>
        <w:ind w:firstLine="420"/>
        <w:jc w:val="left"/>
        <w:rPr>
          <w:sz w:val="24"/>
        </w:rPr>
      </w:pPr>
      <w:r>
        <w:rPr>
          <w:rFonts w:hint="eastAsia"/>
          <w:sz w:val="24"/>
        </w:rPr>
        <w:t>自动化测试提高效率：自动化测试是提高测试效率和准确性的重要手段。通过使用自动化测试工具和框架，可以快速执行大量的测试用例，并及时发现问题。自动化测试还可以降低人为错误的风险，并提供可重复性和可扩展性。因此，在适当的情况下，应该考虑引入自动化测试来提高测试效率。</w:t>
      </w:r>
    </w:p>
    <w:p>
      <w:pPr>
        <w:spacing w:line="360" w:lineRule="auto"/>
        <w:ind w:firstLine="420"/>
        <w:jc w:val="left"/>
        <w:rPr>
          <w:sz w:val="24"/>
        </w:rPr>
      </w:pPr>
      <w:r>
        <w:rPr>
          <w:rFonts w:hint="eastAsia"/>
          <w:sz w:val="24"/>
        </w:rPr>
        <w:t>测试需求和场景的全面性：在进行测试时，需要确保测试用例覆盖到软件的各个功能点、边界条件和异常情况。仅仅验证主要功能是不够的，还需要对边界情况、异常输入和不同用户角色等进行测试。只有全面覆盖，才能保证软件在各种情况下的稳定性和正确性。</w:t>
      </w:r>
    </w:p>
    <w:p>
      <w:pPr>
        <w:spacing w:line="360" w:lineRule="auto"/>
        <w:ind w:firstLine="420"/>
        <w:jc w:val="left"/>
        <w:rPr>
          <w:sz w:val="24"/>
        </w:rPr>
      </w:pPr>
      <w:r>
        <w:rPr>
          <w:rFonts w:hint="eastAsia"/>
          <w:sz w:val="24"/>
        </w:rPr>
        <w:t>持续改进和学习：软件测试是一个不断改进和学习的过程。通过每一轮测试，可以从中吸取经验教训，并不断改进测试策略和方法。应该关注新的测试技术和工具，保持学习的态度，并与团队成员分享和交流经验。</w:t>
      </w:r>
    </w:p>
    <w:p>
      <w:pPr>
        <w:spacing w:line="360" w:lineRule="auto"/>
        <w:ind w:firstLine="420"/>
        <w:jc w:val="left"/>
        <w:rPr>
          <w:sz w:val="24"/>
        </w:rPr>
      </w:pPr>
      <w:r>
        <w:rPr>
          <w:rFonts w:hint="eastAsia"/>
          <w:sz w:val="24"/>
        </w:rPr>
        <w:t>总而言之，软件测试是确保软件质量的关键步骤。通过测试，可以提高软件的可靠性和稳定性，满足用户需求，并确保软件在各种情况下都能正常工作。通过持续改进和学习，可以不断提高测试效率和质量，为用户提供更好的软件体验。</w:t>
      </w:r>
    </w:p>
    <w:p>
      <w:pPr>
        <w:spacing w:line="360" w:lineRule="auto"/>
        <w:ind w:firstLine="420"/>
        <w:jc w:val="left"/>
        <w:rPr>
          <w:sz w:val="24"/>
        </w:rPr>
      </w:pPr>
    </w:p>
    <w:p/>
    <w:p>
      <w:pPr>
        <w:pStyle w:val="2"/>
        <w:numPr>
          <w:ilvl w:val="0"/>
          <w:numId w:val="2"/>
        </w:numPr>
        <w:spacing w:line="360" w:lineRule="auto"/>
      </w:pPr>
      <w:bookmarkStart w:id="16" w:name="_Toc154175607"/>
      <w:bookmarkStart w:id="17" w:name="_Toc154175584"/>
      <w:r>
        <w:rPr>
          <w:rFonts w:hint="eastAsia"/>
        </w:rPr>
        <w:t>参考文献</w:t>
      </w:r>
      <w:bookmarkEnd w:id="15"/>
      <w:bookmarkEnd w:id="16"/>
      <w:bookmarkEnd w:id="17"/>
    </w:p>
    <w:p>
      <w:pPr>
        <w:spacing w:line="360" w:lineRule="auto"/>
        <w:ind w:firstLine="420"/>
        <w:jc w:val="left"/>
        <w:rPr>
          <w:sz w:val="24"/>
        </w:rPr>
      </w:pPr>
      <w:r>
        <w:rPr>
          <w:rFonts w:hint="eastAsia"/>
          <w:sz w:val="24"/>
        </w:rPr>
        <w:t>[1]《软件测试方法与技术》（第三版）. 朱少民.清华大学出版社，2015年.</w:t>
      </w:r>
    </w:p>
    <w:p>
      <w:pPr>
        <w:spacing w:line="360" w:lineRule="auto"/>
        <w:ind w:firstLine="420"/>
        <w:jc w:val="left"/>
        <w:rPr>
          <w:sz w:val="24"/>
        </w:rPr>
      </w:pPr>
      <w:r>
        <w:rPr>
          <w:rFonts w:hint="eastAsia"/>
          <w:sz w:val="24"/>
        </w:rPr>
        <w:t>[2]《软件测试开发理论项目实战教程》. 霍格沃兹开发学社. 人民邮电出版社, 2022年.</w:t>
      </w:r>
    </w:p>
    <w:p>
      <w:pPr>
        <w:spacing w:line="360" w:lineRule="auto"/>
        <w:ind w:firstLine="420"/>
        <w:jc w:val="left"/>
        <w:rPr>
          <w:sz w:val="24"/>
        </w:rPr>
      </w:pPr>
      <w:r>
        <w:rPr>
          <w:rFonts w:hint="eastAsia"/>
          <w:sz w:val="24"/>
        </w:rPr>
        <w:t>[3]《软件测试实战教程》高科华.清华大学出版社.2021年.</w:t>
      </w:r>
    </w:p>
    <w:p>
      <w:pPr>
        <w:spacing w:line="360" w:lineRule="auto"/>
        <w:ind w:firstLine="420"/>
        <w:jc w:val="left"/>
        <w:rPr>
          <w:sz w:val="24"/>
        </w:rPr>
      </w:pPr>
      <w:r>
        <w:rPr>
          <w:rFonts w:hint="eastAsia"/>
          <w:sz w:val="24"/>
        </w:rPr>
        <w:t>[4]《软件故障注入关键技术研究》潘庆和.哈尔滨工业大学出版社.2021年</w:t>
      </w:r>
    </w:p>
    <w:p>
      <w:pPr>
        <w:spacing w:line="360" w:lineRule="auto"/>
        <w:ind w:firstLine="420"/>
        <w:jc w:val="left"/>
        <w:rPr>
          <w:sz w:val="24"/>
        </w:rPr>
      </w:pPr>
      <w:r>
        <w:rPr>
          <w:rFonts w:hint="eastAsia"/>
          <w:sz w:val="24"/>
        </w:rPr>
        <w:t>[5]《基于测试性设计的软件综合研究》计算机测量与控制.2022年</w:t>
      </w:r>
    </w:p>
    <w:sectPr>
      <w:footerReference r:id="rId8" w:type="first"/>
      <w:footerReference r:id="rId7" w:type="default"/>
      <w:pgSz w:w="11906" w:h="16838"/>
      <w:pgMar w:top="1440" w:right="1800" w:bottom="1440" w:left="1800" w:header="907"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p>
    <w:pPr>
      <w:pStyle w:val="1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8306"/>
      </w:tabs>
    </w:pPr>
    <w:r>
      <mc:AlternateContent>
        <mc:Choice Requires="wps">
          <w:drawing>
            <wp:anchor distT="0" distB="0" distL="114300" distR="114300" simplePos="0" relativeHeight="251659264" behindDoc="0" locked="0" layoutInCell="1" allowOverlap="1">
              <wp:simplePos x="0" y="0"/>
              <wp:positionH relativeFrom="margin">
                <wp:posOffset>2606040</wp:posOffset>
              </wp:positionH>
              <wp:positionV relativeFrom="page">
                <wp:posOffset>9799320</wp:posOffset>
              </wp:positionV>
              <wp:extent cx="64135" cy="137795"/>
              <wp:effectExtent l="0" t="0" r="12065" b="14605"/>
              <wp:wrapNone/>
              <wp:docPr id="4" name="文本框 4"/>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5.2pt;margin-top:771.6pt;height:10.85pt;width:5.05pt;mso-position-horizontal-relative:margin;mso-position-vertical-relative:page;mso-wrap-style:none;z-index:251659264;mso-width-relative:page;mso-height-relative:page;" filled="f" stroked="f" coordsize="21600,21600" o:gfxdata="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yymyfYAAAADQEAAA8AAAAAAAAAAQAgAAAAIgAAAGRycy9kb3ducmV2LnhtbFBL&#10;AQIUABQAAAAIAIdO4kAjceXnLwIAAFIEAAAOAAAAAAAAAAEAIAAAACcBAABkcnMvZTJvRG9jLnht&#10;bF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tab/>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F2575C"/>
    <w:multiLevelType w:val="multilevel"/>
    <w:tmpl w:val="0FF257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6D34D1A"/>
    <w:multiLevelType w:val="multilevel"/>
    <w:tmpl w:val="46D34D1A"/>
    <w:lvl w:ilvl="0" w:tentative="0">
      <w:start w:val="1"/>
      <w:numFmt w:val="decimal"/>
      <w:pStyle w:val="2"/>
      <w:lvlText w:val="%1"/>
      <w:lvlJc w:val="left"/>
      <w:pPr>
        <w:ind w:left="425" w:hanging="425"/>
      </w:pPr>
    </w:lvl>
    <w:lvl w:ilvl="1" w:tentative="0">
      <w:start w:val="1"/>
      <w:numFmt w:val="decimal"/>
      <w:lvlText w:val="%1.%2"/>
      <w:lvlJc w:val="left"/>
      <w:pPr>
        <w:ind w:left="567"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0MDY5N2EyNmVhM2JkZTMwYmFlYzRkMDg3NDE1NmQifQ=="/>
    <w:docVar w:name="KSO_WPS_MARK_KEY" w:val="d1b1b492-b372-4c32-9eac-74703c960a4a"/>
  </w:docVars>
  <w:rsids>
    <w:rsidRoot w:val="00DD5D35"/>
    <w:rsid w:val="0000245B"/>
    <w:rsid w:val="00007888"/>
    <w:rsid w:val="000160B5"/>
    <w:rsid w:val="00023BC0"/>
    <w:rsid w:val="000246A4"/>
    <w:rsid w:val="00030A58"/>
    <w:rsid w:val="0003783A"/>
    <w:rsid w:val="000430CC"/>
    <w:rsid w:val="00047187"/>
    <w:rsid w:val="0005073F"/>
    <w:rsid w:val="00055E7F"/>
    <w:rsid w:val="0005663E"/>
    <w:rsid w:val="00061698"/>
    <w:rsid w:val="000647D4"/>
    <w:rsid w:val="000C6C44"/>
    <w:rsid w:val="000D6563"/>
    <w:rsid w:val="000E1D4F"/>
    <w:rsid w:val="000F2327"/>
    <w:rsid w:val="000F5095"/>
    <w:rsid w:val="000F69FD"/>
    <w:rsid w:val="00104264"/>
    <w:rsid w:val="00105756"/>
    <w:rsid w:val="001167DD"/>
    <w:rsid w:val="00120D6E"/>
    <w:rsid w:val="00123015"/>
    <w:rsid w:val="001265ED"/>
    <w:rsid w:val="00127EDD"/>
    <w:rsid w:val="00137599"/>
    <w:rsid w:val="00146304"/>
    <w:rsid w:val="001668DB"/>
    <w:rsid w:val="00170EFD"/>
    <w:rsid w:val="001719DB"/>
    <w:rsid w:val="001724EE"/>
    <w:rsid w:val="00175D17"/>
    <w:rsid w:val="001923DB"/>
    <w:rsid w:val="001935F9"/>
    <w:rsid w:val="0019385D"/>
    <w:rsid w:val="001A57EC"/>
    <w:rsid w:val="001A7674"/>
    <w:rsid w:val="001B2AEC"/>
    <w:rsid w:val="001B4159"/>
    <w:rsid w:val="001C215E"/>
    <w:rsid w:val="001D3406"/>
    <w:rsid w:val="001D6C23"/>
    <w:rsid w:val="001F39E0"/>
    <w:rsid w:val="0021431C"/>
    <w:rsid w:val="00215150"/>
    <w:rsid w:val="002209EA"/>
    <w:rsid w:val="002241D2"/>
    <w:rsid w:val="002245B8"/>
    <w:rsid w:val="00236479"/>
    <w:rsid w:val="00247DE1"/>
    <w:rsid w:val="00251CDF"/>
    <w:rsid w:val="00257834"/>
    <w:rsid w:val="002615A7"/>
    <w:rsid w:val="0026608A"/>
    <w:rsid w:val="00270759"/>
    <w:rsid w:val="00272BC6"/>
    <w:rsid w:val="00272F1C"/>
    <w:rsid w:val="00277C75"/>
    <w:rsid w:val="00285350"/>
    <w:rsid w:val="002853DB"/>
    <w:rsid w:val="002B4580"/>
    <w:rsid w:val="002B4AB1"/>
    <w:rsid w:val="002B7AAE"/>
    <w:rsid w:val="002C1024"/>
    <w:rsid w:val="002C631B"/>
    <w:rsid w:val="002C7687"/>
    <w:rsid w:val="002E1BC7"/>
    <w:rsid w:val="002F249A"/>
    <w:rsid w:val="002F33A2"/>
    <w:rsid w:val="00320BAC"/>
    <w:rsid w:val="00334031"/>
    <w:rsid w:val="003379DF"/>
    <w:rsid w:val="003473DD"/>
    <w:rsid w:val="0035233E"/>
    <w:rsid w:val="00355254"/>
    <w:rsid w:val="003616AE"/>
    <w:rsid w:val="003646F5"/>
    <w:rsid w:val="003668F5"/>
    <w:rsid w:val="0036716A"/>
    <w:rsid w:val="00370E9E"/>
    <w:rsid w:val="003731FE"/>
    <w:rsid w:val="00381C9A"/>
    <w:rsid w:val="003912BA"/>
    <w:rsid w:val="00397A4A"/>
    <w:rsid w:val="003E64AD"/>
    <w:rsid w:val="00404808"/>
    <w:rsid w:val="00411AE4"/>
    <w:rsid w:val="00413606"/>
    <w:rsid w:val="004175FA"/>
    <w:rsid w:val="00421607"/>
    <w:rsid w:val="00424A07"/>
    <w:rsid w:val="0043587E"/>
    <w:rsid w:val="004610E3"/>
    <w:rsid w:val="004678EC"/>
    <w:rsid w:val="00473C8D"/>
    <w:rsid w:val="00481C78"/>
    <w:rsid w:val="0048524B"/>
    <w:rsid w:val="00496FED"/>
    <w:rsid w:val="004A138A"/>
    <w:rsid w:val="004A36E8"/>
    <w:rsid w:val="004A4F11"/>
    <w:rsid w:val="004A73D3"/>
    <w:rsid w:val="004C1F21"/>
    <w:rsid w:val="004D5B0D"/>
    <w:rsid w:val="004E0BA8"/>
    <w:rsid w:val="004E3F56"/>
    <w:rsid w:val="004F0095"/>
    <w:rsid w:val="0053066E"/>
    <w:rsid w:val="00541138"/>
    <w:rsid w:val="00542A9B"/>
    <w:rsid w:val="00546AF3"/>
    <w:rsid w:val="00547560"/>
    <w:rsid w:val="005519B6"/>
    <w:rsid w:val="00565952"/>
    <w:rsid w:val="00567586"/>
    <w:rsid w:val="00572BAF"/>
    <w:rsid w:val="00573850"/>
    <w:rsid w:val="005741D7"/>
    <w:rsid w:val="00591400"/>
    <w:rsid w:val="005948D1"/>
    <w:rsid w:val="005956C1"/>
    <w:rsid w:val="005B29B4"/>
    <w:rsid w:val="005C43DC"/>
    <w:rsid w:val="005D035B"/>
    <w:rsid w:val="005D16F3"/>
    <w:rsid w:val="005E4234"/>
    <w:rsid w:val="005E5843"/>
    <w:rsid w:val="00600F2E"/>
    <w:rsid w:val="00603D62"/>
    <w:rsid w:val="0060429B"/>
    <w:rsid w:val="00613BD9"/>
    <w:rsid w:val="00631A14"/>
    <w:rsid w:val="00635413"/>
    <w:rsid w:val="006376E7"/>
    <w:rsid w:val="00640D4D"/>
    <w:rsid w:val="006433D0"/>
    <w:rsid w:val="006441EE"/>
    <w:rsid w:val="0065204E"/>
    <w:rsid w:val="0065208D"/>
    <w:rsid w:val="006606AF"/>
    <w:rsid w:val="00662887"/>
    <w:rsid w:val="00662FEA"/>
    <w:rsid w:val="00667655"/>
    <w:rsid w:val="00693018"/>
    <w:rsid w:val="00697693"/>
    <w:rsid w:val="006B2191"/>
    <w:rsid w:val="006C5C33"/>
    <w:rsid w:val="006E048F"/>
    <w:rsid w:val="006E5A5E"/>
    <w:rsid w:val="00714957"/>
    <w:rsid w:val="00722125"/>
    <w:rsid w:val="007325ED"/>
    <w:rsid w:val="007331A5"/>
    <w:rsid w:val="00746E1C"/>
    <w:rsid w:val="00752876"/>
    <w:rsid w:val="007C2C19"/>
    <w:rsid w:val="007C3ED4"/>
    <w:rsid w:val="008000B1"/>
    <w:rsid w:val="008128E4"/>
    <w:rsid w:val="00816DCF"/>
    <w:rsid w:val="00851DAB"/>
    <w:rsid w:val="0086563A"/>
    <w:rsid w:val="00885370"/>
    <w:rsid w:val="00887E3A"/>
    <w:rsid w:val="008920BB"/>
    <w:rsid w:val="008B34B0"/>
    <w:rsid w:val="008B663C"/>
    <w:rsid w:val="008C1351"/>
    <w:rsid w:val="008D1C79"/>
    <w:rsid w:val="008D24F4"/>
    <w:rsid w:val="008E2481"/>
    <w:rsid w:val="008E5517"/>
    <w:rsid w:val="008E7945"/>
    <w:rsid w:val="008F5370"/>
    <w:rsid w:val="008F54A6"/>
    <w:rsid w:val="00904331"/>
    <w:rsid w:val="0090798D"/>
    <w:rsid w:val="00911891"/>
    <w:rsid w:val="009155C3"/>
    <w:rsid w:val="00927495"/>
    <w:rsid w:val="009419EC"/>
    <w:rsid w:val="0095227A"/>
    <w:rsid w:val="0095563B"/>
    <w:rsid w:val="00961DD3"/>
    <w:rsid w:val="009654F1"/>
    <w:rsid w:val="009656A7"/>
    <w:rsid w:val="00975746"/>
    <w:rsid w:val="009A3201"/>
    <w:rsid w:val="009A7414"/>
    <w:rsid w:val="009B578C"/>
    <w:rsid w:val="009D3BE3"/>
    <w:rsid w:val="009E05FC"/>
    <w:rsid w:val="009E09BB"/>
    <w:rsid w:val="009E3EDA"/>
    <w:rsid w:val="009E7B7F"/>
    <w:rsid w:val="00A07D99"/>
    <w:rsid w:val="00A1221C"/>
    <w:rsid w:val="00A12E85"/>
    <w:rsid w:val="00A25E99"/>
    <w:rsid w:val="00A525CF"/>
    <w:rsid w:val="00A5774E"/>
    <w:rsid w:val="00A60DD5"/>
    <w:rsid w:val="00A6630D"/>
    <w:rsid w:val="00A66416"/>
    <w:rsid w:val="00A824C4"/>
    <w:rsid w:val="00AB013B"/>
    <w:rsid w:val="00AD0BD4"/>
    <w:rsid w:val="00AE1310"/>
    <w:rsid w:val="00AE287A"/>
    <w:rsid w:val="00AF1819"/>
    <w:rsid w:val="00AF62B2"/>
    <w:rsid w:val="00AF7745"/>
    <w:rsid w:val="00B00344"/>
    <w:rsid w:val="00B028E9"/>
    <w:rsid w:val="00B07F2D"/>
    <w:rsid w:val="00B15C00"/>
    <w:rsid w:val="00B27E2A"/>
    <w:rsid w:val="00B3046D"/>
    <w:rsid w:val="00B44445"/>
    <w:rsid w:val="00B53457"/>
    <w:rsid w:val="00B57E8E"/>
    <w:rsid w:val="00B6240C"/>
    <w:rsid w:val="00B647B7"/>
    <w:rsid w:val="00B71198"/>
    <w:rsid w:val="00B71668"/>
    <w:rsid w:val="00B74F41"/>
    <w:rsid w:val="00B967DA"/>
    <w:rsid w:val="00BB4766"/>
    <w:rsid w:val="00BB48D2"/>
    <w:rsid w:val="00BB5970"/>
    <w:rsid w:val="00BB683C"/>
    <w:rsid w:val="00BE0A63"/>
    <w:rsid w:val="00BE0B29"/>
    <w:rsid w:val="00BF3D71"/>
    <w:rsid w:val="00BF5F7F"/>
    <w:rsid w:val="00C35D9E"/>
    <w:rsid w:val="00C37219"/>
    <w:rsid w:val="00C518A7"/>
    <w:rsid w:val="00C51965"/>
    <w:rsid w:val="00C57A02"/>
    <w:rsid w:val="00C648BE"/>
    <w:rsid w:val="00C72B81"/>
    <w:rsid w:val="00C76B4A"/>
    <w:rsid w:val="00C81C75"/>
    <w:rsid w:val="00C8203A"/>
    <w:rsid w:val="00C9006A"/>
    <w:rsid w:val="00CA50BD"/>
    <w:rsid w:val="00CA587C"/>
    <w:rsid w:val="00CB6C96"/>
    <w:rsid w:val="00CC051C"/>
    <w:rsid w:val="00CC2419"/>
    <w:rsid w:val="00CC24B2"/>
    <w:rsid w:val="00CC39A2"/>
    <w:rsid w:val="00CC5482"/>
    <w:rsid w:val="00CD1322"/>
    <w:rsid w:val="00CD2D57"/>
    <w:rsid w:val="00CD752E"/>
    <w:rsid w:val="00CE2C23"/>
    <w:rsid w:val="00CE2DF3"/>
    <w:rsid w:val="00CF17A6"/>
    <w:rsid w:val="00CF1EBA"/>
    <w:rsid w:val="00CF242B"/>
    <w:rsid w:val="00D00722"/>
    <w:rsid w:val="00D07254"/>
    <w:rsid w:val="00D1061C"/>
    <w:rsid w:val="00D1292C"/>
    <w:rsid w:val="00D14552"/>
    <w:rsid w:val="00D23C4B"/>
    <w:rsid w:val="00D31EA9"/>
    <w:rsid w:val="00D356C9"/>
    <w:rsid w:val="00D41D30"/>
    <w:rsid w:val="00D44CF9"/>
    <w:rsid w:val="00D634BB"/>
    <w:rsid w:val="00D66C86"/>
    <w:rsid w:val="00D739C4"/>
    <w:rsid w:val="00D77052"/>
    <w:rsid w:val="00D80241"/>
    <w:rsid w:val="00D94345"/>
    <w:rsid w:val="00DA2FEC"/>
    <w:rsid w:val="00DD5D35"/>
    <w:rsid w:val="00DD7B5F"/>
    <w:rsid w:val="00DE3C29"/>
    <w:rsid w:val="00E027A0"/>
    <w:rsid w:val="00E0383F"/>
    <w:rsid w:val="00E07C38"/>
    <w:rsid w:val="00E2262A"/>
    <w:rsid w:val="00E26C20"/>
    <w:rsid w:val="00E32608"/>
    <w:rsid w:val="00E334D7"/>
    <w:rsid w:val="00E40456"/>
    <w:rsid w:val="00E50A2C"/>
    <w:rsid w:val="00E534DF"/>
    <w:rsid w:val="00E57D8B"/>
    <w:rsid w:val="00E71D00"/>
    <w:rsid w:val="00E81675"/>
    <w:rsid w:val="00E83030"/>
    <w:rsid w:val="00E941F0"/>
    <w:rsid w:val="00E962F2"/>
    <w:rsid w:val="00E97D53"/>
    <w:rsid w:val="00EC2F8B"/>
    <w:rsid w:val="00ED4374"/>
    <w:rsid w:val="00EF6867"/>
    <w:rsid w:val="00F026FA"/>
    <w:rsid w:val="00F06C02"/>
    <w:rsid w:val="00F12242"/>
    <w:rsid w:val="00F1554A"/>
    <w:rsid w:val="00F21D7C"/>
    <w:rsid w:val="00F34EC1"/>
    <w:rsid w:val="00F3551C"/>
    <w:rsid w:val="00F36256"/>
    <w:rsid w:val="00F445FC"/>
    <w:rsid w:val="00F54076"/>
    <w:rsid w:val="00F84157"/>
    <w:rsid w:val="00F86924"/>
    <w:rsid w:val="00FA7797"/>
    <w:rsid w:val="00FB0268"/>
    <w:rsid w:val="00FC5E30"/>
    <w:rsid w:val="00FD448E"/>
    <w:rsid w:val="00FE5A55"/>
    <w:rsid w:val="00FE7B65"/>
    <w:rsid w:val="00FF54A8"/>
    <w:rsid w:val="03165F12"/>
    <w:rsid w:val="05EB743C"/>
    <w:rsid w:val="07391593"/>
    <w:rsid w:val="07C66F31"/>
    <w:rsid w:val="0AAC240E"/>
    <w:rsid w:val="0C8A0777"/>
    <w:rsid w:val="0F9515F7"/>
    <w:rsid w:val="1098293C"/>
    <w:rsid w:val="119A7465"/>
    <w:rsid w:val="11DC1D8C"/>
    <w:rsid w:val="14221993"/>
    <w:rsid w:val="148368D6"/>
    <w:rsid w:val="194F322A"/>
    <w:rsid w:val="196D3193"/>
    <w:rsid w:val="19960E59"/>
    <w:rsid w:val="199649B5"/>
    <w:rsid w:val="19E00326"/>
    <w:rsid w:val="1CEB5018"/>
    <w:rsid w:val="1FDE2C12"/>
    <w:rsid w:val="20384A18"/>
    <w:rsid w:val="206A26F8"/>
    <w:rsid w:val="230F2A33"/>
    <w:rsid w:val="24C0322E"/>
    <w:rsid w:val="253B4663"/>
    <w:rsid w:val="27315D1D"/>
    <w:rsid w:val="298C531A"/>
    <w:rsid w:val="2D2D1661"/>
    <w:rsid w:val="2E7110F5"/>
    <w:rsid w:val="30B55C11"/>
    <w:rsid w:val="310224D9"/>
    <w:rsid w:val="33466FF4"/>
    <w:rsid w:val="35B93AAE"/>
    <w:rsid w:val="35F23AD2"/>
    <w:rsid w:val="369462C9"/>
    <w:rsid w:val="39D569DC"/>
    <w:rsid w:val="3AFD443D"/>
    <w:rsid w:val="3D22018A"/>
    <w:rsid w:val="3E6D69CA"/>
    <w:rsid w:val="43CF6B92"/>
    <w:rsid w:val="48335942"/>
    <w:rsid w:val="4C6F0F12"/>
    <w:rsid w:val="4DA76E84"/>
    <w:rsid w:val="4DED0369"/>
    <w:rsid w:val="4FB21842"/>
    <w:rsid w:val="4FC9093A"/>
    <w:rsid w:val="51651C7D"/>
    <w:rsid w:val="53035F10"/>
    <w:rsid w:val="55ED0FEC"/>
    <w:rsid w:val="572F5526"/>
    <w:rsid w:val="57F329F7"/>
    <w:rsid w:val="5A4532B2"/>
    <w:rsid w:val="5B1C04B7"/>
    <w:rsid w:val="5B61236E"/>
    <w:rsid w:val="5BEB6CDC"/>
    <w:rsid w:val="5EA26F25"/>
    <w:rsid w:val="60290626"/>
    <w:rsid w:val="61470A48"/>
    <w:rsid w:val="62975271"/>
    <w:rsid w:val="64D979A9"/>
    <w:rsid w:val="64F06EE7"/>
    <w:rsid w:val="65764C68"/>
    <w:rsid w:val="67C501A7"/>
    <w:rsid w:val="68727968"/>
    <w:rsid w:val="696509B9"/>
    <w:rsid w:val="6ACD0E86"/>
    <w:rsid w:val="6D317DF2"/>
    <w:rsid w:val="6D631F76"/>
    <w:rsid w:val="6D800432"/>
    <w:rsid w:val="6E032E11"/>
    <w:rsid w:val="6F9B59F7"/>
    <w:rsid w:val="6FA348AB"/>
    <w:rsid w:val="7283581E"/>
    <w:rsid w:val="736B1B84"/>
    <w:rsid w:val="73EC4A73"/>
    <w:rsid w:val="750E6C6B"/>
    <w:rsid w:val="767E1BCE"/>
    <w:rsid w:val="786372CE"/>
    <w:rsid w:val="7AC1190B"/>
    <w:rsid w:val="7C350F81"/>
    <w:rsid w:val="7F5B4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29"/>
    <w:qFormat/>
    <w:uiPriority w:val="9"/>
    <w:pPr>
      <w:keepNext/>
      <w:keepLines/>
      <w:spacing w:before="260" w:after="260" w:line="415" w:lineRule="auto"/>
      <w:ind w:left="567" w:hanging="567"/>
      <w:outlineLvl w:val="1"/>
    </w:pPr>
    <w:rPr>
      <w:rFonts w:ascii="Cambria" w:hAnsi="Cambria"/>
      <w:b/>
      <w:bCs/>
      <w:sz w:val="30"/>
      <w:szCs w:val="32"/>
    </w:rPr>
  </w:style>
  <w:style w:type="paragraph" w:styleId="4">
    <w:name w:val="heading 3"/>
    <w:basedOn w:val="1"/>
    <w:next w:val="1"/>
    <w:link w:val="28"/>
    <w:qFormat/>
    <w:uiPriority w:val="9"/>
    <w:pPr>
      <w:keepNext/>
      <w:keepLines/>
      <w:spacing w:before="260" w:after="260" w:line="416" w:lineRule="auto"/>
      <w:outlineLvl w:val="2"/>
    </w:pPr>
    <w:rPr>
      <w:b/>
      <w:bCs/>
      <w:sz w:val="32"/>
      <w:szCs w:val="32"/>
    </w:rPr>
  </w:style>
  <w:style w:type="paragraph" w:styleId="5">
    <w:name w:val="heading 4"/>
    <w:basedOn w:val="1"/>
    <w:next w:val="1"/>
    <w:link w:val="30"/>
    <w:qFormat/>
    <w:uiPriority w:val="9"/>
    <w:pPr>
      <w:keepNext/>
      <w:keepLines/>
      <w:spacing w:before="280" w:after="290" w:line="376" w:lineRule="auto"/>
      <w:outlineLvl w:val="3"/>
    </w:pPr>
    <w:rPr>
      <w:rFonts w:ascii="Cambria" w:hAnsi="Cambria"/>
      <w:b/>
      <w:bCs/>
      <w:sz w:val="28"/>
      <w:szCs w:val="28"/>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qFormat/>
    <w:uiPriority w:val="35"/>
    <w:rPr>
      <w:rFonts w:ascii="Cambria" w:hAnsi="Cambria" w:eastAsia="黑体"/>
      <w:sz w:val="20"/>
      <w:szCs w:val="20"/>
    </w:rPr>
  </w:style>
  <w:style w:type="paragraph" w:styleId="7">
    <w:name w:val="Body Text"/>
    <w:basedOn w:val="1"/>
    <w:semiHidden/>
    <w:qFormat/>
    <w:uiPriority w:val="0"/>
    <w:pPr>
      <w:spacing w:beforeLines="50" w:afterLines="50"/>
    </w:pPr>
    <w:rPr>
      <w:sz w:val="24"/>
    </w:rPr>
  </w:style>
  <w:style w:type="paragraph" w:styleId="8">
    <w:name w:val="Plain Text"/>
    <w:basedOn w:val="1"/>
    <w:semiHidden/>
    <w:qFormat/>
    <w:uiPriority w:val="0"/>
    <w:rPr>
      <w:rFonts w:ascii="宋体" w:hAnsi="Courier New" w:cs="Courier New"/>
      <w:szCs w:val="21"/>
    </w:rPr>
  </w:style>
  <w:style w:type="paragraph" w:styleId="9">
    <w:name w:val="Balloon Text"/>
    <w:basedOn w:val="1"/>
    <w:semiHidden/>
    <w:qFormat/>
    <w:uiPriority w:val="0"/>
    <w:rPr>
      <w:sz w:val="18"/>
      <w:szCs w:val="18"/>
    </w:rPr>
  </w:style>
  <w:style w:type="paragraph" w:styleId="10">
    <w:name w:val="footer"/>
    <w:basedOn w:val="1"/>
    <w:link w:val="31"/>
    <w:qFormat/>
    <w:uiPriority w:val="99"/>
    <w:pPr>
      <w:tabs>
        <w:tab w:val="center" w:pos="4153"/>
        <w:tab w:val="right" w:pos="8306"/>
      </w:tabs>
      <w:snapToGrid w:val="0"/>
      <w:jc w:val="left"/>
    </w:pPr>
    <w:rPr>
      <w:sz w:val="18"/>
      <w:szCs w:val="18"/>
    </w:rPr>
  </w:style>
  <w:style w:type="paragraph" w:styleId="11">
    <w:name w:val="header"/>
    <w:basedOn w:val="1"/>
    <w:link w:val="26"/>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Subtitle"/>
    <w:basedOn w:val="1"/>
    <w:next w:val="1"/>
    <w:link w:val="25"/>
    <w:qFormat/>
    <w:uiPriority w:val="11"/>
    <w:pPr>
      <w:spacing w:before="240" w:after="60" w:line="312" w:lineRule="auto"/>
      <w:jc w:val="center"/>
      <w:outlineLvl w:val="1"/>
    </w:pPr>
    <w:rPr>
      <w:rFonts w:ascii="Cambria" w:hAnsi="Cambria"/>
      <w:b/>
      <w:bCs/>
      <w:kern w:val="28"/>
      <w:sz w:val="32"/>
      <w:szCs w:val="32"/>
    </w:rPr>
  </w:style>
  <w:style w:type="paragraph" w:styleId="14">
    <w:name w:val="toc 2"/>
    <w:basedOn w:val="1"/>
    <w:next w:val="1"/>
    <w:unhideWhenUsed/>
    <w:qFormat/>
    <w:uiPriority w:val="39"/>
    <w:pPr>
      <w:ind w:left="420" w:leftChars="200"/>
    </w:pPr>
  </w:style>
  <w:style w:type="paragraph" w:styleId="15">
    <w:name w:val="Normal (Web)"/>
    <w:basedOn w:val="1"/>
    <w:semiHidden/>
    <w:unhideWhenUsed/>
    <w:qFormat/>
    <w:uiPriority w:val="99"/>
    <w:pPr>
      <w:spacing w:beforeAutospacing="1" w:afterAutospacing="1"/>
      <w:jc w:val="left"/>
    </w:pPr>
    <w:rPr>
      <w:kern w:val="0"/>
      <w:sz w:val="24"/>
    </w:rPr>
  </w:style>
  <w:style w:type="paragraph" w:styleId="16">
    <w:name w:val="Title"/>
    <w:basedOn w:val="1"/>
    <w:next w:val="1"/>
    <w:link w:val="24"/>
    <w:qFormat/>
    <w:uiPriority w:val="10"/>
    <w:pPr>
      <w:spacing w:before="240" w:after="60"/>
      <w:jc w:val="center"/>
      <w:outlineLvl w:val="0"/>
    </w:pPr>
    <w:rPr>
      <w:rFonts w:ascii="Cambria" w:hAnsi="Cambria"/>
      <w:b/>
      <w:bCs/>
      <w:sz w:val="32"/>
      <w:szCs w:val="32"/>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qFormat/>
    <w:uiPriority w:val="22"/>
    <w:rPr>
      <w:b/>
      <w:bCs/>
    </w:rPr>
  </w:style>
  <w:style w:type="character" w:styleId="21">
    <w:name w:val="Hyperlink"/>
    <w:unhideWhenUsed/>
    <w:qFormat/>
    <w:uiPriority w:val="99"/>
    <w:rPr>
      <w:color w:val="auto"/>
      <w:u w:val="none"/>
    </w:rPr>
  </w:style>
  <w:style w:type="character" w:customStyle="1" w:styleId="22">
    <w:name w:val="引用 字符"/>
    <w:link w:val="23"/>
    <w:qFormat/>
    <w:uiPriority w:val="29"/>
    <w:rPr>
      <w:i/>
      <w:iCs/>
      <w:color w:val="000000"/>
      <w:kern w:val="2"/>
      <w:sz w:val="21"/>
      <w:szCs w:val="24"/>
    </w:rPr>
  </w:style>
  <w:style w:type="paragraph" w:styleId="23">
    <w:name w:val="Quote"/>
    <w:basedOn w:val="1"/>
    <w:next w:val="1"/>
    <w:link w:val="22"/>
    <w:qFormat/>
    <w:uiPriority w:val="29"/>
    <w:rPr>
      <w:i/>
      <w:iCs/>
      <w:color w:val="000000"/>
    </w:rPr>
  </w:style>
  <w:style w:type="character" w:customStyle="1" w:styleId="24">
    <w:name w:val="标题 字符"/>
    <w:link w:val="16"/>
    <w:qFormat/>
    <w:uiPriority w:val="10"/>
    <w:rPr>
      <w:rFonts w:ascii="Cambria" w:hAnsi="Cambria" w:cs="Times New Roman"/>
      <w:b/>
      <w:bCs/>
      <w:kern w:val="2"/>
      <w:sz w:val="32"/>
      <w:szCs w:val="32"/>
    </w:rPr>
  </w:style>
  <w:style w:type="character" w:customStyle="1" w:styleId="25">
    <w:name w:val="副标题 字符"/>
    <w:link w:val="13"/>
    <w:qFormat/>
    <w:uiPriority w:val="11"/>
    <w:rPr>
      <w:rFonts w:ascii="Cambria" w:hAnsi="Cambria" w:cs="Times New Roman"/>
      <w:b/>
      <w:bCs/>
      <w:kern w:val="28"/>
      <w:sz w:val="32"/>
      <w:szCs w:val="32"/>
    </w:rPr>
  </w:style>
  <w:style w:type="character" w:customStyle="1" w:styleId="26">
    <w:name w:val="页眉 字符"/>
    <w:link w:val="11"/>
    <w:qFormat/>
    <w:uiPriority w:val="99"/>
    <w:rPr>
      <w:kern w:val="2"/>
      <w:sz w:val="18"/>
      <w:szCs w:val="18"/>
    </w:rPr>
  </w:style>
  <w:style w:type="character" w:customStyle="1" w:styleId="27">
    <w:name w:val="标题 1 字符"/>
    <w:link w:val="2"/>
    <w:qFormat/>
    <w:uiPriority w:val="9"/>
    <w:rPr>
      <w:b/>
      <w:bCs/>
      <w:kern w:val="44"/>
      <w:sz w:val="32"/>
      <w:szCs w:val="44"/>
    </w:rPr>
  </w:style>
  <w:style w:type="character" w:customStyle="1" w:styleId="28">
    <w:name w:val="标题 3 字符"/>
    <w:link w:val="4"/>
    <w:qFormat/>
    <w:uiPriority w:val="9"/>
    <w:rPr>
      <w:b/>
      <w:bCs/>
      <w:kern w:val="2"/>
      <w:sz w:val="32"/>
      <w:szCs w:val="32"/>
    </w:rPr>
  </w:style>
  <w:style w:type="character" w:customStyle="1" w:styleId="29">
    <w:name w:val="标题 2 字符"/>
    <w:link w:val="3"/>
    <w:qFormat/>
    <w:uiPriority w:val="9"/>
    <w:rPr>
      <w:rFonts w:ascii="Cambria" w:hAnsi="Cambria"/>
      <w:b/>
      <w:bCs/>
      <w:kern w:val="2"/>
      <w:sz w:val="30"/>
      <w:szCs w:val="32"/>
    </w:rPr>
  </w:style>
  <w:style w:type="character" w:customStyle="1" w:styleId="30">
    <w:name w:val="标题 4 字符"/>
    <w:link w:val="5"/>
    <w:qFormat/>
    <w:uiPriority w:val="9"/>
    <w:rPr>
      <w:rFonts w:ascii="Cambria" w:hAnsi="Cambria" w:eastAsia="宋体" w:cs="Times New Roman"/>
      <w:b/>
      <w:bCs/>
      <w:kern w:val="2"/>
      <w:sz w:val="28"/>
      <w:szCs w:val="28"/>
    </w:rPr>
  </w:style>
  <w:style w:type="character" w:customStyle="1" w:styleId="31">
    <w:name w:val="页脚 字符"/>
    <w:link w:val="10"/>
    <w:qFormat/>
    <w:uiPriority w:val="99"/>
    <w:rPr>
      <w:kern w:val="2"/>
      <w:sz w:val="18"/>
      <w:szCs w:val="18"/>
    </w:rPr>
  </w:style>
  <w:style w:type="paragraph" w:customStyle="1" w:styleId="32">
    <w:name w:val="TOC 21"/>
    <w:basedOn w:val="1"/>
    <w:next w:val="1"/>
    <w:unhideWhenUsed/>
    <w:qFormat/>
    <w:uiPriority w:val="39"/>
    <w:pPr>
      <w:tabs>
        <w:tab w:val="left" w:pos="1050"/>
        <w:tab w:val="right" w:leader="dot" w:pos="8296"/>
      </w:tabs>
      <w:ind w:left="420" w:leftChars="200"/>
    </w:pPr>
    <w:rPr>
      <w:sz w:val="24"/>
    </w:rPr>
  </w:style>
  <w:style w:type="paragraph" w:customStyle="1" w:styleId="33">
    <w:name w:val="TOC 11"/>
    <w:basedOn w:val="1"/>
    <w:next w:val="1"/>
    <w:unhideWhenUsed/>
    <w:qFormat/>
    <w:uiPriority w:val="39"/>
    <w:pPr>
      <w:tabs>
        <w:tab w:val="left" w:pos="420"/>
        <w:tab w:val="right" w:leader="dot" w:pos="8296"/>
      </w:tabs>
    </w:pPr>
  </w:style>
  <w:style w:type="paragraph" w:customStyle="1" w:styleId="34">
    <w:name w:val="TOC 标题1"/>
    <w:basedOn w:val="2"/>
    <w:next w:val="1"/>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35">
    <w:name w:val="目录"/>
    <w:basedOn w:val="32"/>
    <w:qFormat/>
    <w:uiPriority w:val="0"/>
  </w:style>
  <w:style w:type="paragraph" w:styleId="36">
    <w:name w:val="No Spacing"/>
    <w:link w:val="38"/>
    <w:qFormat/>
    <w:uiPriority w:val="1"/>
    <w:pPr>
      <w:widowControl w:val="0"/>
      <w:jc w:val="both"/>
    </w:pPr>
    <w:rPr>
      <w:rFonts w:ascii="Times New Roman" w:hAnsi="Times New Roman" w:eastAsia="宋体" w:cs="Times New Roman"/>
      <w:kern w:val="2"/>
      <w:sz w:val="21"/>
      <w:szCs w:val="24"/>
      <w:lang w:val="en-US" w:eastAsia="zh-CN" w:bidi="ar-SA"/>
    </w:rPr>
  </w:style>
  <w:style w:type="paragraph" w:styleId="37">
    <w:name w:val="List Paragraph"/>
    <w:basedOn w:val="1"/>
    <w:qFormat/>
    <w:uiPriority w:val="99"/>
    <w:pPr>
      <w:ind w:firstLine="420" w:firstLineChars="200"/>
    </w:pPr>
  </w:style>
  <w:style w:type="character" w:customStyle="1" w:styleId="38">
    <w:name w:val="无间隔 字符"/>
    <w:basedOn w:val="19"/>
    <w:link w:val="36"/>
    <w:qFormat/>
    <w:uiPriority w:val="1"/>
    <w:rPr>
      <w:kern w:val="2"/>
      <w:sz w:val="21"/>
      <w:szCs w:val="24"/>
    </w:rPr>
  </w:style>
  <w:style w:type="character" w:customStyle="1" w:styleId="39">
    <w:name w:val="linkout"/>
    <w:basedOn w:val="19"/>
    <w:qFormat/>
    <w:uiPriority w:val="0"/>
  </w:style>
  <w:style w:type="character" w:customStyle="1" w:styleId="40">
    <w:name w:val="site"/>
    <w:basedOn w:val="19"/>
    <w:qFormat/>
    <w:uiPriority w:val="0"/>
  </w:style>
  <w:style w:type="character" w:customStyle="1" w:styleId="41">
    <w:name w:val="interrupt"/>
    <w:basedOn w:val="19"/>
    <w:qFormat/>
    <w:uiPriority w:val="0"/>
  </w:style>
  <w:style w:type="character" w:customStyle="1" w:styleId="42">
    <w:name w:val="index"/>
    <w:basedOn w:val="19"/>
    <w:qFormat/>
    <w:uiPriority w:val="0"/>
  </w:style>
  <w:style w:type="character" w:customStyle="1" w:styleId="43">
    <w:name w:val="text"/>
    <w:basedOn w:val="19"/>
    <w:qFormat/>
    <w:uiPriority w:val="0"/>
  </w:style>
  <w:style w:type="paragraph" w:customStyle="1" w:styleId="44">
    <w:name w:val="TOC 标题2"/>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5D67F3-5312-4C4F-B7A2-4FE8ACB6246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5739</Words>
  <Characters>6137</Characters>
  <Lines>51</Lines>
  <Paragraphs>14</Paragraphs>
  <TotalTime>103</TotalTime>
  <ScaleCrop>false</ScaleCrop>
  <LinksUpToDate>false</LinksUpToDate>
  <CharactersWithSpaces>6368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2023-12-22T03:36:00Z</dcterms:created>
  <dc:creator>张德杨</dc:creator>
  <cp:lastModifiedBy>梦执</cp:lastModifiedBy>
  <cp:lastPrinted>2021-01-05T05:44:00Z</cp:lastPrinted>
  <dcterms:modified xsi:type="dcterms:W3CDTF">2024-01-08T06:06:14Z</dcterms:modified>
  <dc:title>附件6</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7DFE8335061F4744836FD9D83CD44603_12</vt:lpwstr>
  </property>
</Properties>
</file>