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微软雅黑" w:hAnsi="微软雅黑" w:eastAsia="微软雅黑"/>
          <w:b/>
          <w:i w:val="0"/>
          <w:color w:val="2E5C8A"/>
          <w:sz w:val="32"/>
        </w:rPr>
        <w:t>齐河县职业中等专业学校</w:t>
      </w:r>
    </w:p>
    <w:p>
      <w:pPr>
        <w:spacing w:before="480"/>
        <w:jc w:val="center"/>
      </w:pPr>
      <w:r>
        <w:rPr>
          <w:rFonts w:ascii="微软雅黑" w:hAnsi="微软雅黑" w:eastAsia="微软雅黑"/>
          <w:b/>
          <w:i w:val="0"/>
          <w:color w:val="1F3864"/>
          <w:sz w:val="52"/>
        </w:rPr>
        <w:t>“智园卫士”智慧校园管理平台</w:t>
      </w:r>
    </w:p>
    <w:p>
      <w:pPr>
        <w:jc w:val="center"/>
      </w:pPr>
      <w:r>
        <w:rPr>
          <w:rFonts w:ascii="微软雅黑" w:hAnsi="微软雅黑" w:eastAsia="微软雅黑"/>
          <w:b w:val="0"/>
          <w:i w:val="0"/>
          <w:color w:val="2E5C8A"/>
          <w:sz w:val="26"/>
        </w:rPr>
        <w:t>Smart Campus（Park）Management Platform</w:t>
      </w:r>
    </w:p>
    <w:p>
      <w:pPr>
        <w:spacing w:before="360"/>
        <w:jc w:val="center"/>
      </w:pPr>
      <w:r>
        <w:rPr>
          <w:rFonts w:ascii="微软雅黑" w:hAnsi="微软雅黑" w:eastAsia="微软雅黑"/>
          <w:b/>
          <w:i w:val="0"/>
          <w:color w:val="262626"/>
          <w:sz w:val="28"/>
        </w:rPr>
        <w:t>需 求 规 格 说 明 书</w:t>
      </w:r>
    </w:p>
    <w:p/>
    <w:tbl>
      <w:tblPr>
        <w:tblStyle w:val="TableGrid"/>
        <w:tblW w:type="auto" w:w="0"/>
        <w:jc w:val="center"/>
        <w:tblLook w:firstColumn="1" w:firstRow="1" w:lastColumn="0" w:lastRow="0" w:noHBand="0" w:noVBand="1" w:val="04A0"/>
      </w:tblPr>
      <w:tblGrid>
        <w:gridCol w:w="4702"/>
        <w:gridCol w:w="4702"/>
      </w:tblGrid>
      <w:tr>
        <w:tc>
          <w:tcPr>
            <w:tcW w:type="dxa" w:w="1928"/>
            <w:shd w:val="clear" w:color="auto" w:fill="DCE6F1"/>
          </w:tcPr>
          <w:p>
            <w:pPr>
              <w:spacing w:before="20" w:after="20" w:line="240" w:lineRule="auto"/>
              <w:jc w:val="center"/>
            </w:pPr>
            <w:r/>
            <w:r>
              <w:rPr>
                <w:rFonts w:ascii="微软雅黑" w:hAnsi="微软雅黑" w:eastAsia="微软雅黑"/>
                <w:b/>
                <w:i w:val="0"/>
                <w:color w:val="262626"/>
                <w:sz w:val="20"/>
              </w:rPr>
              <w:t>文档名称</w:t>
            </w:r>
          </w:p>
        </w:tc>
        <w:tc>
          <w:tcPr>
            <w:tcW w:type="dxa" w:w="6009"/>
          </w:tcPr>
          <w:p>
            <w:pPr>
              <w:spacing w:before="20" w:after="20" w:line="240" w:lineRule="auto"/>
            </w:pPr>
            <w:r/>
            <w:r>
              <w:rPr>
                <w:rFonts w:ascii="宋体" w:hAnsi="宋体" w:eastAsia="宋体"/>
                <w:b w:val="0"/>
                <w:i w:val="0"/>
                <w:color w:val="262626"/>
                <w:sz w:val="20"/>
              </w:rPr>
              <w:t>需求规格说明书（SRS）</w:t>
            </w:r>
          </w:p>
        </w:tc>
      </w:tr>
      <w:tr>
        <w:tc>
          <w:tcPr>
            <w:tcW w:type="dxa" w:w="1928"/>
            <w:shd w:val="clear" w:color="auto" w:fill="DCE6F1"/>
          </w:tcPr>
          <w:p>
            <w:pPr>
              <w:spacing w:before="20" w:after="20" w:line="240" w:lineRule="auto"/>
              <w:jc w:val="center"/>
            </w:pPr>
            <w:r/>
            <w:r>
              <w:rPr>
                <w:rFonts w:ascii="微软雅黑" w:hAnsi="微软雅黑" w:eastAsia="微软雅黑"/>
                <w:b/>
                <w:i w:val="0"/>
                <w:color w:val="262626"/>
                <w:sz w:val="20"/>
              </w:rPr>
              <w:t>文档编号</w:t>
            </w:r>
          </w:p>
        </w:tc>
        <w:tc>
          <w:tcPr>
            <w:tcW w:type="dxa" w:w="6009"/>
          </w:tcPr>
          <w:p>
            <w:pPr>
              <w:spacing w:before="20" w:after="20" w:line="240" w:lineRule="auto"/>
            </w:pPr>
            <w:r/>
            <w:r>
              <w:rPr>
                <w:rFonts w:ascii="宋体" w:hAnsi="宋体" w:eastAsia="宋体"/>
                <w:b w:val="0"/>
                <w:i w:val="0"/>
                <w:color w:val="262626"/>
                <w:sz w:val="20"/>
              </w:rPr>
              <w:t>ZYWS-SRS-2026-001</w:t>
            </w:r>
          </w:p>
        </w:tc>
      </w:tr>
      <w:tr>
        <w:tc>
          <w:tcPr>
            <w:tcW w:type="dxa" w:w="1928"/>
            <w:shd w:val="clear" w:color="auto" w:fill="DCE6F1"/>
          </w:tcPr>
          <w:p>
            <w:pPr>
              <w:spacing w:before="20" w:after="20" w:line="240" w:lineRule="auto"/>
              <w:jc w:val="center"/>
            </w:pPr>
            <w:r/>
            <w:r>
              <w:rPr>
                <w:rFonts w:ascii="微软雅黑" w:hAnsi="微软雅黑" w:eastAsia="微软雅黑"/>
                <w:b/>
                <w:i w:val="0"/>
                <w:color w:val="262626"/>
                <w:sz w:val="20"/>
              </w:rPr>
              <w:t>版本号</w:t>
            </w:r>
          </w:p>
        </w:tc>
        <w:tc>
          <w:tcPr>
            <w:tcW w:type="dxa" w:w="6009"/>
          </w:tcPr>
          <w:p>
            <w:pPr>
              <w:spacing w:before="20" w:after="20" w:line="240" w:lineRule="auto"/>
            </w:pPr>
            <w:r/>
            <w:r>
              <w:rPr>
                <w:rFonts w:ascii="宋体" w:hAnsi="宋体" w:eastAsia="宋体"/>
                <w:b w:val="0"/>
                <w:i w:val="0"/>
                <w:color w:val="262626"/>
                <w:sz w:val="20"/>
              </w:rPr>
              <w:t>V1.0（基线版）</w:t>
            </w:r>
          </w:p>
        </w:tc>
      </w:tr>
      <w:tr>
        <w:tc>
          <w:tcPr>
            <w:tcW w:type="dxa" w:w="1928"/>
            <w:shd w:val="clear" w:color="auto" w:fill="DCE6F1"/>
          </w:tcPr>
          <w:p>
            <w:pPr>
              <w:spacing w:before="20" w:after="20" w:line="240" w:lineRule="auto"/>
              <w:jc w:val="center"/>
            </w:pPr>
            <w:r/>
            <w:r>
              <w:rPr>
                <w:rFonts w:ascii="微软雅黑" w:hAnsi="微软雅黑" w:eastAsia="微软雅黑"/>
                <w:b/>
                <w:i w:val="0"/>
                <w:color w:val="262626"/>
                <w:sz w:val="20"/>
              </w:rPr>
              <w:t>编制单位</w:t>
            </w:r>
          </w:p>
        </w:tc>
        <w:tc>
          <w:tcPr>
            <w:tcW w:type="dxa" w:w="6009"/>
          </w:tcPr>
          <w:p>
            <w:pPr>
              <w:spacing w:before="20" w:after="20" w:line="240" w:lineRule="auto"/>
            </w:pPr>
            <w:r/>
            <w:r>
              <w:rPr>
                <w:rFonts w:ascii="宋体" w:hAnsi="宋体" w:eastAsia="宋体"/>
                <w:b w:val="0"/>
                <w:i w:val="0"/>
                <w:color w:val="262626"/>
                <w:sz w:val="20"/>
              </w:rPr>
              <w:t>齐河县职业中等专业学校 项目组</w:t>
            </w:r>
          </w:p>
        </w:tc>
      </w:tr>
      <w:tr>
        <w:tc>
          <w:tcPr>
            <w:tcW w:type="dxa" w:w="1928"/>
            <w:shd w:val="clear" w:color="auto" w:fill="DCE6F1"/>
          </w:tcPr>
          <w:p>
            <w:pPr>
              <w:spacing w:before="20" w:after="20" w:line="240" w:lineRule="auto"/>
              <w:jc w:val="center"/>
            </w:pPr>
            <w:r/>
            <w:r>
              <w:rPr>
                <w:rFonts w:ascii="微软雅黑" w:hAnsi="微软雅黑" w:eastAsia="微软雅黑"/>
                <w:b/>
                <w:i w:val="0"/>
                <w:color w:val="262626"/>
                <w:sz w:val="20"/>
              </w:rPr>
              <w:t>适用项目</w:t>
            </w:r>
          </w:p>
        </w:tc>
        <w:tc>
          <w:tcPr>
            <w:tcW w:type="dxa" w:w="6009"/>
          </w:tcPr>
          <w:p>
            <w:pPr>
              <w:spacing w:before="20" w:after="20" w:line="240" w:lineRule="auto"/>
            </w:pPr>
            <w:r/>
            <w:r>
              <w:rPr>
                <w:rFonts w:ascii="宋体" w:hAnsi="宋体" w:eastAsia="宋体"/>
                <w:b w:val="0"/>
                <w:i w:val="0"/>
                <w:color w:val="262626"/>
                <w:sz w:val="20"/>
              </w:rPr>
              <w:t>世界职业院校技能大赛人工智能赛道（中职组）参赛项目</w:t>
            </w:r>
          </w:p>
        </w:tc>
      </w:tr>
      <w:tr>
        <w:tc>
          <w:tcPr>
            <w:tcW w:type="dxa" w:w="1928"/>
            <w:shd w:val="clear" w:color="auto" w:fill="DCE6F1"/>
          </w:tcPr>
          <w:p>
            <w:pPr>
              <w:spacing w:before="20" w:after="20" w:line="240" w:lineRule="auto"/>
              <w:jc w:val="center"/>
            </w:pPr>
            <w:r/>
            <w:r>
              <w:rPr>
                <w:rFonts w:ascii="微软雅黑" w:hAnsi="微软雅黑" w:eastAsia="微软雅黑"/>
                <w:b/>
                <w:i w:val="0"/>
                <w:color w:val="262626"/>
                <w:sz w:val="20"/>
              </w:rPr>
              <w:t>建设对象</w:t>
            </w:r>
          </w:p>
        </w:tc>
        <w:tc>
          <w:tcPr>
            <w:tcW w:type="dxa" w:w="6009"/>
          </w:tcPr>
          <w:p>
            <w:pPr>
              <w:spacing w:before="20" w:after="20" w:line="240" w:lineRule="auto"/>
            </w:pPr>
            <w:r/>
            <w:r>
              <w:rPr>
                <w:rFonts w:ascii="宋体" w:hAnsi="宋体" w:eastAsia="宋体"/>
                <w:b w:val="0"/>
                <w:i w:val="0"/>
                <w:color w:val="262626"/>
                <w:sz w:val="20"/>
              </w:rPr>
              <w:t>中等规模中职：3000—6000 名在校生，1—2 个校区</w:t>
            </w:r>
          </w:p>
        </w:tc>
      </w:tr>
      <w:tr>
        <w:tc>
          <w:tcPr>
            <w:tcW w:type="dxa" w:w="1928"/>
            <w:shd w:val="clear" w:color="auto" w:fill="DCE6F1"/>
          </w:tcPr>
          <w:p>
            <w:pPr>
              <w:spacing w:before="20" w:after="20" w:line="240" w:lineRule="auto"/>
              <w:jc w:val="center"/>
            </w:pPr>
            <w:r/>
            <w:r>
              <w:rPr>
                <w:rFonts w:ascii="微软雅黑" w:hAnsi="微软雅黑" w:eastAsia="微软雅黑"/>
                <w:b/>
                <w:i w:val="0"/>
                <w:color w:val="262626"/>
                <w:sz w:val="20"/>
              </w:rPr>
              <w:t>编制日期</w:t>
            </w:r>
          </w:p>
        </w:tc>
        <w:tc>
          <w:tcPr>
            <w:tcW w:type="dxa" w:w="6009"/>
          </w:tcPr>
          <w:p>
            <w:pPr>
              <w:spacing w:before="20" w:after="20" w:line="240" w:lineRule="auto"/>
            </w:pPr>
            <w:r/>
            <w:r>
              <w:rPr>
                <w:rFonts w:ascii="宋体" w:hAnsi="宋体" w:eastAsia="宋体"/>
                <w:b w:val="0"/>
                <w:i w:val="0"/>
                <w:color w:val="262626"/>
                <w:sz w:val="20"/>
              </w:rPr>
              <w:t>2026 年 11 月</w:t>
            </w:r>
          </w:p>
        </w:tc>
      </w:tr>
      <w:tr>
        <w:tc>
          <w:tcPr>
            <w:tcW w:type="dxa" w:w="1928"/>
            <w:shd w:val="clear" w:color="auto" w:fill="DCE6F1"/>
          </w:tcPr>
          <w:p>
            <w:pPr>
              <w:spacing w:before="20" w:after="20" w:line="240" w:lineRule="auto"/>
              <w:jc w:val="center"/>
            </w:pPr>
            <w:r/>
            <w:r>
              <w:rPr>
                <w:rFonts w:ascii="微软雅黑" w:hAnsi="微软雅黑" w:eastAsia="微软雅黑"/>
                <w:b/>
                <w:i w:val="0"/>
                <w:color w:val="262626"/>
                <w:sz w:val="20"/>
              </w:rPr>
              <w:t>密级</w:t>
            </w:r>
          </w:p>
        </w:tc>
        <w:tc>
          <w:tcPr>
            <w:tcW w:type="dxa" w:w="6009"/>
          </w:tcPr>
          <w:p>
            <w:pPr>
              <w:spacing w:before="20" w:after="20" w:line="240" w:lineRule="auto"/>
            </w:pPr>
            <w:r/>
            <w:r>
              <w:rPr>
                <w:rFonts w:ascii="宋体" w:hAnsi="宋体" w:eastAsia="宋体"/>
                <w:b w:val="0"/>
                <w:i w:val="0"/>
                <w:color w:val="262626"/>
                <w:sz w:val="20"/>
              </w:rPr>
              <w:t>内部（含学校管理与业务流程信息）</w:t>
            </w:r>
          </w:p>
        </w:tc>
      </w:tr>
    </w:tbl>
    <w:p>
      <w:pPr>
        <w:spacing w:before="1200"/>
        <w:jc w:val="center"/>
      </w:pPr>
      <w:r>
        <w:rPr>
          <w:rFonts w:ascii="宋体" w:hAnsi="宋体" w:eastAsia="宋体"/>
          <w:b w:val="0"/>
          <w:i w:val="0"/>
          <w:color w:val="808080"/>
          <w:sz w:val="18"/>
        </w:rPr>
        <w:t>本文件含学校业务与管理信息，仅限项目组内部使用</w:t>
      </w:r>
    </w:p>
    <w:p>
      <w:r>
        <w:br w:type="page"/>
      </w:r>
    </w:p>
    <w:p>
      <w:pPr>
        <w:pStyle w:val="Heading1"/>
        <w:spacing w:before="240" w:after="120"/>
      </w:pPr>
      <w:r>
        <w:rPr>
          <w:rFonts w:ascii="微软雅黑" w:hAnsi="微软雅黑" w:eastAsia="微软雅黑"/>
          <w:b/>
          <w:i w:val="0"/>
          <w:color w:val="1F3864"/>
          <w:sz w:val="30"/>
        </w:rPr>
        <w:t>修订记录</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907"/>
            <w:shd w:val="clear" w:color="auto" w:fill="1F3864"/>
          </w:tcPr>
          <w:p>
            <w:pPr>
              <w:spacing w:before="20" w:after="20" w:line="240" w:lineRule="auto"/>
              <w:jc w:val="center"/>
            </w:pPr>
            <w:r/>
            <w:r>
              <w:rPr>
                <w:rFonts w:ascii="微软雅黑" w:hAnsi="微软雅黑" w:eastAsia="微软雅黑"/>
                <w:b/>
                <w:i w:val="0"/>
                <w:color w:val="FFFFFF"/>
                <w:sz w:val="18"/>
              </w:rPr>
              <w:t>版本</w:t>
            </w:r>
          </w:p>
        </w:tc>
        <w:tc>
          <w:tcPr>
            <w:tcW w:type="dxa" w:w="1247"/>
            <w:shd w:val="clear" w:color="auto" w:fill="1F3864"/>
          </w:tcPr>
          <w:p>
            <w:pPr>
              <w:spacing w:before="20" w:after="20" w:line="240" w:lineRule="auto"/>
              <w:jc w:val="center"/>
            </w:pPr>
            <w:r/>
            <w:r>
              <w:rPr>
                <w:rFonts w:ascii="微软雅黑" w:hAnsi="微软雅黑" w:eastAsia="微软雅黑"/>
                <w:b/>
                <w:i w:val="0"/>
                <w:color w:val="FFFFFF"/>
                <w:sz w:val="18"/>
              </w:rPr>
              <w:t>日期</w:t>
            </w:r>
          </w:p>
        </w:tc>
        <w:tc>
          <w:tcPr>
            <w:tcW w:type="dxa" w:w="4195"/>
            <w:shd w:val="clear" w:color="auto" w:fill="1F3864"/>
          </w:tcPr>
          <w:p>
            <w:pPr>
              <w:spacing w:before="20" w:after="20" w:line="240" w:lineRule="auto"/>
              <w:jc w:val="center"/>
            </w:pPr>
            <w:r/>
            <w:r>
              <w:rPr>
                <w:rFonts w:ascii="微软雅黑" w:hAnsi="微软雅黑" w:eastAsia="微软雅黑"/>
                <w:b/>
                <w:i w:val="0"/>
                <w:color w:val="FFFFFF"/>
                <w:sz w:val="18"/>
              </w:rPr>
              <w:t>修订内容</w:t>
            </w:r>
          </w:p>
        </w:tc>
        <w:tc>
          <w:tcPr>
            <w:tcW w:type="dxa" w:w="1474"/>
            <w:shd w:val="clear" w:color="auto" w:fill="1F3864"/>
          </w:tcPr>
          <w:p>
            <w:pPr>
              <w:spacing w:before="20" w:after="20" w:line="240" w:lineRule="auto"/>
              <w:jc w:val="center"/>
            </w:pPr>
            <w:r/>
            <w:r>
              <w:rPr>
                <w:rFonts w:ascii="微软雅黑" w:hAnsi="微软雅黑" w:eastAsia="微软雅黑"/>
                <w:b/>
                <w:i w:val="0"/>
                <w:color w:val="FFFFFF"/>
                <w:sz w:val="18"/>
              </w:rPr>
              <w:t>编制/修订人</w:t>
            </w:r>
          </w:p>
        </w:tc>
        <w:tc>
          <w:tcPr>
            <w:tcW w:type="dxa" w:w="1020"/>
            <w:shd w:val="clear" w:color="auto" w:fill="1F3864"/>
          </w:tcPr>
          <w:p>
            <w:pPr>
              <w:spacing w:before="20" w:after="20" w:line="240" w:lineRule="auto"/>
              <w:jc w:val="center"/>
            </w:pPr>
            <w:r/>
            <w:r>
              <w:rPr>
                <w:rFonts w:ascii="微软雅黑" w:hAnsi="微软雅黑" w:eastAsia="微软雅黑"/>
                <w:b/>
                <w:i w:val="0"/>
                <w:color w:val="FFFFFF"/>
                <w:sz w:val="18"/>
              </w:rPr>
              <w:t>审核</w:t>
            </w:r>
          </w:p>
        </w:tc>
      </w:tr>
      <w:tr>
        <w:tc>
          <w:tcPr>
            <w:tcW w:type="dxa" w:w="907"/>
          </w:tcPr>
          <w:p>
            <w:pPr>
              <w:spacing w:before="20" w:after="20" w:line="240" w:lineRule="auto"/>
              <w:jc w:val="center"/>
            </w:pPr>
            <w:r/>
            <w:r>
              <w:rPr>
                <w:rFonts w:ascii="宋体" w:hAnsi="宋体" w:eastAsia="宋体"/>
                <w:b w:val="0"/>
                <w:i w:val="0"/>
                <w:color w:val="262626"/>
                <w:sz w:val="18"/>
              </w:rPr>
              <w:t>V0.1</w:t>
            </w:r>
          </w:p>
        </w:tc>
        <w:tc>
          <w:tcPr>
            <w:tcW w:type="dxa" w:w="1247"/>
          </w:tcPr>
          <w:p>
            <w:pPr>
              <w:spacing w:before="20" w:after="20" w:line="240" w:lineRule="auto"/>
              <w:jc w:val="center"/>
            </w:pPr>
            <w:r/>
            <w:r>
              <w:rPr>
                <w:rFonts w:ascii="宋体" w:hAnsi="宋体" w:eastAsia="宋体"/>
                <w:b w:val="0"/>
                <w:i w:val="0"/>
                <w:color w:val="262626"/>
                <w:sz w:val="18"/>
              </w:rPr>
              <w:t>2026-10-20</w:t>
            </w:r>
          </w:p>
        </w:tc>
        <w:tc>
          <w:tcPr>
            <w:tcW w:type="dxa" w:w="4195"/>
          </w:tcPr>
          <w:p>
            <w:pPr>
              <w:spacing w:before="20" w:after="20" w:line="240" w:lineRule="auto"/>
            </w:pPr>
            <w:r/>
            <w:r>
              <w:rPr>
                <w:rFonts w:ascii="宋体" w:hAnsi="宋体" w:eastAsia="宋体"/>
                <w:b w:val="0"/>
                <w:i w:val="0"/>
                <w:color w:val="262626"/>
                <w:sz w:val="18"/>
              </w:rPr>
              <w:t>依据教师构思梳理人员、车辆、监控三类需求</w:t>
            </w:r>
          </w:p>
        </w:tc>
        <w:tc>
          <w:tcPr>
            <w:tcW w:type="dxa" w:w="1474"/>
          </w:tcPr>
          <w:p>
            <w:pPr>
              <w:spacing w:before="20" w:after="20" w:line="240" w:lineRule="auto"/>
              <w:jc w:val="center"/>
            </w:pPr>
            <w:r/>
            <w:r>
              <w:rPr>
                <w:rFonts w:ascii="宋体" w:hAnsi="宋体" w:eastAsia="宋体"/>
                <w:b w:val="0"/>
                <w:i w:val="0"/>
                <w:color w:val="262626"/>
                <w:sz w:val="18"/>
              </w:rPr>
              <w:t>项目组</w:t>
            </w:r>
          </w:p>
        </w:tc>
        <w:tc>
          <w:tcPr>
            <w:tcW w:type="dxa" w:w="1020"/>
          </w:tcPr>
          <w:p>
            <w:pPr>
              <w:spacing w:before="20" w:after="20" w:line="240" w:lineRule="auto"/>
              <w:jc w:val="center"/>
            </w:pPr>
            <w:r/>
            <w:r>
              <w:rPr>
                <w:rFonts w:ascii="宋体" w:hAnsi="宋体" w:eastAsia="宋体"/>
                <w:b w:val="0"/>
                <w:i w:val="0"/>
                <w:color w:val="262626"/>
                <w:sz w:val="18"/>
              </w:rPr>
              <w:t>指导教师</w:t>
            </w:r>
          </w:p>
        </w:tc>
      </w:tr>
      <w:tr>
        <w:tc>
          <w:tcPr>
            <w:tcW w:type="dxa" w:w="907"/>
            <w:shd w:val="clear" w:color="auto" w:fill="F2F5FA"/>
          </w:tcPr>
          <w:p>
            <w:pPr>
              <w:spacing w:before="20" w:after="20" w:line="240" w:lineRule="auto"/>
              <w:jc w:val="center"/>
            </w:pPr>
            <w:r/>
            <w:r>
              <w:rPr>
                <w:rFonts w:ascii="宋体" w:hAnsi="宋体" w:eastAsia="宋体"/>
                <w:b w:val="0"/>
                <w:i w:val="0"/>
                <w:color w:val="262626"/>
                <w:sz w:val="18"/>
              </w:rPr>
              <w:t>V0.5</w:t>
            </w:r>
          </w:p>
        </w:tc>
        <w:tc>
          <w:tcPr>
            <w:tcW w:type="dxa" w:w="1247"/>
            <w:shd w:val="clear" w:color="auto" w:fill="F2F5FA"/>
          </w:tcPr>
          <w:p>
            <w:pPr>
              <w:spacing w:before="20" w:after="20" w:line="240" w:lineRule="auto"/>
              <w:jc w:val="center"/>
            </w:pPr>
            <w:r/>
            <w:r>
              <w:rPr>
                <w:rFonts w:ascii="宋体" w:hAnsi="宋体" w:eastAsia="宋体"/>
                <w:b w:val="0"/>
                <w:i w:val="0"/>
                <w:color w:val="262626"/>
                <w:sz w:val="18"/>
              </w:rPr>
              <w:t>2026-11-02</w:t>
            </w:r>
          </w:p>
        </w:tc>
        <w:tc>
          <w:tcPr>
            <w:tcW w:type="dxa" w:w="4195"/>
            <w:shd w:val="clear" w:color="auto" w:fill="F2F5FA"/>
          </w:tcPr>
          <w:p>
            <w:pPr>
              <w:spacing w:before="20" w:after="20" w:line="240" w:lineRule="auto"/>
            </w:pPr>
            <w:r/>
            <w:r>
              <w:rPr>
                <w:rFonts w:ascii="宋体" w:hAnsi="宋体" w:eastAsia="宋体"/>
                <w:b w:val="0"/>
                <w:i w:val="0"/>
                <w:color w:val="262626"/>
                <w:sz w:val="18"/>
              </w:rPr>
              <w:t>补充宿舍归寝、教学协同、生活服务、能源设施、数据决策等模块</w:t>
            </w:r>
          </w:p>
        </w:tc>
        <w:tc>
          <w:tcPr>
            <w:tcW w:type="dxa" w:w="1474"/>
            <w:shd w:val="clear" w:color="auto" w:fill="F2F5FA"/>
          </w:tcPr>
          <w:p>
            <w:pPr>
              <w:spacing w:before="20" w:after="20" w:line="240" w:lineRule="auto"/>
              <w:jc w:val="center"/>
            </w:pPr>
            <w:r/>
            <w:r>
              <w:rPr>
                <w:rFonts w:ascii="宋体" w:hAnsi="宋体" w:eastAsia="宋体"/>
                <w:b w:val="0"/>
                <w:i w:val="0"/>
                <w:color w:val="262626"/>
                <w:sz w:val="18"/>
              </w:rPr>
              <w:t>项目组</w:t>
            </w:r>
          </w:p>
        </w:tc>
        <w:tc>
          <w:tcPr>
            <w:tcW w:type="dxa" w:w="1020"/>
            <w:shd w:val="clear" w:color="auto" w:fill="F2F5FA"/>
          </w:tcPr>
          <w:p>
            <w:pPr>
              <w:spacing w:before="20" w:after="20" w:line="240" w:lineRule="auto"/>
              <w:jc w:val="center"/>
            </w:pPr>
            <w:r/>
            <w:r>
              <w:rPr>
                <w:rFonts w:ascii="宋体" w:hAnsi="宋体" w:eastAsia="宋体"/>
                <w:b w:val="0"/>
                <w:i w:val="0"/>
                <w:color w:val="262626"/>
                <w:sz w:val="18"/>
              </w:rPr>
              <w:t>指导教师</w:t>
            </w:r>
          </w:p>
        </w:tc>
      </w:tr>
      <w:tr>
        <w:tc>
          <w:tcPr>
            <w:tcW w:type="dxa" w:w="907"/>
          </w:tcPr>
          <w:p>
            <w:pPr>
              <w:spacing w:before="20" w:after="20" w:line="240" w:lineRule="auto"/>
              <w:jc w:val="center"/>
            </w:pPr>
            <w:r/>
            <w:r>
              <w:rPr>
                <w:rFonts w:ascii="宋体" w:hAnsi="宋体" w:eastAsia="宋体"/>
                <w:b w:val="0"/>
                <w:i w:val="0"/>
                <w:color w:val="262626"/>
                <w:sz w:val="18"/>
              </w:rPr>
              <w:t>V0.9</w:t>
            </w:r>
          </w:p>
        </w:tc>
        <w:tc>
          <w:tcPr>
            <w:tcW w:type="dxa" w:w="1247"/>
          </w:tcPr>
          <w:p>
            <w:pPr>
              <w:spacing w:before="20" w:after="20" w:line="240" w:lineRule="auto"/>
              <w:jc w:val="center"/>
            </w:pPr>
            <w:r/>
            <w:r>
              <w:rPr>
                <w:rFonts w:ascii="宋体" w:hAnsi="宋体" w:eastAsia="宋体"/>
                <w:b w:val="0"/>
                <w:i w:val="0"/>
                <w:color w:val="262626"/>
                <w:sz w:val="18"/>
              </w:rPr>
              <w:t>2026-11-10</w:t>
            </w:r>
          </w:p>
        </w:tc>
        <w:tc>
          <w:tcPr>
            <w:tcW w:type="dxa" w:w="4195"/>
          </w:tcPr>
          <w:p>
            <w:pPr>
              <w:spacing w:before="20" w:after="20" w:line="240" w:lineRule="auto"/>
            </w:pPr>
            <w:r/>
            <w:r>
              <w:rPr>
                <w:rFonts w:ascii="宋体" w:hAnsi="宋体" w:eastAsia="宋体"/>
                <w:b w:val="0"/>
                <w:i w:val="0"/>
                <w:color w:val="262626"/>
                <w:sz w:val="18"/>
              </w:rPr>
              <w:t>补齐非功能需求、接口需求、验收标准与合规要求</w:t>
            </w:r>
          </w:p>
        </w:tc>
        <w:tc>
          <w:tcPr>
            <w:tcW w:type="dxa" w:w="1474"/>
          </w:tcPr>
          <w:p>
            <w:pPr>
              <w:spacing w:before="20" w:after="20" w:line="240" w:lineRule="auto"/>
              <w:jc w:val="center"/>
            </w:pPr>
            <w:r/>
            <w:r>
              <w:rPr>
                <w:rFonts w:ascii="宋体" w:hAnsi="宋体" w:eastAsia="宋体"/>
                <w:b w:val="0"/>
                <w:i w:val="0"/>
                <w:color w:val="262626"/>
                <w:sz w:val="18"/>
              </w:rPr>
              <w:t>项目组</w:t>
            </w:r>
          </w:p>
        </w:tc>
        <w:tc>
          <w:tcPr>
            <w:tcW w:type="dxa" w:w="1020"/>
          </w:tcPr>
          <w:p>
            <w:pPr>
              <w:spacing w:before="20" w:after="20" w:line="240" w:lineRule="auto"/>
              <w:jc w:val="center"/>
            </w:pPr>
            <w:r/>
            <w:r>
              <w:rPr>
                <w:rFonts w:ascii="宋体" w:hAnsi="宋体" w:eastAsia="宋体"/>
                <w:b w:val="0"/>
                <w:i w:val="0"/>
                <w:color w:val="262626"/>
                <w:sz w:val="18"/>
              </w:rPr>
              <w:t>指导教师</w:t>
            </w:r>
          </w:p>
        </w:tc>
      </w:tr>
      <w:tr>
        <w:tc>
          <w:tcPr>
            <w:tcW w:type="dxa" w:w="907"/>
            <w:shd w:val="clear" w:color="auto" w:fill="F2F5FA"/>
          </w:tcPr>
          <w:p>
            <w:pPr>
              <w:spacing w:before="20" w:after="20" w:line="240" w:lineRule="auto"/>
              <w:jc w:val="center"/>
            </w:pPr>
            <w:r/>
            <w:r>
              <w:rPr>
                <w:rFonts w:ascii="宋体" w:hAnsi="宋体" w:eastAsia="宋体"/>
                <w:b w:val="0"/>
                <w:i w:val="0"/>
                <w:color w:val="262626"/>
                <w:sz w:val="18"/>
              </w:rPr>
              <w:t>V1.0</w:t>
            </w:r>
          </w:p>
        </w:tc>
        <w:tc>
          <w:tcPr>
            <w:tcW w:type="dxa" w:w="1247"/>
            <w:shd w:val="clear" w:color="auto" w:fill="F2F5FA"/>
          </w:tcPr>
          <w:p>
            <w:pPr>
              <w:spacing w:before="20" w:after="20" w:line="240" w:lineRule="auto"/>
              <w:jc w:val="center"/>
            </w:pPr>
            <w:r/>
            <w:r>
              <w:rPr>
                <w:rFonts w:ascii="宋体" w:hAnsi="宋体" w:eastAsia="宋体"/>
                <w:b w:val="0"/>
                <w:i w:val="0"/>
                <w:color w:val="262626"/>
                <w:sz w:val="18"/>
              </w:rPr>
              <w:t>2026-11-18</w:t>
            </w:r>
          </w:p>
        </w:tc>
        <w:tc>
          <w:tcPr>
            <w:tcW w:type="dxa" w:w="4195"/>
            <w:shd w:val="clear" w:color="auto" w:fill="F2F5FA"/>
          </w:tcPr>
          <w:p>
            <w:pPr>
              <w:spacing w:before="20" w:after="20" w:line="240" w:lineRule="auto"/>
            </w:pPr>
            <w:r/>
            <w:r>
              <w:rPr>
                <w:rFonts w:ascii="宋体" w:hAnsi="宋体" w:eastAsia="宋体"/>
                <w:b w:val="0"/>
                <w:i w:val="0"/>
                <w:color w:val="262626"/>
                <w:sz w:val="18"/>
              </w:rPr>
              <w:t>全文评审通过，形成需求基线，作为后续设计与验收依据</w:t>
            </w:r>
          </w:p>
        </w:tc>
        <w:tc>
          <w:tcPr>
            <w:tcW w:type="dxa" w:w="1474"/>
            <w:shd w:val="clear" w:color="auto" w:fill="F2F5FA"/>
          </w:tcPr>
          <w:p>
            <w:pPr>
              <w:spacing w:before="20" w:after="20" w:line="240" w:lineRule="auto"/>
              <w:jc w:val="center"/>
            </w:pPr>
            <w:r/>
            <w:r>
              <w:rPr>
                <w:rFonts w:ascii="宋体" w:hAnsi="宋体" w:eastAsia="宋体"/>
                <w:b w:val="0"/>
                <w:i w:val="0"/>
                <w:color w:val="262626"/>
                <w:sz w:val="18"/>
              </w:rPr>
              <w:t>项目组</w:t>
            </w:r>
          </w:p>
        </w:tc>
        <w:tc>
          <w:tcPr>
            <w:tcW w:type="dxa" w:w="1020"/>
            <w:shd w:val="clear" w:color="auto" w:fill="F2F5FA"/>
          </w:tcPr>
          <w:p>
            <w:pPr>
              <w:spacing w:before="20" w:after="20" w:line="240" w:lineRule="auto"/>
              <w:jc w:val="center"/>
            </w:pPr>
            <w:r/>
            <w:r>
              <w:rPr>
                <w:rFonts w:ascii="宋体" w:hAnsi="宋体" w:eastAsia="宋体"/>
                <w:b w:val="0"/>
                <w:i w:val="0"/>
                <w:color w:val="262626"/>
                <w:sz w:val="18"/>
              </w:rPr>
              <w:t>学校信息化负责人</w:t>
            </w:r>
          </w:p>
        </w:tc>
      </w:tr>
    </w:tbl>
    <w:p>
      <w:pPr>
        <w:spacing w:after="160" w:line="288" w:lineRule="auto"/>
      </w:pPr>
      <w:r>
        <w:rPr>
          <w:rFonts w:ascii="宋体" w:hAnsi="宋体" w:eastAsia="宋体"/>
          <w:b w:val="0"/>
          <w:i/>
          <w:color w:val="808080"/>
          <w:sz w:val="18"/>
        </w:rPr>
        <w:t>本版为需求基线（Baseline）。基线冻结后，需求变更须按第 13 章变更管理流程执行。</w:t>
      </w:r>
    </w:p>
    <w:p>
      <w:r>
        <w:br w:type="page"/>
      </w:r>
    </w:p>
    <w:p>
      <w:pPr>
        <w:pStyle w:val="Heading1"/>
        <w:spacing w:before="240" w:after="120"/>
      </w:pPr>
      <w:r>
        <w:rPr>
          <w:rFonts w:ascii="微软雅黑" w:hAnsi="微软雅黑" w:eastAsia="微软雅黑"/>
          <w:b/>
          <w:i w:val="0"/>
          <w:color w:val="1F3864"/>
          <w:sz w:val="30"/>
        </w:rPr>
        <w:t>目 录</w:t>
      </w:r>
    </w:p>
    <w:p>
      <w:pPr>
        <w:spacing w:after="40"/>
      </w:pPr>
      <w:r>
        <w:rPr>
          <w:rFonts w:ascii="微软雅黑" w:hAnsi="微软雅黑" w:eastAsia="微软雅黑"/>
          <w:b/>
          <w:i w:val="0"/>
          <w:color w:val="2E5C8A"/>
          <w:sz w:val="21"/>
        </w:rPr>
        <w:t>1 引言</w:t>
      </w:r>
    </w:p>
    <w:p>
      <w:pPr>
        <w:spacing w:after="20"/>
        <w:ind w:left="454"/>
      </w:pPr>
      <w:r>
        <w:rPr>
          <w:rFonts w:ascii="宋体" w:hAnsi="宋体" w:eastAsia="宋体"/>
          <w:b w:val="0"/>
          <w:i w:val="0"/>
          <w:color w:val="262626"/>
          <w:sz w:val="19"/>
        </w:rPr>
        <w:t>1.1 编写目的</w:t>
      </w:r>
    </w:p>
    <w:p>
      <w:pPr>
        <w:spacing w:after="20"/>
        <w:ind w:left="454"/>
      </w:pPr>
      <w:r>
        <w:rPr>
          <w:rFonts w:ascii="宋体" w:hAnsi="宋体" w:eastAsia="宋体"/>
          <w:b w:val="0"/>
          <w:i w:val="0"/>
          <w:color w:val="262626"/>
          <w:sz w:val="19"/>
        </w:rPr>
        <w:t>1.2 项目背景</w:t>
      </w:r>
    </w:p>
    <w:p>
      <w:pPr>
        <w:spacing w:after="20"/>
        <w:ind w:left="454"/>
      </w:pPr>
      <w:r>
        <w:rPr>
          <w:rFonts w:ascii="宋体" w:hAnsi="宋体" w:eastAsia="宋体"/>
          <w:b w:val="0"/>
          <w:i w:val="0"/>
          <w:color w:val="262626"/>
          <w:sz w:val="19"/>
        </w:rPr>
        <w:t>1.3 文档范围</w:t>
      </w:r>
    </w:p>
    <w:p>
      <w:pPr>
        <w:spacing w:after="20"/>
        <w:ind w:left="454"/>
      </w:pPr>
      <w:r>
        <w:rPr>
          <w:rFonts w:ascii="宋体" w:hAnsi="宋体" w:eastAsia="宋体"/>
          <w:b w:val="0"/>
          <w:i w:val="0"/>
          <w:color w:val="262626"/>
          <w:sz w:val="19"/>
        </w:rPr>
        <w:t>1.4 术语与缩略语</w:t>
      </w:r>
    </w:p>
    <w:p>
      <w:pPr>
        <w:spacing w:after="20"/>
        <w:ind w:left="454"/>
      </w:pPr>
      <w:r>
        <w:rPr>
          <w:rFonts w:ascii="宋体" w:hAnsi="宋体" w:eastAsia="宋体"/>
          <w:b w:val="0"/>
          <w:i w:val="0"/>
          <w:color w:val="262626"/>
          <w:sz w:val="19"/>
        </w:rPr>
        <w:t>1.5 引用文件</w:t>
      </w:r>
    </w:p>
    <w:p>
      <w:pPr>
        <w:spacing w:after="40"/>
      </w:pPr>
      <w:r>
        <w:rPr>
          <w:rFonts w:ascii="微软雅黑" w:hAnsi="微软雅黑" w:eastAsia="微软雅黑"/>
          <w:b/>
          <w:i w:val="0"/>
          <w:color w:val="2E5C8A"/>
          <w:sz w:val="21"/>
        </w:rPr>
        <w:t>2 项目概述</w:t>
      </w:r>
    </w:p>
    <w:p>
      <w:pPr>
        <w:spacing w:after="20"/>
        <w:ind w:left="454"/>
      </w:pPr>
      <w:r>
        <w:rPr>
          <w:rFonts w:ascii="宋体" w:hAnsi="宋体" w:eastAsia="宋体"/>
          <w:b w:val="0"/>
          <w:i w:val="0"/>
          <w:color w:val="262626"/>
          <w:sz w:val="19"/>
        </w:rPr>
        <w:t>2.1 建设目标</w:t>
      </w:r>
    </w:p>
    <w:p>
      <w:pPr>
        <w:spacing w:after="20"/>
        <w:ind w:left="454"/>
      </w:pPr>
      <w:r>
        <w:rPr>
          <w:rFonts w:ascii="宋体" w:hAnsi="宋体" w:eastAsia="宋体"/>
          <w:b w:val="0"/>
          <w:i w:val="0"/>
          <w:color w:val="262626"/>
          <w:sz w:val="19"/>
        </w:rPr>
        <w:t>2.2 建设内容与规模</w:t>
      </w:r>
    </w:p>
    <w:p>
      <w:pPr>
        <w:spacing w:after="20"/>
        <w:ind w:left="454"/>
      </w:pPr>
      <w:r>
        <w:rPr>
          <w:rFonts w:ascii="宋体" w:hAnsi="宋体" w:eastAsia="宋体"/>
          <w:b w:val="0"/>
          <w:i w:val="0"/>
          <w:color w:val="262626"/>
          <w:sz w:val="19"/>
        </w:rPr>
        <w:t>2.3 建设原则</w:t>
      </w:r>
    </w:p>
    <w:p>
      <w:pPr>
        <w:spacing w:after="20"/>
        <w:ind w:left="454"/>
      </w:pPr>
      <w:r>
        <w:rPr>
          <w:rFonts w:ascii="宋体" w:hAnsi="宋体" w:eastAsia="宋体"/>
          <w:b w:val="0"/>
          <w:i w:val="0"/>
          <w:color w:val="262626"/>
          <w:sz w:val="19"/>
        </w:rPr>
        <w:t>2.4 系统边界</w:t>
      </w:r>
    </w:p>
    <w:p>
      <w:pPr>
        <w:spacing w:after="20"/>
        <w:ind w:left="454"/>
      </w:pPr>
      <w:r>
        <w:rPr>
          <w:rFonts w:ascii="宋体" w:hAnsi="宋体" w:eastAsia="宋体"/>
          <w:b w:val="0"/>
          <w:i w:val="0"/>
          <w:color w:val="262626"/>
          <w:sz w:val="19"/>
        </w:rPr>
        <w:t>2.5 建设条件与约束</w:t>
      </w:r>
    </w:p>
    <w:p>
      <w:pPr>
        <w:spacing w:after="40"/>
      </w:pPr>
      <w:r>
        <w:rPr>
          <w:rFonts w:ascii="微软雅黑" w:hAnsi="微软雅黑" w:eastAsia="微软雅黑"/>
          <w:b/>
          <w:i w:val="0"/>
          <w:color w:val="2E5C8A"/>
          <w:sz w:val="21"/>
        </w:rPr>
        <w:t>3 干系人与用户角色</w:t>
      </w:r>
    </w:p>
    <w:p>
      <w:pPr>
        <w:spacing w:after="20"/>
        <w:ind w:left="454"/>
      </w:pPr>
      <w:r>
        <w:rPr>
          <w:rFonts w:ascii="宋体" w:hAnsi="宋体" w:eastAsia="宋体"/>
          <w:b w:val="0"/>
          <w:i w:val="0"/>
          <w:color w:val="262626"/>
          <w:sz w:val="19"/>
        </w:rPr>
        <w:t>3.1 干系人清单</w:t>
      </w:r>
    </w:p>
    <w:p>
      <w:pPr>
        <w:spacing w:after="20"/>
        <w:ind w:left="454"/>
      </w:pPr>
      <w:r>
        <w:rPr>
          <w:rFonts w:ascii="宋体" w:hAnsi="宋体" w:eastAsia="宋体"/>
          <w:b w:val="0"/>
          <w:i w:val="0"/>
          <w:color w:val="262626"/>
          <w:sz w:val="19"/>
        </w:rPr>
        <w:t>3.2 用户角色与职责</w:t>
      </w:r>
    </w:p>
    <w:p>
      <w:pPr>
        <w:spacing w:after="20"/>
        <w:ind w:left="454"/>
      </w:pPr>
      <w:r>
        <w:rPr>
          <w:rFonts w:ascii="宋体" w:hAnsi="宋体" w:eastAsia="宋体"/>
          <w:b w:val="0"/>
          <w:i w:val="0"/>
          <w:color w:val="262626"/>
          <w:sz w:val="19"/>
        </w:rPr>
        <w:t>3.3 权限矩阵</w:t>
      </w:r>
    </w:p>
    <w:p>
      <w:pPr>
        <w:spacing w:after="20"/>
        <w:ind w:left="454"/>
      </w:pPr>
      <w:r>
        <w:rPr>
          <w:rFonts w:ascii="宋体" w:hAnsi="宋体" w:eastAsia="宋体"/>
          <w:b w:val="0"/>
          <w:i w:val="0"/>
          <w:color w:val="262626"/>
          <w:sz w:val="19"/>
        </w:rPr>
        <w:t>3.4 外部系统对接关系</w:t>
      </w:r>
    </w:p>
    <w:p>
      <w:pPr>
        <w:spacing w:after="40"/>
      </w:pPr>
      <w:r>
        <w:rPr>
          <w:rFonts w:ascii="微软雅黑" w:hAnsi="微软雅黑" w:eastAsia="微软雅黑"/>
          <w:b/>
          <w:i w:val="0"/>
          <w:color w:val="2E5C8A"/>
          <w:sz w:val="21"/>
        </w:rPr>
        <w:t>4 业务需求</w:t>
      </w:r>
    </w:p>
    <w:p>
      <w:pPr>
        <w:spacing w:after="20"/>
        <w:ind w:left="454"/>
      </w:pPr>
      <w:r>
        <w:rPr>
          <w:rFonts w:ascii="宋体" w:hAnsi="宋体" w:eastAsia="宋体"/>
          <w:b w:val="0"/>
          <w:i w:val="0"/>
          <w:color w:val="262626"/>
          <w:sz w:val="19"/>
        </w:rPr>
        <w:t>4.1 业务蓝图</w:t>
      </w:r>
    </w:p>
    <w:p>
      <w:pPr>
        <w:spacing w:after="20"/>
        <w:ind w:left="454"/>
      </w:pPr>
      <w:r>
        <w:rPr>
          <w:rFonts w:ascii="宋体" w:hAnsi="宋体" w:eastAsia="宋体"/>
          <w:b w:val="0"/>
          <w:i w:val="0"/>
          <w:color w:val="262626"/>
          <w:sz w:val="19"/>
        </w:rPr>
        <w:t>4.2 核心业务场景</w:t>
      </w:r>
    </w:p>
    <w:p>
      <w:pPr>
        <w:spacing w:after="20"/>
        <w:ind w:left="454"/>
      </w:pPr>
      <w:r>
        <w:rPr>
          <w:rFonts w:ascii="宋体" w:hAnsi="宋体" w:eastAsia="宋体"/>
          <w:b w:val="0"/>
          <w:i w:val="0"/>
          <w:color w:val="262626"/>
          <w:sz w:val="19"/>
        </w:rPr>
        <w:t>4.3 业务规则清单</w:t>
      </w:r>
    </w:p>
    <w:p>
      <w:pPr>
        <w:spacing w:after="20"/>
        <w:ind w:left="454"/>
      </w:pPr>
      <w:r>
        <w:rPr>
          <w:rFonts w:ascii="宋体" w:hAnsi="宋体" w:eastAsia="宋体"/>
          <w:b w:val="0"/>
          <w:i w:val="0"/>
          <w:color w:val="262626"/>
          <w:sz w:val="19"/>
        </w:rPr>
        <w:t>4.4 典型用户旅程</w:t>
      </w:r>
    </w:p>
    <w:p>
      <w:pPr>
        <w:spacing w:after="40"/>
      </w:pPr>
      <w:r>
        <w:rPr>
          <w:rFonts w:ascii="微软雅黑" w:hAnsi="微软雅黑" w:eastAsia="微软雅黑"/>
          <w:b/>
          <w:i w:val="0"/>
          <w:color w:val="2E5C8A"/>
          <w:sz w:val="21"/>
        </w:rPr>
        <w:t>5 功能需求</w:t>
      </w:r>
    </w:p>
    <w:p>
      <w:pPr>
        <w:spacing w:after="20"/>
        <w:ind w:left="454"/>
      </w:pPr>
      <w:r>
        <w:rPr>
          <w:rFonts w:ascii="宋体" w:hAnsi="宋体" w:eastAsia="宋体"/>
          <w:b w:val="0"/>
          <w:i w:val="0"/>
          <w:color w:val="262626"/>
          <w:sz w:val="19"/>
        </w:rPr>
        <w:t>5.1—5.12 十二个一级模块功能需求（共 131 项）</w:t>
      </w:r>
    </w:p>
    <w:p>
      <w:pPr>
        <w:spacing w:after="40"/>
      </w:pPr>
      <w:r>
        <w:rPr>
          <w:rFonts w:ascii="微软雅黑" w:hAnsi="微软雅黑" w:eastAsia="微软雅黑"/>
          <w:b/>
          <w:i w:val="0"/>
          <w:color w:val="2E5C8A"/>
          <w:sz w:val="21"/>
        </w:rPr>
        <w:t>6 数据需求</w:t>
      </w:r>
    </w:p>
    <w:p>
      <w:pPr>
        <w:spacing w:after="20"/>
        <w:ind w:left="454"/>
      </w:pPr>
      <w:r>
        <w:rPr>
          <w:rFonts w:ascii="宋体" w:hAnsi="宋体" w:eastAsia="宋体"/>
          <w:b w:val="0"/>
          <w:i w:val="0"/>
          <w:color w:val="262626"/>
          <w:sz w:val="19"/>
        </w:rPr>
        <w:t>6.1 数据实体</w:t>
      </w:r>
    </w:p>
    <w:p>
      <w:pPr>
        <w:spacing w:after="20"/>
        <w:ind w:left="454"/>
      </w:pPr>
      <w:r>
        <w:rPr>
          <w:rFonts w:ascii="宋体" w:hAnsi="宋体" w:eastAsia="宋体"/>
          <w:b w:val="0"/>
          <w:i w:val="0"/>
          <w:color w:val="262626"/>
          <w:sz w:val="19"/>
        </w:rPr>
        <w:t>6.2 数据流转</w:t>
      </w:r>
    </w:p>
    <w:p>
      <w:pPr>
        <w:spacing w:after="20"/>
        <w:ind w:left="454"/>
      </w:pPr>
      <w:r>
        <w:rPr>
          <w:rFonts w:ascii="宋体" w:hAnsi="宋体" w:eastAsia="宋体"/>
          <w:b w:val="0"/>
          <w:i w:val="0"/>
          <w:color w:val="262626"/>
          <w:sz w:val="19"/>
        </w:rPr>
        <w:t>6.3 数据保留与销毁</w:t>
      </w:r>
    </w:p>
    <w:p>
      <w:pPr>
        <w:spacing w:after="40"/>
      </w:pPr>
      <w:r>
        <w:rPr>
          <w:rFonts w:ascii="微软雅黑" w:hAnsi="微软雅黑" w:eastAsia="微软雅黑"/>
          <w:b/>
          <w:i w:val="0"/>
          <w:color w:val="2E5C8A"/>
          <w:sz w:val="21"/>
        </w:rPr>
        <w:t>7 接口需求</w:t>
      </w:r>
    </w:p>
    <w:p>
      <w:pPr>
        <w:spacing w:after="20"/>
        <w:ind w:left="454"/>
      </w:pPr>
      <w:r>
        <w:rPr>
          <w:rFonts w:ascii="宋体" w:hAnsi="宋体" w:eastAsia="宋体"/>
          <w:b w:val="0"/>
          <w:i w:val="0"/>
          <w:color w:val="262626"/>
          <w:sz w:val="19"/>
        </w:rPr>
        <w:t>7.1 内部接口</w:t>
      </w:r>
    </w:p>
    <w:p>
      <w:pPr>
        <w:spacing w:after="20"/>
        <w:ind w:left="454"/>
      </w:pPr>
      <w:r>
        <w:rPr>
          <w:rFonts w:ascii="宋体" w:hAnsi="宋体" w:eastAsia="宋体"/>
          <w:b w:val="0"/>
          <w:i w:val="0"/>
          <w:color w:val="262626"/>
          <w:sz w:val="19"/>
        </w:rPr>
        <w:t>7.2 硬件设备接口</w:t>
      </w:r>
    </w:p>
    <w:p>
      <w:pPr>
        <w:spacing w:after="20"/>
        <w:ind w:left="454"/>
      </w:pPr>
      <w:r>
        <w:rPr>
          <w:rFonts w:ascii="宋体" w:hAnsi="宋体" w:eastAsia="宋体"/>
          <w:b w:val="0"/>
          <w:i w:val="0"/>
          <w:color w:val="262626"/>
          <w:sz w:val="19"/>
        </w:rPr>
        <w:t>7.3 第三方系统接口</w:t>
      </w:r>
    </w:p>
    <w:p>
      <w:pPr>
        <w:spacing w:after="40"/>
      </w:pPr>
      <w:r>
        <w:rPr>
          <w:rFonts w:ascii="微软雅黑" w:hAnsi="微软雅黑" w:eastAsia="微软雅黑"/>
          <w:b/>
          <w:i w:val="0"/>
          <w:color w:val="2E5C8A"/>
          <w:sz w:val="21"/>
        </w:rPr>
        <w:t>8 非功能需求</w:t>
      </w:r>
    </w:p>
    <w:p>
      <w:pPr>
        <w:spacing w:after="20"/>
        <w:ind w:left="454"/>
      </w:pPr>
      <w:r>
        <w:rPr>
          <w:rFonts w:ascii="宋体" w:hAnsi="宋体" w:eastAsia="宋体"/>
          <w:b w:val="0"/>
          <w:i w:val="0"/>
          <w:color w:val="262626"/>
          <w:sz w:val="19"/>
        </w:rPr>
        <w:t>8.1 性能</w:t>
      </w:r>
    </w:p>
    <w:p>
      <w:pPr>
        <w:spacing w:after="20"/>
        <w:ind w:left="454"/>
      </w:pPr>
      <w:r>
        <w:rPr>
          <w:rFonts w:ascii="宋体" w:hAnsi="宋体" w:eastAsia="宋体"/>
          <w:b w:val="0"/>
          <w:i w:val="0"/>
          <w:color w:val="262626"/>
          <w:sz w:val="19"/>
        </w:rPr>
        <w:t>8.2 可靠性</w:t>
      </w:r>
    </w:p>
    <w:p>
      <w:pPr>
        <w:spacing w:after="20"/>
        <w:ind w:left="454"/>
      </w:pPr>
      <w:r>
        <w:rPr>
          <w:rFonts w:ascii="宋体" w:hAnsi="宋体" w:eastAsia="宋体"/>
          <w:b w:val="0"/>
          <w:i w:val="0"/>
          <w:color w:val="262626"/>
          <w:sz w:val="19"/>
        </w:rPr>
        <w:t>8.3 安全与合规</w:t>
      </w:r>
    </w:p>
    <w:p>
      <w:pPr>
        <w:spacing w:after="20"/>
        <w:ind w:left="454"/>
      </w:pPr>
      <w:r>
        <w:rPr>
          <w:rFonts w:ascii="宋体" w:hAnsi="宋体" w:eastAsia="宋体"/>
          <w:b w:val="0"/>
          <w:i w:val="0"/>
          <w:color w:val="262626"/>
          <w:sz w:val="19"/>
        </w:rPr>
        <w:t>8.4 易用性</w:t>
      </w:r>
    </w:p>
    <w:p>
      <w:pPr>
        <w:spacing w:after="20"/>
        <w:ind w:left="454"/>
      </w:pPr>
      <w:r>
        <w:rPr>
          <w:rFonts w:ascii="宋体" w:hAnsi="宋体" w:eastAsia="宋体"/>
          <w:b w:val="0"/>
          <w:i w:val="0"/>
          <w:color w:val="262626"/>
          <w:sz w:val="19"/>
        </w:rPr>
        <w:t>8.5 可维护与可扩展</w:t>
      </w:r>
    </w:p>
    <w:p>
      <w:pPr>
        <w:spacing w:after="40"/>
      </w:pPr>
      <w:r>
        <w:rPr>
          <w:rFonts w:ascii="微软雅黑" w:hAnsi="微软雅黑" w:eastAsia="微软雅黑"/>
          <w:b/>
          <w:i w:val="0"/>
          <w:color w:val="2E5C8A"/>
          <w:sz w:val="21"/>
        </w:rPr>
        <w:t>9 运行环境需求</w:t>
      </w:r>
    </w:p>
    <w:p>
      <w:pPr>
        <w:spacing w:after="40"/>
      </w:pPr>
      <w:r>
        <w:rPr>
          <w:rFonts w:ascii="微软雅黑" w:hAnsi="微软雅黑" w:eastAsia="微软雅黑"/>
          <w:b/>
          <w:i w:val="0"/>
          <w:color w:val="2E5C8A"/>
          <w:sz w:val="21"/>
        </w:rPr>
        <w:t>10 验收标准</w:t>
      </w:r>
    </w:p>
    <w:p>
      <w:pPr>
        <w:spacing w:after="20"/>
        <w:ind w:left="454"/>
      </w:pPr>
      <w:r>
        <w:rPr>
          <w:rFonts w:ascii="宋体" w:hAnsi="宋体" w:eastAsia="宋体"/>
          <w:b w:val="0"/>
          <w:i w:val="0"/>
          <w:color w:val="262626"/>
          <w:sz w:val="19"/>
        </w:rPr>
        <w:t>10.1 功能验收</w:t>
      </w:r>
    </w:p>
    <w:p>
      <w:pPr>
        <w:spacing w:after="20"/>
        <w:ind w:left="454"/>
      </w:pPr>
      <w:r>
        <w:rPr>
          <w:rFonts w:ascii="宋体" w:hAnsi="宋体" w:eastAsia="宋体"/>
          <w:b w:val="0"/>
          <w:i w:val="0"/>
          <w:color w:val="262626"/>
          <w:sz w:val="19"/>
        </w:rPr>
        <w:t>10.2 性能验收</w:t>
      </w:r>
    </w:p>
    <w:p>
      <w:pPr>
        <w:spacing w:after="20"/>
        <w:ind w:left="454"/>
      </w:pPr>
      <w:r>
        <w:rPr>
          <w:rFonts w:ascii="宋体" w:hAnsi="宋体" w:eastAsia="宋体"/>
          <w:b w:val="0"/>
          <w:i w:val="0"/>
          <w:color w:val="262626"/>
          <w:sz w:val="19"/>
        </w:rPr>
        <w:t>10.3 AI 算法验收</w:t>
      </w:r>
    </w:p>
    <w:p>
      <w:pPr>
        <w:spacing w:after="20"/>
        <w:ind w:left="454"/>
      </w:pPr>
      <w:r>
        <w:rPr>
          <w:rFonts w:ascii="宋体" w:hAnsi="宋体" w:eastAsia="宋体"/>
          <w:b w:val="0"/>
          <w:i w:val="0"/>
          <w:color w:val="262626"/>
          <w:sz w:val="19"/>
        </w:rPr>
        <w:t>10.4 交付物清单</w:t>
      </w:r>
    </w:p>
    <w:p>
      <w:pPr>
        <w:spacing w:after="40"/>
      </w:pPr>
      <w:r>
        <w:rPr>
          <w:rFonts w:ascii="微软雅黑" w:hAnsi="微软雅黑" w:eastAsia="微软雅黑"/>
          <w:b/>
          <w:i w:val="0"/>
          <w:color w:val="2E5C8A"/>
          <w:sz w:val="21"/>
        </w:rPr>
        <w:t>11 需求优先级与分批实施</w:t>
      </w:r>
    </w:p>
    <w:p>
      <w:pPr>
        <w:spacing w:after="40"/>
      </w:pPr>
      <w:r>
        <w:rPr>
          <w:rFonts w:ascii="微软雅黑" w:hAnsi="微软雅黑" w:eastAsia="微软雅黑"/>
          <w:b/>
          <w:i w:val="0"/>
          <w:color w:val="2E5C8A"/>
          <w:sz w:val="21"/>
        </w:rPr>
        <w:t>12 假设、依赖与风险</w:t>
      </w:r>
    </w:p>
    <w:p>
      <w:pPr>
        <w:spacing w:after="40"/>
      </w:pPr>
      <w:r>
        <w:rPr>
          <w:rFonts w:ascii="微软雅黑" w:hAnsi="微软雅黑" w:eastAsia="微软雅黑"/>
          <w:b/>
          <w:i w:val="0"/>
          <w:color w:val="2E5C8A"/>
          <w:sz w:val="21"/>
        </w:rPr>
        <w:t>13 需求变更管理</w:t>
      </w:r>
    </w:p>
    <w:p>
      <w:r>
        <w:br w:type="page"/>
      </w:r>
    </w:p>
    <w:p>
      <w:pPr>
        <w:pStyle w:val="Heading1"/>
        <w:spacing w:before="240" w:after="120"/>
      </w:pPr>
      <w:r>
        <w:rPr>
          <w:rFonts w:ascii="微软雅黑" w:hAnsi="微软雅黑" w:eastAsia="微软雅黑"/>
          <w:b/>
          <w:i w:val="0"/>
          <w:color w:val="1F3864"/>
          <w:sz w:val="30"/>
        </w:rPr>
        <w:t>1 引言</w:t>
      </w:r>
    </w:p>
    <w:p>
      <w:pPr>
        <w:pStyle w:val="Heading2"/>
        <w:spacing w:before="160" w:after="120"/>
      </w:pPr>
      <w:r>
        <w:rPr>
          <w:rFonts w:ascii="微软雅黑" w:hAnsi="微软雅黑" w:eastAsia="微软雅黑"/>
          <w:b/>
          <w:i w:val="0"/>
          <w:color w:val="1F3864"/>
          <w:sz w:val="25"/>
        </w:rPr>
        <w:t>1.1 编写目的</w:t>
      </w:r>
    </w:p>
    <w:p>
      <w:pPr>
        <w:spacing w:line="324" w:lineRule="auto" w:after="120"/>
        <w:ind w:firstLine="420"/>
      </w:pPr>
      <w:r>
        <w:rPr>
          <w:rFonts w:ascii="宋体" w:hAnsi="宋体" w:eastAsia="宋体"/>
          <w:b w:val="0"/>
          <w:i w:val="0"/>
          <w:color w:val="262626"/>
          <w:sz w:val="21"/>
        </w:rPr>
        <w:t>本文档面向“智园卫士”智慧校园（智慧园区）管理平台的建设，明确系统需要实现的业务需求、功能需求、数据与接口需求、非功能需求以及验收标准，作为方案设计、开发实现、测试验收和参赛演示的共同依据。</w:t>
      </w:r>
    </w:p>
    <w:p>
      <w:pPr>
        <w:spacing w:line="324" w:lineRule="auto" w:after="120"/>
        <w:ind w:firstLine="420"/>
      </w:pPr>
      <w:r>
        <w:rPr>
          <w:rFonts w:ascii="宋体" w:hAnsi="宋体" w:eastAsia="宋体"/>
          <w:b w:val="0"/>
          <w:i w:val="0"/>
          <w:color w:val="262626"/>
          <w:sz w:val="21"/>
        </w:rPr>
        <w:t>本文档的预期读者包括：项目建设单位（学校）管理与业务部门、项目指导教师与学生开发团队、硬件与集成供应商、后续参与运维的技术人员，以及竞赛评审专家。</w:t>
      </w:r>
    </w:p>
    <w:p>
      <w:pPr>
        <w:spacing w:line="324" w:lineRule="auto" w:after="120"/>
        <w:ind w:firstLine="420"/>
      </w:pPr>
      <w:r>
        <w:rPr>
          <w:rFonts w:ascii="宋体" w:hAnsi="宋体" w:eastAsia="宋体"/>
          <w:b w:val="0"/>
          <w:i w:val="0"/>
          <w:color w:val="262626"/>
          <w:sz w:val="21"/>
        </w:rPr>
        <w:t>本文档同时承担两个用途：其一，作为真实校园信息化建设的需求基线，确保系统“能用、好用、长期可用”；其二，作为技能大赛参赛项目的需求说明材料，体现需求分析的完整性与工程规范性。</w:t>
      </w:r>
    </w:p>
    <w:p>
      <w:pPr>
        <w:pStyle w:val="Heading2"/>
        <w:spacing w:before="160" w:after="120"/>
      </w:pPr>
      <w:r>
        <w:rPr>
          <w:rFonts w:ascii="微软雅黑" w:hAnsi="微软雅黑" w:eastAsia="微软雅黑"/>
          <w:b/>
          <w:i w:val="0"/>
          <w:color w:val="1F3864"/>
          <w:sz w:val="25"/>
        </w:rPr>
        <w:t>1.2 项目背景</w:t>
      </w:r>
    </w:p>
    <w:p>
      <w:pPr>
        <w:spacing w:line="324" w:lineRule="auto" w:after="120"/>
        <w:ind w:firstLine="420"/>
      </w:pPr>
      <w:r>
        <w:rPr>
          <w:rFonts w:ascii="宋体" w:hAnsi="宋体" w:eastAsia="宋体"/>
          <w:b w:val="0"/>
          <w:i w:val="0"/>
          <w:color w:val="262626"/>
          <w:sz w:val="21"/>
        </w:rPr>
        <w:t>学校目前已有监控、门禁、一卡通等分散系统，但各系统独立运行、数据互不相通，安全管理与日常办公仍高度依赖人工：学生请假靠纸质假条、宿舍查寝靠宿管逐间点名、外来人员登记靠纸笔、车辆进出靠人工抬杆、安防报警靠人盯屏幕。这类“人海战术”在 3000 人以上规模的校园中效率低、留痕差、追溯难。</w:t>
      </w:r>
    </w:p>
    <w:p>
      <w:pPr>
        <w:spacing w:line="324" w:lineRule="auto" w:after="120"/>
        <w:ind w:firstLine="420"/>
      </w:pPr>
      <w:r>
        <w:rPr>
          <w:rFonts w:ascii="宋体" w:hAnsi="宋体" w:eastAsia="宋体"/>
          <w:b w:val="0"/>
          <w:i w:val="0"/>
          <w:color w:val="262626"/>
          <w:sz w:val="21"/>
        </w:rPr>
        <w:t>国家层面持续推进教育数字化战略行动与职业教育数字化转型，鼓励学校利用物联网、人工智能、大数据等技术提升治理能力；同时《个人信息保护法》《数据安全法》以及针对人脸识别应用的专门管理要求，对校园采集和使用个人信息提出了明确的合规约束。学校需要一套“数据打通、业务闭环、合规可控”的一体化管理平台，而不是再增加一批孤立的硬件和系统。</w:t>
      </w:r>
    </w:p>
    <w:p>
      <w:pPr>
        <w:spacing w:line="324" w:lineRule="auto" w:after="120"/>
        <w:ind w:firstLine="420"/>
      </w:pPr>
      <w:r>
        <w:rPr>
          <w:rFonts w:ascii="宋体" w:hAnsi="宋体" w:eastAsia="宋体"/>
          <w:b w:val="0"/>
          <w:i w:val="0"/>
          <w:color w:val="262626"/>
          <w:sz w:val="21"/>
        </w:rPr>
        <w:t>基于上述背景，学校决定以“智园卫士”项目为载体，建设一套覆盖人员、通行、车辆、宿舍、安防、协同办公、生活服务、能源设施、数据分析等领域的智慧校园管理平台，并将该项目同时作为技能大赛人工智能赛道的参赛项目，实现“以赛促建、以建促学”。</w:t>
      </w:r>
    </w:p>
    <w:p>
      <w:pPr>
        <w:pStyle w:val="Heading2"/>
        <w:spacing w:before="160" w:after="120"/>
      </w:pPr>
      <w:r>
        <w:rPr>
          <w:rFonts w:ascii="微软雅黑" w:hAnsi="微软雅黑" w:eastAsia="微软雅黑"/>
          <w:b/>
          <w:i w:val="0"/>
          <w:color w:val="1F3864"/>
          <w:sz w:val="25"/>
        </w:rPr>
        <w:t>1.3 文档范围</w:t>
      </w:r>
    </w:p>
    <w:p>
      <w:pPr>
        <w:spacing w:line="324" w:lineRule="auto" w:after="120"/>
        <w:ind w:firstLine="420"/>
      </w:pPr>
      <w:r>
        <w:rPr>
          <w:rFonts w:ascii="宋体" w:hAnsi="宋体" w:eastAsia="宋体"/>
          <w:b w:val="0"/>
          <w:i w:val="0"/>
          <w:color w:val="262626"/>
          <w:sz w:val="21"/>
        </w:rPr>
        <w:t>本文档覆盖平台全部 12 个一级模块、131 项功能需求，以及与之配套的数据、接口、非功能和验收要求。以下内容不在本文档范围内，由相应专项文档另行约定：</w:t>
      </w:r>
    </w:p>
    <w:p>
      <w:pPr>
        <w:pStyle w:val="ListBullet"/>
        <w:spacing w:line="312" w:lineRule="auto" w:after="60"/>
        <w:ind w:left="425"/>
      </w:pPr>
      <w:r>
        <w:rPr>
          <w:rFonts w:ascii="宋体" w:hAnsi="宋体" w:eastAsia="宋体"/>
          <w:b w:val="0"/>
          <w:i w:val="0"/>
          <w:color w:val="262626"/>
          <w:sz w:val="21"/>
        </w:rPr>
        <w:t>服务器、网络、机房等基础设施的详细施工图与布线设计（见项目施工方案）</w:t>
      </w:r>
    </w:p>
    <w:p>
      <w:pPr>
        <w:pStyle w:val="ListBullet"/>
        <w:spacing w:line="312" w:lineRule="auto" w:after="60"/>
        <w:ind w:left="425"/>
      </w:pPr>
      <w:r>
        <w:rPr>
          <w:rFonts w:ascii="宋体" w:hAnsi="宋体" w:eastAsia="宋体"/>
          <w:b w:val="0"/>
          <w:i w:val="0"/>
          <w:color w:val="262626"/>
          <w:sz w:val="21"/>
        </w:rPr>
        <w:t>硬件设备的具体品牌型号比选与采购文件（见招标技术需求书）</w:t>
      </w:r>
    </w:p>
    <w:p>
      <w:pPr>
        <w:pStyle w:val="ListBullet"/>
        <w:spacing w:line="312" w:lineRule="auto" w:after="60"/>
        <w:ind w:left="425"/>
      </w:pPr>
      <w:r>
        <w:rPr>
          <w:rFonts w:ascii="宋体" w:hAnsi="宋体" w:eastAsia="宋体"/>
          <w:b w:val="0"/>
          <w:i w:val="0"/>
          <w:color w:val="262626"/>
          <w:sz w:val="21"/>
        </w:rPr>
        <w:t>详细的数据库表结构、接口报文格式与算法实现方案（见《概要设计说明书》《详细设计说明书》）</w:t>
      </w:r>
    </w:p>
    <w:p>
      <w:pPr>
        <w:pStyle w:val="ListBullet"/>
        <w:spacing w:line="312" w:lineRule="auto" w:after="60"/>
        <w:ind w:left="425"/>
      </w:pPr>
      <w:r>
        <w:rPr>
          <w:rFonts w:ascii="宋体" w:hAnsi="宋体" w:eastAsia="宋体"/>
          <w:b w:val="0"/>
          <w:i w:val="0"/>
          <w:color w:val="262626"/>
          <w:sz w:val="21"/>
        </w:rPr>
        <w:t>学校既有系统（学籍、教务、财务等）的内部改造内容</w:t>
      </w:r>
    </w:p>
    <w:p>
      <w:pPr>
        <w:pStyle w:val="Heading2"/>
        <w:spacing w:before="160" w:after="120"/>
      </w:pPr>
      <w:r>
        <w:rPr>
          <w:rFonts w:ascii="微软雅黑" w:hAnsi="微软雅黑" w:eastAsia="微软雅黑"/>
          <w:b/>
          <w:i w:val="0"/>
          <w:color w:val="1F3864"/>
          <w:sz w:val="25"/>
        </w:rPr>
        <w:t>1.4 术语与缩略语</w:t>
      </w:r>
    </w:p>
    <w:tbl>
      <w:tblPr>
        <w:tblStyle w:val="TableGrid"/>
        <w:tblW w:type="auto" w:w="0"/>
        <w:jc w:val="center"/>
        <w:tblLayout w:type="fixed"/>
        <w:tblLook w:firstColumn="1" w:firstRow="1" w:lastColumn="0" w:lastRow="0" w:noHBand="0" w:noVBand="1" w:val="04A0"/>
      </w:tblPr>
      <w:tblGrid>
        <w:gridCol w:w="4702"/>
        <w:gridCol w:w="4702"/>
      </w:tblGrid>
      <w:tr>
        <w:trPr>
          <w:tblHeader w:val="true"/>
        </w:trPr>
        <w:tc>
          <w:tcPr>
            <w:tcW w:type="dxa" w:w="2041"/>
            <w:shd w:val="clear" w:color="auto" w:fill="1F3864"/>
          </w:tcPr>
          <w:p>
            <w:pPr>
              <w:spacing w:before="20" w:after="20" w:line="240" w:lineRule="auto"/>
              <w:jc w:val="center"/>
            </w:pPr>
            <w:r/>
            <w:r>
              <w:rPr>
                <w:rFonts w:ascii="微软雅黑" w:hAnsi="微软雅黑" w:eastAsia="微软雅黑"/>
                <w:b/>
                <w:i w:val="0"/>
                <w:color w:val="FFFFFF"/>
                <w:sz w:val="18"/>
              </w:rPr>
              <w:t>术语/缩略语</w:t>
            </w:r>
          </w:p>
        </w:tc>
        <w:tc>
          <w:tcPr>
            <w:tcW w:type="dxa" w:w="6803"/>
            <w:shd w:val="clear" w:color="auto" w:fill="1F3864"/>
          </w:tcPr>
          <w:p>
            <w:pPr>
              <w:spacing w:before="20" w:after="20" w:line="240" w:lineRule="auto"/>
              <w:jc w:val="center"/>
            </w:pPr>
            <w:r/>
            <w:r>
              <w:rPr>
                <w:rFonts w:ascii="微软雅黑" w:hAnsi="微软雅黑" w:eastAsia="微软雅黑"/>
                <w:b/>
                <w:i w:val="0"/>
                <w:color w:val="FFFFFF"/>
                <w:sz w:val="18"/>
              </w:rPr>
              <w:t>全称或说明</w:t>
            </w:r>
          </w:p>
        </w:tc>
      </w:tr>
      <w:tr>
        <w:tc>
          <w:tcPr>
            <w:tcW w:type="dxa" w:w="2041"/>
          </w:tcPr>
          <w:p>
            <w:pPr>
              <w:spacing w:before="20" w:after="20" w:line="240" w:lineRule="auto"/>
              <w:jc w:val="center"/>
            </w:pPr>
            <w:r/>
            <w:r>
              <w:rPr>
                <w:rFonts w:ascii="宋体" w:hAnsi="宋体" w:eastAsia="宋体"/>
                <w:b w:val="0"/>
                <w:i w:val="0"/>
                <w:color w:val="262626"/>
                <w:sz w:val="18"/>
              </w:rPr>
              <w:t>智慧园区平台</w:t>
            </w:r>
          </w:p>
        </w:tc>
        <w:tc>
          <w:tcPr>
            <w:tcW w:type="dxa" w:w="6803"/>
          </w:tcPr>
          <w:p>
            <w:pPr>
              <w:spacing w:before="20" w:after="20" w:line="240" w:lineRule="auto"/>
            </w:pPr>
            <w:r/>
            <w:r>
              <w:rPr>
                <w:rFonts w:ascii="宋体" w:hAnsi="宋体" w:eastAsia="宋体"/>
                <w:b w:val="0"/>
                <w:i w:val="0"/>
                <w:color w:val="262626"/>
                <w:sz w:val="18"/>
              </w:rPr>
              <w:t>本项目所建设的智慧校园（智慧园区）管理平台，即“智园卫士”</w:t>
            </w:r>
          </w:p>
        </w:tc>
      </w:tr>
      <w:tr>
        <w:tc>
          <w:tcPr>
            <w:tcW w:type="dxa" w:w="2041"/>
            <w:shd w:val="clear" w:color="auto" w:fill="F2F5FA"/>
          </w:tcPr>
          <w:p>
            <w:pPr>
              <w:spacing w:before="20" w:after="20" w:line="240" w:lineRule="auto"/>
              <w:jc w:val="center"/>
            </w:pPr>
            <w:r/>
            <w:r>
              <w:rPr>
                <w:rFonts w:ascii="宋体" w:hAnsi="宋体" w:eastAsia="宋体"/>
                <w:b w:val="0"/>
                <w:i w:val="0"/>
                <w:color w:val="262626"/>
                <w:sz w:val="18"/>
              </w:rPr>
              <w:t>统一身份中心</w:t>
            </w:r>
          </w:p>
        </w:tc>
        <w:tc>
          <w:tcPr>
            <w:tcW w:type="dxa" w:w="6803"/>
            <w:shd w:val="clear" w:color="auto" w:fill="F2F5FA"/>
          </w:tcPr>
          <w:p>
            <w:pPr>
              <w:spacing w:before="20" w:after="20" w:line="240" w:lineRule="auto"/>
            </w:pPr>
            <w:r/>
            <w:r>
              <w:rPr>
                <w:rFonts w:ascii="宋体" w:hAnsi="宋体" w:eastAsia="宋体"/>
                <w:b w:val="0"/>
                <w:i w:val="0"/>
                <w:color w:val="262626"/>
                <w:sz w:val="18"/>
              </w:rPr>
              <w:t>为全校每一名人员建立唯一身份标识与账号，作为所有子系统的身份源</w:t>
            </w:r>
          </w:p>
        </w:tc>
      </w:tr>
      <w:tr>
        <w:tc>
          <w:tcPr>
            <w:tcW w:type="dxa" w:w="2041"/>
          </w:tcPr>
          <w:p>
            <w:pPr>
              <w:spacing w:before="20" w:after="20" w:line="240" w:lineRule="auto"/>
              <w:jc w:val="center"/>
            </w:pPr>
            <w:r/>
            <w:r>
              <w:rPr>
                <w:rFonts w:ascii="宋体" w:hAnsi="宋体" w:eastAsia="宋体"/>
                <w:b w:val="0"/>
                <w:i w:val="0"/>
                <w:color w:val="262626"/>
                <w:sz w:val="18"/>
              </w:rPr>
              <w:t>第三方工作人员</w:t>
            </w:r>
          </w:p>
        </w:tc>
        <w:tc>
          <w:tcPr>
            <w:tcW w:type="dxa" w:w="6803"/>
          </w:tcPr>
          <w:p>
            <w:pPr>
              <w:spacing w:before="20" w:after="20" w:line="240" w:lineRule="auto"/>
            </w:pPr>
            <w:r/>
            <w:r>
              <w:rPr>
                <w:rFonts w:ascii="宋体" w:hAnsi="宋体" w:eastAsia="宋体"/>
                <w:b w:val="0"/>
                <w:i w:val="0"/>
                <w:color w:val="262626"/>
                <w:sz w:val="18"/>
              </w:rPr>
              <w:t>非学校在编人员但在校内从事服务或作业的人员，如食堂、门卫、保洁、宿管、施工、维修人员</w:t>
            </w:r>
          </w:p>
        </w:tc>
      </w:tr>
      <w:tr>
        <w:tc>
          <w:tcPr>
            <w:tcW w:type="dxa" w:w="2041"/>
            <w:shd w:val="clear" w:color="auto" w:fill="F2F5FA"/>
          </w:tcPr>
          <w:p>
            <w:pPr>
              <w:spacing w:before="20" w:after="20" w:line="240" w:lineRule="auto"/>
              <w:jc w:val="center"/>
            </w:pPr>
            <w:r/>
            <w:r>
              <w:rPr>
                <w:rFonts w:ascii="宋体" w:hAnsi="宋体" w:eastAsia="宋体"/>
                <w:b w:val="0"/>
                <w:i w:val="0"/>
                <w:color w:val="262626"/>
                <w:sz w:val="18"/>
              </w:rPr>
              <w:t>通行凭证</w:t>
            </w:r>
          </w:p>
        </w:tc>
        <w:tc>
          <w:tcPr>
            <w:tcW w:type="dxa" w:w="6803"/>
            <w:shd w:val="clear" w:color="auto" w:fill="F2F5FA"/>
          </w:tcPr>
          <w:p>
            <w:pPr>
              <w:spacing w:before="20" w:after="20" w:line="240" w:lineRule="auto"/>
            </w:pPr>
            <w:r/>
            <w:r>
              <w:rPr>
                <w:rFonts w:ascii="宋体" w:hAnsi="宋体" w:eastAsia="宋体"/>
                <w:b w:val="0"/>
                <w:i w:val="0"/>
                <w:color w:val="262626"/>
                <w:sz w:val="18"/>
              </w:rPr>
              <w:t>用于通过门禁的身份凭据，包括人脸、校园卡、二维码、身份证、车牌等</w:t>
            </w:r>
          </w:p>
        </w:tc>
      </w:tr>
      <w:tr>
        <w:tc>
          <w:tcPr>
            <w:tcW w:type="dxa" w:w="2041"/>
          </w:tcPr>
          <w:p>
            <w:pPr>
              <w:spacing w:before="20" w:after="20" w:line="240" w:lineRule="auto"/>
              <w:jc w:val="center"/>
            </w:pPr>
            <w:r/>
            <w:r>
              <w:rPr>
                <w:rFonts w:ascii="宋体" w:hAnsi="宋体" w:eastAsia="宋体"/>
                <w:b w:val="0"/>
                <w:i w:val="0"/>
                <w:color w:val="262626"/>
                <w:sz w:val="18"/>
              </w:rPr>
              <w:t>策略引擎</w:t>
            </w:r>
          </w:p>
        </w:tc>
        <w:tc>
          <w:tcPr>
            <w:tcW w:type="dxa" w:w="6803"/>
          </w:tcPr>
          <w:p>
            <w:pPr>
              <w:spacing w:before="20" w:after="20" w:line="240" w:lineRule="auto"/>
            </w:pPr>
            <w:r/>
            <w:r>
              <w:rPr>
                <w:rFonts w:ascii="宋体" w:hAnsi="宋体" w:eastAsia="宋体"/>
                <w:b w:val="0"/>
                <w:i w:val="0"/>
                <w:color w:val="262626"/>
                <w:sz w:val="18"/>
              </w:rPr>
              <w:t>以“人员类别 × 区域 × 时段 × 凭证”组合配置通行或管控规则的组件</w:t>
            </w:r>
          </w:p>
        </w:tc>
      </w:tr>
      <w:tr>
        <w:tc>
          <w:tcPr>
            <w:tcW w:type="dxa" w:w="2041"/>
            <w:shd w:val="clear" w:color="auto" w:fill="F2F5FA"/>
          </w:tcPr>
          <w:p>
            <w:pPr>
              <w:spacing w:before="20" w:after="20" w:line="240" w:lineRule="auto"/>
              <w:jc w:val="center"/>
            </w:pPr>
            <w:r/>
            <w:r>
              <w:rPr>
                <w:rFonts w:ascii="宋体" w:hAnsi="宋体" w:eastAsia="宋体"/>
                <w:b w:val="0"/>
                <w:i w:val="0"/>
                <w:color w:val="262626"/>
                <w:sz w:val="18"/>
              </w:rPr>
              <w:t>归寝判定</w:t>
            </w:r>
          </w:p>
        </w:tc>
        <w:tc>
          <w:tcPr>
            <w:tcW w:type="dxa" w:w="6803"/>
            <w:shd w:val="clear" w:color="auto" w:fill="F2F5FA"/>
          </w:tcPr>
          <w:p>
            <w:pPr>
              <w:spacing w:before="20" w:after="20" w:line="240" w:lineRule="auto"/>
            </w:pPr>
            <w:r/>
            <w:r>
              <w:rPr>
                <w:rFonts w:ascii="宋体" w:hAnsi="宋体" w:eastAsia="宋体"/>
                <w:b w:val="0"/>
                <w:i w:val="0"/>
                <w:color w:val="262626"/>
                <w:sz w:val="18"/>
              </w:rPr>
              <w:t>依据宿舍门禁通行数据自动判断学生是否在规定时间返回宿舍</w:t>
            </w:r>
          </w:p>
        </w:tc>
      </w:tr>
      <w:tr>
        <w:tc>
          <w:tcPr>
            <w:tcW w:type="dxa" w:w="2041"/>
          </w:tcPr>
          <w:p>
            <w:pPr>
              <w:spacing w:before="20" w:after="20" w:line="240" w:lineRule="auto"/>
              <w:jc w:val="center"/>
            </w:pPr>
            <w:r/>
            <w:r>
              <w:rPr>
                <w:rFonts w:ascii="宋体" w:hAnsi="宋体" w:eastAsia="宋体"/>
                <w:b w:val="0"/>
                <w:i w:val="0"/>
                <w:color w:val="262626"/>
                <w:sz w:val="18"/>
              </w:rPr>
              <w:t>事件闭环</w:t>
            </w:r>
          </w:p>
        </w:tc>
        <w:tc>
          <w:tcPr>
            <w:tcW w:type="dxa" w:w="6803"/>
          </w:tcPr>
          <w:p>
            <w:pPr>
              <w:spacing w:before="20" w:after="20" w:line="240" w:lineRule="auto"/>
            </w:pPr>
            <w:r/>
            <w:r>
              <w:rPr>
                <w:rFonts w:ascii="宋体" w:hAnsi="宋体" w:eastAsia="宋体"/>
                <w:b w:val="0"/>
                <w:i w:val="0"/>
                <w:color w:val="262626"/>
                <w:sz w:val="18"/>
              </w:rPr>
              <w:t>报警或异常产生后，经派单、接单、到场、处置、复核、归档的完整流程</w:t>
            </w:r>
          </w:p>
        </w:tc>
      </w:tr>
      <w:tr>
        <w:tc>
          <w:tcPr>
            <w:tcW w:type="dxa" w:w="2041"/>
            <w:shd w:val="clear" w:color="auto" w:fill="F2F5FA"/>
          </w:tcPr>
          <w:p>
            <w:pPr>
              <w:spacing w:before="20" w:after="20" w:line="240" w:lineRule="auto"/>
              <w:jc w:val="center"/>
            </w:pPr>
            <w:r/>
            <w:r>
              <w:rPr>
                <w:rFonts w:ascii="宋体" w:hAnsi="宋体" w:eastAsia="宋体"/>
                <w:b w:val="0"/>
                <w:i w:val="0"/>
                <w:color w:val="262626"/>
                <w:sz w:val="18"/>
              </w:rPr>
              <w:t>GB/T 28181</w:t>
            </w:r>
          </w:p>
        </w:tc>
        <w:tc>
          <w:tcPr>
            <w:tcW w:type="dxa" w:w="6803"/>
            <w:shd w:val="clear" w:color="auto" w:fill="F2F5FA"/>
          </w:tcPr>
          <w:p>
            <w:pPr>
              <w:spacing w:before="20" w:after="20" w:line="240" w:lineRule="auto"/>
            </w:pPr>
            <w:r/>
            <w:r>
              <w:rPr>
                <w:rFonts w:ascii="宋体" w:hAnsi="宋体" w:eastAsia="宋体"/>
                <w:b w:val="0"/>
                <w:i w:val="0"/>
                <w:color w:val="262626"/>
                <w:sz w:val="18"/>
              </w:rPr>
              <w:t>公共安全视频监控联网系统信息传输、交换、控制技术要求</w:t>
            </w:r>
          </w:p>
        </w:tc>
      </w:tr>
      <w:tr>
        <w:tc>
          <w:tcPr>
            <w:tcW w:type="dxa" w:w="2041"/>
          </w:tcPr>
          <w:p>
            <w:pPr>
              <w:spacing w:before="20" w:after="20" w:line="240" w:lineRule="auto"/>
              <w:jc w:val="center"/>
            </w:pPr>
            <w:r/>
            <w:r>
              <w:rPr>
                <w:rFonts w:ascii="宋体" w:hAnsi="宋体" w:eastAsia="宋体"/>
                <w:b w:val="0"/>
                <w:i w:val="0"/>
                <w:color w:val="262626"/>
                <w:sz w:val="18"/>
              </w:rPr>
              <w:t>ONVIF</w:t>
            </w:r>
          </w:p>
        </w:tc>
        <w:tc>
          <w:tcPr>
            <w:tcW w:type="dxa" w:w="6803"/>
          </w:tcPr>
          <w:p>
            <w:pPr>
              <w:spacing w:before="20" w:after="20" w:line="240" w:lineRule="auto"/>
            </w:pPr>
            <w:r/>
            <w:r>
              <w:rPr>
                <w:rFonts w:ascii="宋体" w:hAnsi="宋体" w:eastAsia="宋体"/>
                <w:b w:val="0"/>
                <w:i w:val="0"/>
                <w:color w:val="262626"/>
                <w:sz w:val="18"/>
              </w:rPr>
              <w:t>开放型网络视频接口论坛制定的网络视频设备接口标准</w:t>
            </w:r>
          </w:p>
        </w:tc>
      </w:tr>
      <w:tr>
        <w:tc>
          <w:tcPr>
            <w:tcW w:type="dxa" w:w="2041"/>
            <w:shd w:val="clear" w:color="auto" w:fill="F2F5FA"/>
          </w:tcPr>
          <w:p>
            <w:pPr>
              <w:spacing w:before="20" w:after="20" w:line="240" w:lineRule="auto"/>
              <w:jc w:val="center"/>
            </w:pPr>
            <w:r/>
            <w:r>
              <w:rPr>
                <w:rFonts w:ascii="宋体" w:hAnsi="宋体" w:eastAsia="宋体"/>
                <w:b w:val="0"/>
                <w:i w:val="0"/>
                <w:color w:val="262626"/>
                <w:sz w:val="18"/>
              </w:rPr>
              <w:t>RTSP</w:t>
            </w:r>
          </w:p>
        </w:tc>
        <w:tc>
          <w:tcPr>
            <w:tcW w:type="dxa" w:w="6803"/>
            <w:shd w:val="clear" w:color="auto" w:fill="F2F5FA"/>
          </w:tcPr>
          <w:p>
            <w:pPr>
              <w:spacing w:before="20" w:after="20" w:line="240" w:lineRule="auto"/>
            </w:pPr>
            <w:r/>
            <w:r>
              <w:rPr>
                <w:rFonts w:ascii="宋体" w:hAnsi="宋体" w:eastAsia="宋体"/>
                <w:b w:val="0"/>
                <w:i w:val="0"/>
                <w:color w:val="262626"/>
                <w:sz w:val="18"/>
              </w:rPr>
              <w:t>实时流传输协议，用于视频流拉取</w:t>
            </w:r>
          </w:p>
        </w:tc>
      </w:tr>
      <w:tr>
        <w:tc>
          <w:tcPr>
            <w:tcW w:type="dxa" w:w="2041"/>
          </w:tcPr>
          <w:p>
            <w:pPr>
              <w:spacing w:before="20" w:after="20" w:line="240" w:lineRule="auto"/>
              <w:jc w:val="center"/>
            </w:pPr>
            <w:r/>
            <w:r>
              <w:rPr>
                <w:rFonts w:ascii="宋体" w:hAnsi="宋体" w:eastAsia="宋体"/>
                <w:b w:val="0"/>
                <w:i w:val="0"/>
                <w:color w:val="262626"/>
                <w:sz w:val="18"/>
              </w:rPr>
              <w:t>韦根（Wiegand）</w:t>
            </w:r>
          </w:p>
        </w:tc>
        <w:tc>
          <w:tcPr>
            <w:tcW w:type="dxa" w:w="6803"/>
          </w:tcPr>
          <w:p>
            <w:pPr>
              <w:spacing w:before="20" w:after="20" w:line="240" w:lineRule="auto"/>
            </w:pPr>
            <w:r/>
            <w:r>
              <w:rPr>
                <w:rFonts w:ascii="宋体" w:hAnsi="宋体" w:eastAsia="宋体"/>
                <w:b w:val="0"/>
                <w:i w:val="0"/>
                <w:color w:val="262626"/>
                <w:sz w:val="18"/>
              </w:rPr>
              <w:t>门禁读卡器与控制器之间的常用通信接口协议</w:t>
            </w:r>
          </w:p>
        </w:tc>
      </w:tr>
      <w:tr>
        <w:tc>
          <w:tcPr>
            <w:tcW w:type="dxa" w:w="2041"/>
            <w:shd w:val="clear" w:color="auto" w:fill="F2F5FA"/>
          </w:tcPr>
          <w:p>
            <w:pPr>
              <w:spacing w:before="20" w:after="20" w:line="240" w:lineRule="auto"/>
              <w:jc w:val="center"/>
            </w:pPr>
            <w:r/>
            <w:r>
              <w:rPr>
                <w:rFonts w:ascii="宋体" w:hAnsi="宋体" w:eastAsia="宋体"/>
                <w:b w:val="0"/>
                <w:i w:val="0"/>
                <w:color w:val="262626"/>
                <w:sz w:val="18"/>
              </w:rPr>
              <w:t>Modbus</w:t>
            </w:r>
          </w:p>
        </w:tc>
        <w:tc>
          <w:tcPr>
            <w:tcW w:type="dxa" w:w="6803"/>
            <w:shd w:val="clear" w:color="auto" w:fill="F2F5FA"/>
          </w:tcPr>
          <w:p>
            <w:pPr>
              <w:spacing w:before="20" w:after="20" w:line="240" w:lineRule="auto"/>
            </w:pPr>
            <w:r/>
            <w:r>
              <w:rPr>
                <w:rFonts w:ascii="宋体" w:hAnsi="宋体" w:eastAsia="宋体"/>
                <w:b w:val="0"/>
                <w:i w:val="0"/>
                <w:color w:val="262626"/>
                <w:sz w:val="18"/>
              </w:rPr>
              <w:t>工业设备常用的串行/以太网通信协议</w:t>
            </w:r>
          </w:p>
        </w:tc>
      </w:tr>
      <w:tr>
        <w:tc>
          <w:tcPr>
            <w:tcW w:type="dxa" w:w="2041"/>
          </w:tcPr>
          <w:p>
            <w:pPr>
              <w:spacing w:before="20" w:after="20" w:line="240" w:lineRule="auto"/>
              <w:jc w:val="center"/>
            </w:pPr>
            <w:r/>
            <w:r>
              <w:rPr>
                <w:rFonts w:ascii="宋体" w:hAnsi="宋体" w:eastAsia="宋体"/>
                <w:b w:val="0"/>
                <w:i w:val="0"/>
                <w:color w:val="262626"/>
                <w:sz w:val="18"/>
              </w:rPr>
              <w:t>MQTT</w:t>
            </w:r>
          </w:p>
        </w:tc>
        <w:tc>
          <w:tcPr>
            <w:tcW w:type="dxa" w:w="6803"/>
          </w:tcPr>
          <w:p>
            <w:pPr>
              <w:spacing w:before="20" w:after="20" w:line="240" w:lineRule="auto"/>
            </w:pPr>
            <w:r/>
            <w:r>
              <w:rPr>
                <w:rFonts w:ascii="宋体" w:hAnsi="宋体" w:eastAsia="宋体"/>
                <w:b w:val="0"/>
                <w:i w:val="0"/>
                <w:color w:val="262626"/>
                <w:sz w:val="18"/>
              </w:rPr>
              <w:t>面向物联网的轻量级消息发布/订阅协议</w:t>
            </w:r>
          </w:p>
        </w:tc>
      </w:tr>
      <w:tr>
        <w:tc>
          <w:tcPr>
            <w:tcW w:type="dxa" w:w="2041"/>
            <w:shd w:val="clear" w:color="auto" w:fill="F2F5FA"/>
          </w:tcPr>
          <w:p>
            <w:pPr>
              <w:spacing w:before="20" w:after="20" w:line="240" w:lineRule="auto"/>
              <w:jc w:val="center"/>
            </w:pPr>
            <w:r/>
            <w:r>
              <w:rPr>
                <w:rFonts w:ascii="宋体" w:hAnsi="宋体" w:eastAsia="宋体"/>
                <w:b w:val="0"/>
                <w:i w:val="0"/>
                <w:color w:val="262626"/>
                <w:sz w:val="18"/>
              </w:rPr>
              <w:t>SRS</w:t>
            </w:r>
          </w:p>
        </w:tc>
        <w:tc>
          <w:tcPr>
            <w:tcW w:type="dxa" w:w="6803"/>
            <w:shd w:val="clear" w:color="auto" w:fill="F2F5FA"/>
          </w:tcPr>
          <w:p>
            <w:pPr>
              <w:spacing w:before="20" w:after="20" w:line="240" w:lineRule="auto"/>
            </w:pPr>
            <w:r/>
            <w:r>
              <w:rPr>
                <w:rFonts w:ascii="宋体" w:hAnsi="宋体" w:eastAsia="宋体"/>
                <w:b w:val="0"/>
                <w:i w:val="0"/>
                <w:color w:val="262626"/>
                <w:sz w:val="18"/>
              </w:rPr>
              <w:t>Software Requirements Specification，软件需求规格说明书</w:t>
            </w:r>
          </w:p>
        </w:tc>
      </w:tr>
      <w:tr>
        <w:tc>
          <w:tcPr>
            <w:tcW w:type="dxa" w:w="2041"/>
          </w:tcPr>
          <w:p>
            <w:pPr>
              <w:spacing w:before="20" w:after="20" w:line="240" w:lineRule="auto"/>
              <w:jc w:val="center"/>
            </w:pPr>
            <w:r/>
            <w:r>
              <w:rPr>
                <w:rFonts w:ascii="宋体" w:hAnsi="宋体" w:eastAsia="宋体"/>
                <w:b w:val="0"/>
                <w:i w:val="0"/>
                <w:color w:val="262626"/>
                <w:sz w:val="18"/>
              </w:rPr>
              <w:t>RPO / RTO</w:t>
            </w:r>
          </w:p>
        </w:tc>
        <w:tc>
          <w:tcPr>
            <w:tcW w:type="dxa" w:w="6803"/>
          </w:tcPr>
          <w:p>
            <w:pPr>
              <w:spacing w:before="20" w:after="20" w:line="240" w:lineRule="auto"/>
            </w:pPr>
            <w:r/>
            <w:r>
              <w:rPr>
                <w:rFonts w:ascii="宋体" w:hAnsi="宋体" w:eastAsia="宋体"/>
                <w:b w:val="0"/>
                <w:i w:val="0"/>
                <w:color w:val="262626"/>
                <w:sz w:val="18"/>
              </w:rPr>
              <w:t>数据恢复点目标 / 业务恢复时间目标</w:t>
            </w:r>
          </w:p>
        </w:tc>
      </w:tr>
      <w:tr>
        <w:tc>
          <w:tcPr>
            <w:tcW w:type="dxa" w:w="2041"/>
            <w:shd w:val="clear" w:color="auto" w:fill="F2F5FA"/>
          </w:tcPr>
          <w:p>
            <w:pPr>
              <w:spacing w:before="20" w:after="20" w:line="240" w:lineRule="auto"/>
              <w:jc w:val="center"/>
            </w:pPr>
            <w:r/>
            <w:r>
              <w:rPr>
                <w:rFonts w:ascii="宋体" w:hAnsi="宋体" w:eastAsia="宋体"/>
                <w:b w:val="0"/>
                <w:i w:val="0"/>
                <w:color w:val="262626"/>
                <w:sz w:val="18"/>
              </w:rPr>
              <w:t>SLA</w:t>
            </w:r>
          </w:p>
        </w:tc>
        <w:tc>
          <w:tcPr>
            <w:tcW w:type="dxa" w:w="6803"/>
            <w:shd w:val="clear" w:color="auto" w:fill="F2F5FA"/>
          </w:tcPr>
          <w:p>
            <w:pPr>
              <w:spacing w:before="20" w:after="20" w:line="240" w:lineRule="auto"/>
            </w:pPr>
            <w:r/>
            <w:r>
              <w:rPr>
                <w:rFonts w:ascii="宋体" w:hAnsi="宋体" w:eastAsia="宋体"/>
                <w:b w:val="0"/>
                <w:i w:val="0"/>
                <w:color w:val="262626"/>
                <w:sz w:val="18"/>
              </w:rPr>
              <w:t>Service Level Agreement，服务级别协议</w:t>
            </w:r>
          </w:p>
        </w:tc>
      </w:tr>
      <w:tr>
        <w:tc>
          <w:tcPr>
            <w:tcW w:type="dxa" w:w="2041"/>
          </w:tcPr>
          <w:p>
            <w:pPr>
              <w:spacing w:before="20" w:after="20" w:line="240" w:lineRule="auto"/>
              <w:jc w:val="center"/>
            </w:pPr>
            <w:r/>
            <w:r>
              <w:rPr>
                <w:rFonts w:ascii="宋体" w:hAnsi="宋体" w:eastAsia="宋体"/>
                <w:b w:val="0"/>
                <w:i w:val="0"/>
                <w:color w:val="262626"/>
                <w:sz w:val="18"/>
              </w:rPr>
              <w:t>等保 2.0</w:t>
            </w:r>
          </w:p>
        </w:tc>
        <w:tc>
          <w:tcPr>
            <w:tcW w:type="dxa" w:w="6803"/>
          </w:tcPr>
          <w:p>
            <w:pPr>
              <w:spacing w:before="20" w:after="20" w:line="240" w:lineRule="auto"/>
            </w:pPr>
            <w:r/>
            <w:r>
              <w:rPr>
                <w:rFonts w:ascii="宋体" w:hAnsi="宋体" w:eastAsia="宋体"/>
                <w:b w:val="0"/>
                <w:i w:val="0"/>
                <w:color w:val="262626"/>
                <w:sz w:val="18"/>
              </w:rPr>
              <w:t>网络安全等级保护制度 2.0 系列标准</w:t>
            </w:r>
          </w:p>
        </w:tc>
      </w:tr>
    </w:tbl>
    <w:p>
      <w:pPr>
        <w:pStyle w:val="Heading2"/>
        <w:spacing w:before="160" w:after="120"/>
      </w:pPr>
      <w:r>
        <w:rPr>
          <w:rFonts w:ascii="微软雅黑" w:hAnsi="微软雅黑" w:eastAsia="微软雅黑"/>
          <w:b/>
          <w:i w:val="0"/>
          <w:color w:val="1F3864"/>
          <w:sz w:val="25"/>
        </w:rPr>
        <w:t>1.5 引用文件</w:t>
      </w:r>
    </w:p>
    <w:p>
      <w:pPr>
        <w:spacing w:line="324" w:lineRule="auto" w:after="120"/>
        <w:ind w:firstLine="420"/>
      </w:pPr>
      <w:r>
        <w:rPr>
          <w:rFonts w:ascii="宋体" w:hAnsi="宋体" w:eastAsia="宋体"/>
          <w:b w:val="0"/>
          <w:i w:val="0"/>
          <w:color w:val="262626"/>
          <w:sz w:val="21"/>
        </w:rPr>
        <w:t>本文档编制过程中参考了以下标准、规范与政策文件（按其适用性引用，具体条款以最新发布版本为准）：</w:t>
      </w:r>
    </w:p>
    <w:tbl>
      <w:tblPr>
        <w:tblStyle w:val="TableGrid"/>
        <w:tblW w:type="auto" w:w="0"/>
        <w:jc w:val="center"/>
        <w:tblLayout w:type="fixed"/>
        <w:tblLook w:firstColumn="1" w:firstRow="1" w:lastColumn="0" w:lastRow="0" w:noHBand="0" w:noVBand="1" w:val="04A0"/>
      </w:tblPr>
      <w:tblGrid>
        <w:gridCol w:w="4702"/>
        <w:gridCol w:w="4702"/>
      </w:tblGrid>
      <w:tr>
        <w:trPr>
          <w:tblHeader w:val="true"/>
        </w:trPr>
        <w:tc>
          <w:tcPr>
            <w:tcW w:type="dxa" w:w="1474"/>
            <w:shd w:val="clear" w:color="auto" w:fill="1F3864"/>
          </w:tcPr>
          <w:p>
            <w:pPr>
              <w:spacing w:before="20" w:after="20" w:line="240" w:lineRule="auto"/>
              <w:jc w:val="center"/>
            </w:pPr>
            <w:r/>
            <w:r>
              <w:rPr>
                <w:rFonts w:ascii="微软雅黑" w:hAnsi="微软雅黑" w:eastAsia="微软雅黑"/>
                <w:b/>
                <w:i w:val="0"/>
                <w:color w:val="FFFFFF"/>
                <w:sz w:val="18"/>
              </w:rPr>
              <w:t>类别</w:t>
            </w:r>
          </w:p>
        </w:tc>
        <w:tc>
          <w:tcPr>
            <w:tcW w:type="dxa" w:w="7370"/>
            <w:shd w:val="clear" w:color="auto" w:fill="1F3864"/>
          </w:tcPr>
          <w:p>
            <w:pPr>
              <w:spacing w:before="20" w:after="20" w:line="240" w:lineRule="auto"/>
              <w:jc w:val="center"/>
            </w:pPr>
            <w:r/>
            <w:r>
              <w:rPr>
                <w:rFonts w:ascii="微软雅黑" w:hAnsi="微软雅黑" w:eastAsia="微软雅黑"/>
                <w:b/>
                <w:i w:val="0"/>
                <w:color w:val="FFFFFF"/>
                <w:sz w:val="18"/>
              </w:rPr>
              <w:t>文件名称（节选）</w:t>
            </w:r>
          </w:p>
        </w:tc>
      </w:tr>
      <w:tr>
        <w:tc>
          <w:tcPr>
            <w:tcW w:type="dxa" w:w="1474"/>
          </w:tcPr>
          <w:p>
            <w:pPr>
              <w:spacing w:before="20" w:after="20" w:line="240" w:lineRule="auto"/>
              <w:jc w:val="center"/>
            </w:pPr>
            <w:r/>
            <w:r>
              <w:rPr>
                <w:rFonts w:ascii="宋体" w:hAnsi="宋体" w:eastAsia="宋体"/>
                <w:b w:val="0"/>
                <w:i w:val="0"/>
                <w:color w:val="262626"/>
                <w:sz w:val="18"/>
              </w:rPr>
              <w:t>国家标准</w:t>
            </w:r>
          </w:p>
        </w:tc>
        <w:tc>
          <w:tcPr>
            <w:tcW w:type="dxa" w:w="7370"/>
          </w:tcPr>
          <w:p>
            <w:pPr>
              <w:spacing w:before="20" w:after="20" w:line="240" w:lineRule="auto"/>
            </w:pPr>
            <w:r/>
            <w:r>
              <w:rPr>
                <w:rFonts w:ascii="宋体" w:hAnsi="宋体" w:eastAsia="宋体"/>
                <w:b w:val="0"/>
                <w:i w:val="0"/>
                <w:color w:val="262626"/>
                <w:sz w:val="18"/>
              </w:rPr>
              <w:t>GB/T 28181 公共安全视频监控联网系统信息传输、交换、控制技术要求</w:t>
            </w:r>
          </w:p>
          <w:p>
            <w:pPr>
              <w:spacing w:before="0" w:after="20"/>
            </w:pPr>
            <w:r>
              <w:rPr>
                <w:rFonts w:ascii="宋体" w:hAnsi="宋体" w:eastAsia="宋体"/>
                <w:b w:val="0"/>
                <w:i w:val="0"/>
                <w:color w:val="262626"/>
                <w:sz w:val="18"/>
              </w:rPr>
              <w:t>GB/T 29315 中小学、幼儿园安全技术防范系统要求</w:t>
            </w:r>
          </w:p>
          <w:p>
            <w:pPr>
              <w:spacing w:before="0" w:after="20"/>
            </w:pPr>
            <w:r>
              <w:rPr>
                <w:rFonts w:ascii="宋体" w:hAnsi="宋体" w:eastAsia="宋体"/>
                <w:b w:val="0"/>
                <w:i w:val="0"/>
                <w:color w:val="262626"/>
                <w:sz w:val="18"/>
              </w:rPr>
              <w:t>GB 50348 安全防范工程技术标准</w:t>
            </w:r>
          </w:p>
          <w:p>
            <w:pPr>
              <w:spacing w:before="0" w:after="20"/>
            </w:pPr>
            <w:r>
              <w:rPr>
                <w:rFonts w:ascii="宋体" w:hAnsi="宋体" w:eastAsia="宋体"/>
                <w:b w:val="0"/>
                <w:i w:val="0"/>
                <w:color w:val="262626"/>
                <w:sz w:val="18"/>
              </w:rPr>
              <w:t>GB/T 22239 信息安全技术 网络安全等级保护基本要求</w:t>
            </w:r>
          </w:p>
        </w:tc>
      </w:tr>
      <w:tr>
        <w:tc>
          <w:tcPr>
            <w:tcW w:type="dxa" w:w="1474"/>
            <w:shd w:val="clear" w:color="auto" w:fill="F2F5FA"/>
          </w:tcPr>
          <w:p>
            <w:pPr>
              <w:spacing w:before="20" w:after="20" w:line="240" w:lineRule="auto"/>
              <w:jc w:val="center"/>
            </w:pPr>
            <w:r/>
            <w:r>
              <w:rPr>
                <w:rFonts w:ascii="宋体" w:hAnsi="宋体" w:eastAsia="宋体"/>
                <w:b w:val="0"/>
                <w:i w:val="0"/>
                <w:color w:val="262626"/>
                <w:sz w:val="18"/>
              </w:rPr>
              <w:t>行业规范</w:t>
            </w:r>
          </w:p>
        </w:tc>
        <w:tc>
          <w:tcPr>
            <w:tcW w:type="dxa" w:w="7370"/>
            <w:shd w:val="clear" w:color="auto" w:fill="F2F5FA"/>
          </w:tcPr>
          <w:p>
            <w:pPr>
              <w:spacing w:before="20" w:after="20" w:line="240" w:lineRule="auto"/>
            </w:pPr>
            <w:r/>
            <w:r>
              <w:rPr>
                <w:rFonts w:ascii="宋体" w:hAnsi="宋体" w:eastAsia="宋体"/>
                <w:b w:val="0"/>
                <w:i w:val="0"/>
                <w:color w:val="262626"/>
                <w:sz w:val="18"/>
              </w:rPr>
              <w:t>教育行业标准 JY/T 1002—2012 教育管理信息 教育管理基础代码</w:t>
            </w:r>
          </w:p>
          <w:p>
            <w:pPr>
              <w:spacing w:before="0" w:after="20"/>
            </w:pPr>
            <w:r>
              <w:rPr>
                <w:rFonts w:ascii="宋体" w:hAnsi="宋体" w:eastAsia="宋体"/>
                <w:b w:val="0"/>
                <w:i w:val="0"/>
                <w:color w:val="262626"/>
                <w:sz w:val="18"/>
              </w:rPr>
              <w:t>JY/T 1006—2012 教育管理信息 高等学校管理信息标准（参照）</w:t>
            </w:r>
          </w:p>
          <w:p>
            <w:pPr>
              <w:spacing w:before="0" w:after="20"/>
            </w:pPr>
            <w:r>
              <w:rPr>
                <w:rFonts w:ascii="宋体" w:hAnsi="宋体" w:eastAsia="宋体"/>
                <w:b w:val="0"/>
                <w:i w:val="0"/>
                <w:color w:val="262626"/>
                <w:sz w:val="18"/>
              </w:rPr>
              <w:t>教育部《职业院校数字校园规范》（教职成厅函〔2020〕12 号，参照执行）</w:t>
            </w:r>
          </w:p>
          <w:p>
            <w:pPr>
              <w:spacing w:before="0" w:after="20"/>
            </w:pPr>
            <w:r>
              <w:rPr>
                <w:rFonts w:ascii="宋体" w:hAnsi="宋体" w:eastAsia="宋体"/>
                <w:b w:val="0"/>
                <w:i w:val="0"/>
                <w:color w:val="262626"/>
                <w:sz w:val="18"/>
              </w:rPr>
              <w:t>教育部《中小学数字校园建设规范（试行）》</w:t>
            </w:r>
          </w:p>
        </w:tc>
      </w:tr>
      <w:tr>
        <w:tc>
          <w:tcPr>
            <w:tcW w:type="dxa" w:w="1474"/>
          </w:tcPr>
          <w:p>
            <w:pPr>
              <w:spacing w:before="20" w:after="20" w:line="240" w:lineRule="auto"/>
              <w:jc w:val="center"/>
            </w:pPr>
            <w:r/>
            <w:r>
              <w:rPr>
                <w:rFonts w:ascii="宋体" w:hAnsi="宋体" w:eastAsia="宋体"/>
                <w:b w:val="0"/>
                <w:i w:val="0"/>
                <w:color w:val="262626"/>
                <w:sz w:val="18"/>
              </w:rPr>
              <w:t>法律法规</w:t>
            </w:r>
          </w:p>
        </w:tc>
        <w:tc>
          <w:tcPr>
            <w:tcW w:type="dxa" w:w="7370"/>
          </w:tcPr>
          <w:p>
            <w:pPr>
              <w:spacing w:before="20" w:after="20" w:line="240" w:lineRule="auto"/>
            </w:pPr>
            <w:r/>
            <w:r>
              <w:rPr>
                <w:rFonts w:ascii="宋体" w:hAnsi="宋体" w:eastAsia="宋体"/>
                <w:b w:val="0"/>
                <w:i w:val="0"/>
                <w:color w:val="262626"/>
                <w:sz w:val="18"/>
              </w:rPr>
              <w:t>《中华人民共和国个人信息保护法》</w:t>
            </w:r>
          </w:p>
          <w:p>
            <w:pPr>
              <w:spacing w:before="0" w:after="20"/>
            </w:pPr>
            <w:r>
              <w:rPr>
                <w:rFonts w:ascii="宋体" w:hAnsi="宋体" w:eastAsia="宋体"/>
                <w:b w:val="0"/>
                <w:i w:val="0"/>
                <w:color w:val="262626"/>
                <w:sz w:val="18"/>
              </w:rPr>
              <w:t>《中华人民共和国数据安全法》</w:t>
            </w:r>
          </w:p>
          <w:p>
            <w:pPr>
              <w:spacing w:before="0" w:after="20"/>
            </w:pPr>
            <w:r>
              <w:rPr>
                <w:rFonts w:ascii="宋体" w:hAnsi="宋体" w:eastAsia="宋体"/>
                <w:b w:val="0"/>
                <w:i w:val="0"/>
                <w:color w:val="262626"/>
                <w:sz w:val="18"/>
              </w:rPr>
              <w:t>《中华人民共和国网络安全法》</w:t>
            </w:r>
          </w:p>
          <w:p>
            <w:pPr>
              <w:spacing w:before="0" w:after="20"/>
            </w:pPr>
            <w:r>
              <w:rPr>
                <w:rFonts w:ascii="宋体" w:hAnsi="宋体" w:eastAsia="宋体"/>
                <w:b w:val="0"/>
                <w:i w:val="0"/>
                <w:color w:val="262626"/>
                <w:sz w:val="18"/>
              </w:rPr>
              <w:t>《未成年人保护法》中关于未成年人个人信息保护的相关要求</w:t>
            </w:r>
          </w:p>
        </w:tc>
      </w:tr>
      <w:tr>
        <w:tc>
          <w:tcPr>
            <w:tcW w:type="dxa" w:w="1474"/>
            <w:shd w:val="clear" w:color="auto" w:fill="F2F5FA"/>
          </w:tcPr>
          <w:p>
            <w:pPr>
              <w:spacing w:before="20" w:after="20" w:line="240" w:lineRule="auto"/>
              <w:jc w:val="center"/>
            </w:pPr>
            <w:r/>
            <w:r>
              <w:rPr>
                <w:rFonts w:ascii="宋体" w:hAnsi="宋体" w:eastAsia="宋体"/>
                <w:b w:val="0"/>
                <w:i w:val="0"/>
                <w:color w:val="262626"/>
                <w:sz w:val="18"/>
              </w:rPr>
              <w:t>项目文件</w:t>
            </w:r>
          </w:p>
        </w:tc>
        <w:tc>
          <w:tcPr>
            <w:tcW w:type="dxa" w:w="7370"/>
            <w:shd w:val="clear" w:color="auto" w:fill="F2F5FA"/>
          </w:tcPr>
          <w:p>
            <w:pPr>
              <w:spacing w:before="20" w:after="20" w:line="240" w:lineRule="auto"/>
            </w:pPr>
            <w:r/>
            <w:r>
              <w:rPr>
                <w:rFonts w:ascii="宋体" w:hAnsi="宋体" w:eastAsia="宋体"/>
                <w:b w:val="0"/>
                <w:i w:val="0"/>
                <w:color w:val="262626"/>
                <w:sz w:val="18"/>
              </w:rPr>
              <w:t>《“智园卫士”智慧园区项目参赛可行性方案》（V1.0）</w:t>
            </w:r>
          </w:p>
          <w:p>
            <w:pPr>
              <w:spacing w:before="0" w:after="20"/>
            </w:pPr>
            <w:r>
              <w:rPr>
                <w:rFonts w:ascii="宋体" w:hAnsi="宋体" w:eastAsia="宋体"/>
                <w:b w:val="0"/>
                <w:i w:val="0"/>
                <w:color w:val="262626"/>
                <w:sz w:val="18"/>
              </w:rPr>
              <w:t>学校信息化建设规划与年度预算文件</w:t>
            </w:r>
          </w:p>
          <w:p>
            <w:pPr>
              <w:spacing w:before="0" w:after="20"/>
            </w:pPr>
            <w:r>
              <w:rPr>
                <w:rFonts w:ascii="宋体" w:hAnsi="宋体" w:eastAsia="宋体"/>
                <w:b w:val="0"/>
                <w:i w:val="0"/>
                <w:color w:val="262626"/>
                <w:sz w:val="18"/>
              </w:rPr>
              <w:t>学校现有监控、门禁、一卡通系统技术资料</w:t>
            </w:r>
          </w:p>
        </w:tc>
      </w:tr>
    </w:tbl>
    <w:p>
      <w:pPr>
        <w:spacing w:after="160" w:line="288" w:lineRule="auto"/>
      </w:pPr>
      <w:r>
        <w:rPr>
          <w:rFonts w:ascii="宋体" w:hAnsi="宋体" w:eastAsia="宋体"/>
          <w:b w:val="0"/>
          <w:i/>
          <w:color w:val="808080"/>
          <w:sz w:val="18"/>
        </w:rPr>
        <w:t>说明：引用文件的具体条款号与最新修订情况由项目组在方案评审前核对更新，本文档不逐一罗列条款号，避免引用过期内容。</w:t>
      </w:r>
    </w:p>
    <w:p>
      <w:r>
        <w:br w:type="page"/>
      </w:r>
    </w:p>
    <w:p>
      <w:pPr>
        <w:pStyle w:val="Heading1"/>
        <w:spacing w:before="240" w:after="120"/>
      </w:pPr>
      <w:r>
        <w:rPr>
          <w:rFonts w:ascii="微软雅黑" w:hAnsi="微软雅黑" w:eastAsia="微软雅黑"/>
          <w:b/>
          <w:i w:val="0"/>
          <w:color w:val="1F3864"/>
          <w:sz w:val="30"/>
        </w:rPr>
        <w:t>2 项目概述</w:t>
      </w:r>
    </w:p>
    <w:p>
      <w:pPr>
        <w:pStyle w:val="Heading2"/>
        <w:spacing w:before="160" w:after="120"/>
      </w:pPr>
      <w:r>
        <w:rPr>
          <w:rFonts w:ascii="微软雅黑" w:hAnsi="微软雅黑" w:eastAsia="微软雅黑"/>
          <w:b/>
          <w:i w:val="0"/>
          <w:color w:val="1F3864"/>
          <w:sz w:val="25"/>
        </w:rPr>
        <w:t>2.1 建设目标</w:t>
      </w:r>
    </w:p>
    <w:p>
      <w:pPr>
        <w:spacing w:line="324" w:lineRule="auto" w:after="120"/>
        <w:ind w:firstLine="420"/>
      </w:pPr>
      <w:r>
        <w:rPr>
          <w:rFonts w:ascii="宋体" w:hAnsi="宋体" w:eastAsia="宋体"/>
          <w:b w:val="0"/>
          <w:i w:val="0"/>
          <w:color w:val="262626"/>
          <w:sz w:val="21"/>
        </w:rPr>
        <w:t>总体目标：建成一套覆盖人员、空间、车辆、设备、事件的校园一体化管理平台，实现“数据一口进、业务一网办、安全一张图、决策一屏看”，把学校安全管理与日常办公从人工驱动升级为数据驱动。具体目标分为四个层面：</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304"/>
            <w:shd w:val="clear" w:color="auto" w:fill="1F3864"/>
          </w:tcPr>
          <w:p>
            <w:pPr>
              <w:spacing w:before="20" w:after="20" w:line="240" w:lineRule="auto"/>
              <w:jc w:val="center"/>
            </w:pPr>
            <w:r/>
            <w:r>
              <w:rPr>
                <w:rFonts w:ascii="微软雅黑" w:hAnsi="微软雅黑" w:eastAsia="微软雅黑"/>
                <w:b/>
                <w:i w:val="0"/>
                <w:color w:val="FFFFFF"/>
                <w:sz w:val="18"/>
              </w:rPr>
              <w:t>目标层面</w:t>
            </w:r>
          </w:p>
        </w:tc>
        <w:tc>
          <w:tcPr>
            <w:tcW w:type="dxa" w:w="3685"/>
            <w:shd w:val="clear" w:color="auto" w:fill="1F3864"/>
          </w:tcPr>
          <w:p>
            <w:pPr>
              <w:spacing w:before="20" w:after="20" w:line="240" w:lineRule="auto"/>
              <w:jc w:val="center"/>
            </w:pPr>
            <w:r/>
            <w:r>
              <w:rPr>
                <w:rFonts w:ascii="微软雅黑" w:hAnsi="微软雅黑" w:eastAsia="微软雅黑"/>
                <w:b/>
                <w:i w:val="0"/>
                <w:color w:val="FFFFFF"/>
                <w:sz w:val="18"/>
              </w:rPr>
              <w:t>具体目标</w:t>
            </w:r>
          </w:p>
        </w:tc>
        <w:tc>
          <w:tcPr>
            <w:tcW w:type="dxa" w:w="3855"/>
            <w:shd w:val="clear" w:color="auto" w:fill="1F3864"/>
          </w:tcPr>
          <w:p>
            <w:pPr>
              <w:spacing w:before="20" w:after="20" w:line="240" w:lineRule="auto"/>
              <w:jc w:val="center"/>
            </w:pPr>
            <w:r/>
            <w:r>
              <w:rPr>
                <w:rFonts w:ascii="微软雅黑" w:hAnsi="微软雅黑" w:eastAsia="微软雅黑"/>
                <w:b/>
                <w:i w:val="0"/>
                <w:color w:val="FFFFFF"/>
                <w:sz w:val="18"/>
              </w:rPr>
              <w:t>可衡量指标</w:t>
            </w:r>
          </w:p>
        </w:tc>
      </w:tr>
      <w:tr>
        <w:tc>
          <w:tcPr>
            <w:tcW w:type="dxa" w:w="1304"/>
          </w:tcPr>
          <w:p>
            <w:pPr>
              <w:spacing w:before="20" w:after="20" w:line="240" w:lineRule="auto"/>
              <w:jc w:val="center"/>
            </w:pPr>
            <w:r/>
            <w:r>
              <w:rPr>
                <w:rFonts w:ascii="宋体" w:hAnsi="宋体" w:eastAsia="宋体"/>
                <w:b w:val="0"/>
                <w:i w:val="0"/>
                <w:color w:val="262626"/>
                <w:sz w:val="18"/>
              </w:rPr>
              <w:t>安全目标</w:t>
            </w:r>
          </w:p>
        </w:tc>
        <w:tc>
          <w:tcPr>
            <w:tcW w:type="dxa" w:w="3685"/>
          </w:tcPr>
          <w:p>
            <w:pPr>
              <w:spacing w:before="20" w:after="20" w:line="240" w:lineRule="auto"/>
            </w:pPr>
            <w:r/>
            <w:r>
              <w:rPr>
                <w:rFonts w:ascii="宋体" w:hAnsi="宋体" w:eastAsia="宋体"/>
                <w:b w:val="0"/>
                <w:i w:val="0"/>
                <w:color w:val="262626"/>
                <w:sz w:val="18"/>
              </w:rPr>
              <w:t>人员、车辆、访客、宿舍、周界、消防全要素受控，异常事件自动发现与闭环处置</w:t>
            </w:r>
          </w:p>
        </w:tc>
        <w:tc>
          <w:tcPr>
            <w:tcW w:type="dxa" w:w="3855"/>
          </w:tcPr>
          <w:p>
            <w:pPr>
              <w:spacing w:before="20" w:after="20" w:line="240" w:lineRule="auto"/>
            </w:pPr>
            <w:r/>
            <w:r>
              <w:rPr>
                <w:rFonts w:ascii="宋体" w:hAnsi="宋体" w:eastAsia="宋体"/>
                <w:b w:val="0"/>
                <w:i w:val="0"/>
                <w:color w:val="262626"/>
                <w:sz w:val="18"/>
              </w:rPr>
              <w:t>重点区域 AI 预警准确率 ≥90%；事件平均响应时间 ≤3 分钟；未归预警 ≤5 分钟送达</w:t>
            </w:r>
          </w:p>
        </w:tc>
      </w:tr>
      <w:tr>
        <w:tc>
          <w:tcPr>
            <w:tcW w:type="dxa" w:w="1304"/>
            <w:shd w:val="clear" w:color="auto" w:fill="F2F5FA"/>
          </w:tcPr>
          <w:p>
            <w:pPr>
              <w:spacing w:before="20" w:after="20" w:line="240" w:lineRule="auto"/>
              <w:jc w:val="center"/>
            </w:pPr>
            <w:r/>
            <w:r>
              <w:rPr>
                <w:rFonts w:ascii="宋体" w:hAnsi="宋体" w:eastAsia="宋体"/>
                <w:b w:val="0"/>
                <w:i w:val="0"/>
                <w:color w:val="262626"/>
                <w:sz w:val="18"/>
              </w:rPr>
              <w:t>效率目标</w:t>
            </w:r>
          </w:p>
        </w:tc>
        <w:tc>
          <w:tcPr>
            <w:tcW w:type="dxa" w:w="3685"/>
            <w:shd w:val="clear" w:color="auto" w:fill="F2F5FA"/>
          </w:tcPr>
          <w:p>
            <w:pPr>
              <w:spacing w:before="20" w:after="20" w:line="240" w:lineRule="auto"/>
            </w:pPr>
            <w:r/>
            <w:r>
              <w:rPr>
                <w:rFonts w:ascii="宋体" w:hAnsi="宋体" w:eastAsia="宋体"/>
                <w:b w:val="0"/>
                <w:i w:val="0"/>
                <w:color w:val="262626"/>
                <w:sz w:val="18"/>
              </w:rPr>
              <w:t>请假、考勤、访客、报修、审批等高频业务线上化，减少人工统计与纸质台账</w:t>
            </w:r>
          </w:p>
        </w:tc>
        <w:tc>
          <w:tcPr>
            <w:tcW w:type="dxa" w:w="3855"/>
            <w:shd w:val="clear" w:color="auto" w:fill="F2F5FA"/>
          </w:tcPr>
          <w:p>
            <w:pPr>
              <w:spacing w:before="20" w:after="20" w:line="240" w:lineRule="auto"/>
            </w:pPr>
            <w:r/>
            <w:r>
              <w:rPr>
                <w:rFonts w:ascii="宋体" w:hAnsi="宋体" w:eastAsia="宋体"/>
                <w:b w:val="0"/>
                <w:i w:val="0"/>
                <w:color w:val="262626"/>
                <w:sz w:val="18"/>
              </w:rPr>
              <w:t>教职工考勤统计人工工作量下降 ≥90%；访客登记时间 ≤30 秒/人；归寝统计自动化率 100%</w:t>
            </w:r>
          </w:p>
        </w:tc>
      </w:tr>
      <w:tr>
        <w:tc>
          <w:tcPr>
            <w:tcW w:type="dxa" w:w="1304"/>
          </w:tcPr>
          <w:p>
            <w:pPr>
              <w:spacing w:before="20" w:after="20" w:line="240" w:lineRule="auto"/>
              <w:jc w:val="center"/>
            </w:pPr>
            <w:r/>
            <w:r>
              <w:rPr>
                <w:rFonts w:ascii="宋体" w:hAnsi="宋体" w:eastAsia="宋体"/>
                <w:b w:val="0"/>
                <w:i w:val="0"/>
                <w:color w:val="262626"/>
                <w:sz w:val="18"/>
              </w:rPr>
              <w:t>数据目标</w:t>
            </w:r>
          </w:p>
        </w:tc>
        <w:tc>
          <w:tcPr>
            <w:tcW w:type="dxa" w:w="3685"/>
          </w:tcPr>
          <w:p>
            <w:pPr>
              <w:spacing w:before="20" w:after="20" w:line="240" w:lineRule="auto"/>
            </w:pPr>
            <w:r/>
            <w:r>
              <w:rPr>
                <w:rFonts w:ascii="宋体" w:hAnsi="宋体" w:eastAsia="宋体"/>
                <w:b w:val="0"/>
                <w:i w:val="0"/>
                <w:color w:val="262626"/>
                <w:sz w:val="18"/>
              </w:rPr>
              <w:t>打通人员、通行、车辆、消费、能耗数据，形成统一指标口径与数据资产</w:t>
            </w:r>
          </w:p>
        </w:tc>
        <w:tc>
          <w:tcPr>
            <w:tcW w:type="dxa" w:w="3855"/>
          </w:tcPr>
          <w:p>
            <w:pPr>
              <w:spacing w:before="20" w:after="20" w:line="240" w:lineRule="auto"/>
            </w:pPr>
            <w:r/>
            <w:r>
              <w:rPr>
                <w:rFonts w:ascii="宋体" w:hAnsi="宋体" w:eastAsia="宋体"/>
                <w:b w:val="0"/>
                <w:i w:val="0"/>
                <w:color w:val="262626"/>
                <w:sz w:val="18"/>
              </w:rPr>
              <w:t>核心指标口径唯一；驾驶舱数据 T+0 可用；数据上报材料自动生成</w:t>
            </w:r>
          </w:p>
        </w:tc>
      </w:tr>
      <w:tr>
        <w:tc>
          <w:tcPr>
            <w:tcW w:type="dxa" w:w="1304"/>
            <w:shd w:val="clear" w:color="auto" w:fill="F2F5FA"/>
          </w:tcPr>
          <w:p>
            <w:pPr>
              <w:spacing w:before="20" w:after="20" w:line="240" w:lineRule="auto"/>
              <w:jc w:val="center"/>
            </w:pPr>
            <w:r/>
            <w:r>
              <w:rPr>
                <w:rFonts w:ascii="宋体" w:hAnsi="宋体" w:eastAsia="宋体"/>
                <w:b w:val="0"/>
                <w:i w:val="0"/>
                <w:color w:val="262626"/>
                <w:sz w:val="18"/>
              </w:rPr>
              <w:t>示范目标</w:t>
            </w:r>
          </w:p>
        </w:tc>
        <w:tc>
          <w:tcPr>
            <w:tcW w:type="dxa" w:w="3685"/>
            <w:shd w:val="clear" w:color="auto" w:fill="F2F5FA"/>
          </w:tcPr>
          <w:p>
            <w:pPr>
              <w:spacing w:before="20" w:after="20" w:line="240" w:lineRule="auto"/>
            </w:pPr>
            <w:r/>
            <w:r>
              <w:rPr>
                <w:rFonts w:ascii="宋体" w:hAnsi="宋体" w:eastAsia="宋体"/>
                <w:b w:val="0"/>
                <w:i w:val="0"/>
                <w:color w:val="262626"/>
                <w:sz w:val="18"/>
              </w:rPr>
              <w:t>形成可复制、可推广的中职学校智慧校园方案，支撑技能大赛参赛与对外推广</w:t>
            </w:r>
          </w:p>
        </w:tc>
        <w:tc>
          <w:tcPr>
            <w:tcW w:type="dxa" w:w="3855"/>
            <w:shd w:val="clear" w:color="auto" w:fill="F2F5FA"/>
          </w:tcPr>
          <w:p>
            <w:pPr>
              <w:spacing w:before="20" w:after="20" w:line="240" w:lineRule="auto"/>
            </w:pPr>
            <w:r/>
            <w:r>
              <w:rPr>
                <w:rFonts w:ascii="宋体" w:hAnsi="宋体" w:eastAsia="宋体"/>
                <w:b w:val="0"/>
                <w:i w:val="0"/>
                <w:color w:val="262626"/>
                <w:sz w:val="18"/>
              </w:rPr>
              <w:t>完成全套文档与演示环境；形成参赛答辩材料；具备向同类学校复制交付的能力</w:t>
            </w:r>
          </w:p>
        </w:tc>
      </w:tr>
    </w:tbl>
    <w:p>
      <w:pPr>
        <w:pStyle w:val="Heading2"/>
        <w:spacing w:before="160" w:after="120"/>
      </w:pPr>
      <w:r>
        <w:rPr>
          <w:rFonts w:ascii="微软雅黑" w:hAnsi="微软雅黑" w:eastAsia="微软雅黑"/>
          <w:b/>
          <w:i w:val="0"/>
          <w:color w:val="1F3864"/>
          <w:sz w:val="25"/>
        </w:rPr>
        <w:t>2.2 建设内容与规模</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rPr>
          <w:tblHeader w:val="true"/>
        </w:trPr>
        <w:tc>
          <w:tcPr>
            <w:tcW w:type="dxa" w:w="794"/>
            <w:shd w:val="clear" w:color="auto" w:fill="1F3864"/>
          </w:tcPr>
          <w:p>
            <w:pPr>
              <w:spacing w:before="20" w:after="20" w:line="240" w:lineRule="auto"/>
              <w:jc w:val="center"/>
            </w:pPr>
            <w:r/>
            <w:r>
              <w:rPr>
                <w:rFonts w:ascii="微软雅黑" w:hAnsi="微软雅黑" w:eastAsia="微软雅黑"/>
                <w:b/>
                <w:i w:val="0"/>
                <w:color w:val="FFFFFF"/>
                <w:sz w:val="18"/>
              </w:rPr>
              <w:t>编号</w:t>
            </w:r>
          </w:p>
        </w:tc>
        <w:tc>
          <w:tcPr>
            <w:tcW w:type="dxa" w:w="1928"/>
            <w:shd w:val="clear" w:color="auto" w:fill="1F3864"/>
          </w:tcPr>
          <w:p>
            <w:pPr>
              <w:spacing w:before="20" w:after="20" w:line="240" w:lineRule="auto"/>
              <w:jc w:val="center"/>
            </w:pPr>
            <w:r/>
            <w:r>
              <w:rPr>
                <w:rFonts w:ascii="微软雅黑" w:hAnsi="微软雅黑" w:eastAsia="微软雅黑"/>
                <w:b/>
                <w:i w:val="0"/>
                <w:color w:val="FFFFFF"/>
                <w:sz w:val="18"/>
              </w:rPr>
              <w:t>一级模块</w:t>
            </w:r>
          </w:p>
        </w:tc>
        <w:tc>
          <w:tcPr>
            <w:tcW w:type="dxa" w:w="3742"/>
            <w:shd w:val="clear" w:color="auto" w:fill="1F3864"/>
          </w:tcPr>
          <w:p>
            <w:pPr>
              <w:spacing w:before="20" w:after="20" w:line="240" w:lineRule="auto"/>
              <w:jc w:val="center"/>
            </w:pPr>
            <w:r/>
            <w:r>
              <w:rPr>
                <w:rFonts w:ascii="微软雅黑" w:hAnsi="微软雅黑" w:eastAsia="微软雅黑"/>
                <w:b/>
                <w:i w:val="0"/>
                <w:color w:val="FFFFFF"/>
                <w:sz w:val="18"/>
              </w:rPr>
              <w:t>模块定位</w:t>
            </w:r>
          </w:p>
        </w:tc>
        <w:tc>
          <w:tcPr>
            <w:tcW w:type="dxa" w:w="907"/>
            <w:shd w:val="clear" w:color="auto" w:fill="1F3864"/>
          </w:tcPr>
          <w:p>
            <w:pPr>
              <w:spacing w:before="20" w:after="20" w:line="240" w:lineRule="auto"/>
              <w:jc w:val="center"/>
            </w:pPr>
            <w:r/>
            <w:r>
              <w:rPr>
                <w:rFonts w:ascii="微软雅黑" w:hAnsi="微软雅黑" w:eastAsia="微软雅黑"/>
                <w:b/>
                <w:i w:val="0"/>
                <w:color w:val="FFFFFF"/>
                <w:sz w:val="18"/>
              </w:rPr>
              <w:t>功能项</w:t>
            </w:r>
          </w:p>
        </w:tc>
        <w:tc>
          <w:tcPr>
            <w:tcW w:type="dxa" w:w="1134"/>
            <w:shd w:val="clear" w:color="auto" w:fill="1F3864"/>
          </w:tcPr>
          <w:p>
            <w:pPr>
              <w:spacing w:before="20" w:after="20" w:line="240" w:lineRule="auto"/>
              <w:jc w:val="center"/>
            </w:pPr>
            <w:r/>
            <w:r>
              <w:rPr>
                <w:rFonts w:ascii="微软雅黑" w:hAnsi="微软雅黑" w:eastAsia="微软雅黑"/>
                <w:b/>
                <w:i w:val="0"/>
                <w:color w:val="FFFFFF"/>
                <w:sz w:val="18"/>
              </w:rPr>
              <w:t>工程量</w:t>
            </w:r>
          </w:p>
        </w:tc>
      </w:tr>
      <w:tr>
        <w:tc>
          <w:tcPr>
            <w:tcW w:type="dxa" w:w="794"/>
          </w:tcPr>
          <w:p>
            <w:pPr>
              <w:spacing w:before="20" w:after="20" w:line="240" w:lineRule="auto"/>
              <w:jc w:val="center"/>
            </w:pPr>
            <w:r/>
            <w:r>
              <w:rPr>
                <w:rFonts w:ascii="宋体" w:hAnsi="宋体" w:eastAsia="宋体"/>
                <w:b w:val="0"/>
                <w:i w:val="0"/>
                <w:color w:val="262626"/>
                <w:sz w:val="18"/>
              </w:rPr>
              <w:t>M01</w:t>
            </w:r>
          </w:p>
        </w:tc>
        <w:tc>
          <w:tcPr>
            <w:tcW w:type="dxa" w:w="1928"/>
          </w:tcPr>
          <w:p>
            <w:pPr>
              <w:spacing w:before="20" w:after="20" w:line="240" w:lineRule="auto"/>
            </w:pPr>
            <w:r/>
            <w:r>
              <w:rPr>
                <w:rFonts w:ascii="宋体" w:hAnsi="宋体" w:eastAsia="宋体"/>
                <w:b w:val="0"/>
                <w:i w:val="0"/>
                <w:color w:val="262626"/>
                <w:sz w:val="18"/>
              </w:rPr>
              <w:t>人员与组织管理</w:t>
            </w:r>
          </w:p>
        </w:tc>
        <w:tc>
          <w:tcPr>
            <w:tcW w:type="dxa" w:w="3742"/>
          </w:tcPr>
          <w:p>
            <w:pPr>
              <w:spacing w:before="20" w:after="20" w:line="240" w:lineRule="auto"/>
            </w:pPr>
            <w:r/>
            <w:r>
              <w:rPr>
                <w:rFonts w:ascii="宋体" w:hAnsi="宋体" w:eastAsia="宋体"/>
                <w:b w:val="0"/>
                <w:i w:val="0"/>
                <w:color w:val="262626"/>
                <w:sz w:val="18"/>
              </w:rPr>
              <w:t>统一身份与组织底座，一切业务的前置依赖</w:t>
            </w:r>
          </w:p>
        </w:tc>
        <w:tc>
          <w:tcPr>
            <w:tcW w:type="dxa" w:w="907"/>
          </w:tcPr>
          <w:p>
            <w:pPr>
              <w:spacing w:before="20" w:after="20" w:line="240" w:lineRule="auto"/>
              <w:jc w:val="center"/>
            </w:pPr>
            <w:r/>
            <w:r>
              <w:rPr>
                <w:rFonts w:ascii="宋体" w:hAnsi="宋体" w:eastAsia="宋体"/>
                <w:b w:val="0"/>
                <w:i w:val="0"/>
                <w:color w:val="262626"/>
                <w:sz w:val="18"/>
              </w:rPr>
              <w:t>15 项</w:t>
            </w:r>
          </w:p>
        </w:tc>
        <w:tc>
          <w:tcPr>
            <w:tcW w:type="dxa" w:w="1134"/>
          </w:tcPr>
          <w:p>
            <w:pPr>
              <w:spacing w:before="20" w:after="20" w:line="240" w:lineRule="auto"/>
              <w:jc w:val="center"/>
            </w:pPr>
            <w:r/>
            <w:r>
              <w:rPr>
                <w:rFonts w:ascii="宋体" w:hAnsi="宋体" w:eastAsia="宋体"/>
                <w:b w:val="0"/>
                <w:i w:val="0"/>
                <w:color w:val="262626"/>
                <w:sz w:val="18"/>
              </w:rPr>
              <w:t>165 人天</w:t>
            </w:r>
          </w:p>
        </w:tc>
      </w:tr>
      <w:tr>
        <w:tc>
          <w:tcPr>
            <w:tcW w:type="dxa" w:w="794"/>
            <w:shd w:val="clear" w:color="auto" w:fill="F2F5FA"/>
          </w:tcPr>
          <w:p>
            <w:pPr>
              <w:spacing w:before="20" w:after="20" w:line="240" w:lineRule="auto"/>
              <w:jc w:val="center"/>
            </w:pPr>
            <w:r/>
            <w:r>
              <w:rPr>
                <w:rFonts w:ascii="宋体" w:hAnsi="宋体" w:eastAsia="宋体"/>
                <w:b w:val="0"/>
                <w:i w:val="0"/>
                <w:color w:val="262626"/>
                <w:sz w:val="18"/>
              </w:rPr>
              <w:t>M02</w:t>
            </w:r>
          </w:p>
        </w:tc>
        <w:tc>
          <w:tcPr>
            <w:tcW w:type="dxa" w:w="1928"/>
            <w:shd w:val="clear" w:color="auto" w:fill="F2F5FA"/>
          </w:tcPr>
          <w:p>
            <w:pPr>
              <w:spacing w:before="20" w:after="20" w:line="240" w:lineRule="auto"/>
            </w:pPr>
            <w:r/>
            <w:r>
              <w:rPr>
                <w:rFonts w:ascii="宋体" w:hAnsi="宋体" w:eastAsia="宋体"/>
                <w:b w:val="0"/>
                <w:i w:val="0"/>
                <w:color w:val="262626"/>
                <w:sz w:val="18"/>
              </w:rPr>
              <w:t>通行与门禁管理</w:t>
            </w:r>
          </w:p>
        </w:tc>
        <w:tc>
          <w:tcPr>
            <w:tcW w:type="dxa" w:w="3742"/>
            <w:shd w:val="clear" w:color="auto" w:fill="F2F5FA"/>
          </w:tcPr>
          <w:p>
            <w:pPr>
              <w:spacing w:before="20" w:after="20" w:line="240" w:lineRule="auto"/>
            </w:pPr>
            <w:r/>
            <w:r>
              <w:rPr>
                <w:rFonts w:ascii="宋体" w:hAnsi="宋体" w:eastAsia="宋体"/>
                <w:b w:val="0"/>
                <w:i w:val="0"/>
                <w:color w:val="262626"/>
                <w:sz w:val="18"/>
              </w:rPr>
              <w:t>校园出入口与楼宇门禁的统一管控</w:t>
            </w:r>
          </w:p>
        </w:tc>
        <w:tc>
          <w:tcPr>
            <w:tcW w:type="dxa" w:w="907"/>
            <w:shd w:val="clear" w:color="auto" w:fill="F2F5FA"/>
          </w:tcPr>
          <w:p>
            <w:pPr>
              <w:spacing w:before="20" w:after="20" w:line="240" w:lineRule="auto"/>
              <w:jc w:val="center"/>
            </w:pPr>
            <w:r/>
            <w:r>
              <w:rPr>
                <w:rFonts w:ascii="宋体" w:hAnsi="宋体" w:eastAsia="宋体"/>
                <w:b w:val="0"/>
                <w:i w:val="0"/>
                <w:color w:val="262626"/>
                <w:sz w:val="18"/>
              </w:rPr>
              <w:t>16 项</w:t>
            </w:r>
          </w:p>
        </w:tc>
        <w:tc>
          <w:tcPr>
            <w:tcW w:type="dxa" w:w="1134"/>
            <w:shd w:val="clear" w:color="auto" w:fill="F2F5FA"/>
          </w:tcPr>
          <w:p>
            <w:pPr>
              <w:spacing w:before="20" w:after="20" w:line="240" w:lineRule="auto"/>
              <w:jc w:val="center"/>
            </w:pPr>
            <w:r/>
            <w:r>
              <w:rPr>
                <w:rFonts w:ascii="宋体" w:hAnsi="宋体" w:eastAsia="宋体"/>
                <w:b w:val="0"/>
                <w:i w:val="0"/>
                <w:color w:val="262626"/>
                <w:sz w:val="18"/>
              </w:rPr>
              <w:t>239 人天</w:t>
            </w:r>
          </w:p>
        </w:tc>
      </w:tr>
      <w:tr>
        <w:tc>
          <w:tcPr>
            <w:tcW w:type="dxa" w:w="794"/>
          </w:tcPr>
          <w:p>
            <w:pPr>
              <w:spacing w:before="20" w:after="20" w:line="240" w:lineRule="auto"/>
              <w:jc w:val="center"/>
            </w:pPr>
            <w:r/>
            <w:r>
              <w:rPr>
                <w:rFonts w:ascii="宋体" w:hAnsi="宋体" w:eastAsia="宋体"/>
                <w:b w:val="0"/>
                <w:i w:val="0"/>
                <w:color w:val="262626"/>
                <w:sz w:val="18"/>
              </w:rPr>
              <w:t>M03</w:t>
            </w:r>
          </w:p>
        </w:tc>
        <w:tc>
          <w:tcPr>
            <w:tcW w:type="dxa" w:w="1928"/>
          </w:tcPr>
          <w:p>
            <w:pPr>
              <w:spacing w:before="20" w:after="20" w:line="240" w:lineRule="auto"/>
            </w:pPr>
            <w:r/>
            <w:r>
              <w:rPr>
                <w:rFonts w:ascii="宋体" w:hAnsi="宋体" w:eastAsia="宋体"/>
                <w:b w:val="0"/>
                <w:i w:val="0"/>
                <w:color w:val="262626"/>
                <w:sz w:val="18"/>
              </w:rPr>
              <w:t>车辆管理</w:t>
            </w:r>
          </w:p>
        </w:tc>
        <w:tc>
          <w:tcPr>
            <w:tcW w:type="dxa" w:w="3742"/>
          </w:tcPr>
          <w:p>
            <w:pPr>
              <w:spacing w:before="20" w:after="20" w:line="240" w:lineRule="auto"/>
            </w:pPr>
            <w:r/>
            <w:r>
              <w:rPr>
                <w:rFonts w:ascii="宋体" w:hAnsi="宋体" w:eastAsia="宋体"/>
                <w:b w:val="0"/>
                <w:i w:val="0"/>
                <w:color w:val="262626"/>
                <w:sz w:val="18"/>
              </w:rPr>
              <w:t>校门车辆通行、停放与外来临停管控</w:t>
            </w:r>
          </w:p>
        </w:tc>
        <w:tc>
          <w:tcPr>
            <w:tcW w:type="dxa" w:w="907"/>
          </w:tcPr>
          <w:p>
            <w:pPr>
              <w:spacing w:before="20" w:after="20" w:line="240" w:lineRule="auto"/>
              <w:jc w:val="center"/>
            </w:pPr>
            <w:r/>
            <w:r>
              <w:rPr>
                <w:rFonts w:ascii="宋体" w:hAnsi="宋体" w:eastAsia="宋体"/>
                <w:b w:val="0"/>
                <w:i w:val="0"/>
                <w:color w:val="262626"/>
                <w:sz w:val="18"/>
              </w:rPr>
              <w:t>11 项</w:t>
            </w:r>
          </w:p>
        </w:tc>
        <w:tc>
          <w:tcPr>
            <w:tcW w:type="dxa" w:w="1134"/>
          </w:tcPr>
          <w:p>
            <w:pPr>
              <w:spacing w:before="20" w:after="20" w:line="240" w:lineRule="auto"/>
              <w:jc w:val="center"/>
            </w:pPr>
            <w:r/>
            <w:r>
              <w:rPr>
                <w:rFonts w:ascii="宋体" w:hAnsi="宋体" w:eastAsia="宋体"/>
                <w:b w:val="0"/>
                <w:i w:val="0"/>
                <w:color w:val="262626"/>
                <w:sz w:val="18"/>
              </w:rPr>
              <w:t>122 人天</w:t>
            </w:r>
          </w:p>
        </w:tc>
      </w:tr>
      <w:tr>
        <w:tc>
          <w:tcPr>
            <w:tcW w:type="dxa" w:w="794"/>
            <w:shd w:val="clear" w:color="auto" w:fill="F2F5FA"/>
          </w:tcPr>
          <w:p>
            <w:pPr>
              <w:spacing w:before="20" w:after="20" w:line="240" w:lineRule="auto"/>
              <w:jc w:val="center"/>
            </w:pPr>
            <w:r/>
            <w:r>
              <w:rPr>
                <w:rFonts w:ascii="宋体" w:hAnsi="宋体" w:eastAsia="宋体"/>
                <w:b w:val="0"/>
                <w:i w:val="0"/>
                <w:color w:val="262626"/>
                <w:sz w:val="18"/>
              </w:rPr>
              <w:t>M04</w:t>
            </w:r>
          </w:p>
        </w:tc>
        <w:tc>
          <w:tcPr>
            <w:tcW w:type="dxa" w:w="1928"/>
            <w:shd w:val="clear" w:color="auto" w:fill="F2F5FA"/>
          </w:tcPr>
          <w:p>
            <w:pPr>
              <w:spacing w:before="20" w:after="20" w:line="240" w:lineRule="auto"/>
            </w:pPr>
            <w:r/>
            <w:r>
              <w:rPr>
                <w:rFonts w:ascii="宋体" w:hAnsi="宋体" w:eastAsia="宋体"/>
                <w:b w:val="0"/>
                <w:i w:val="0"/>
                <w:color w:val="262626"/>
                <w:sz w:val="18"/>
              </w:rPr>
              <w:t>宿舍归寝管理</w:t>
            </w:r>
          </w:p>
        </w:tc>
        <w:tc>
          <w:tcPr>
            <w:tcW w:type="dxa" w:w="3742"/>
            <w:shd w:val="clear" w:color="auto" w:fill="F2F5FA"/>
          </w:tcPr>
          <w:p>
            <w:pPr>
              <w:spacing w:before="20" w:after="20" w:line="240" w:lineRule="auto"/>
            </w:pPr>
            <w:r/>
            <w:r>
              <w:rPr>
                <w:rFonts w:ascii="宋体" w:hAnsi="宋体" w:eastAsia="宋体"/>
                <w:b w:val="0"/>
                <w:i w:val="0"/>
                <w:color w:val="262626"/>
                <w:sz w:val="18"/>
              </w:rPr>
              <w:t>中职学校安全管理的刚性需求</w:t>
            </w:r>
          </w:p>
        </w:tc>
        <w:tc>
          <w:tcPr>
            <w:tcW w:type="dxa" w:w="907"/>
            <w:shd w:val="clear" w:color="auto" w:fill="F2F5FA"/>
          </w:tcPr>
          <w:p>
            <w:pPr>
              <w:spacing w:before="20" w:after="20" w:line="240" w:lineRule="auto"/>
              <w:jc w:val="center"/>
            </w:pPr>
            <w:r/>
            <w:r>
              <w:rPr>
                <w:rFonts w:ascii="宋体" w:hAnsi="宋体" w:eastAsia="宋体"/>
                <w:b w:val="0"/>
                <w:i w:val="0"/>
                <w:color w:val="262626"/>
                <w:sz w:val="18"/>
              </w:rPr>
              <w:t>9 项</w:t>
            </w:r>
          </w:p>
        </w:tc>
        <w:tc>
          <w:tcPr>
            <w:tcW w:type="dxa" w:w="1134"/>
            <w:shd w:val="clear" w:color="auto" w:fill="F2F5FA"/>
          </w:tcPr>
          <w:p>
            <w:pPr>
              <w:spacing w:before="20" w:after="20" w:line="240" w:lineRule="auto"/>
              <w:jc w:val="center"/>
            </w:pPr>
            <w:r/>
            <w:r>
              <w:rPr>
                <w:rFonts w:ascii="宋体" w:hAnsi="宋体" w:eastAsia="宋体"/>
                <w:b w:val="0"/>
                <w:i w:val="0"/>
                <w:color w:val="262626"/>
                <w:sz w:val="18"/>
              </w:rPr>
              <w:t>110 人天</w:t>
            </w:r>
          </w:p>
        </w:tc>
      </w:tr>
      <w:tr>
        <w:tc>
          <w:tcPr>
            <w:tcW w:type="dxa" w:w="794"/>
          </w:tcPr>
          <w:p>
            <w:pPr>
              <w:spacing w:before="20" w:after="20" w:line="240" w:lineRule="auto"/>
              <w:jc w:val="center"/>
            </w:pPr>
            <w:r/>
            <w:r>
              <w:rPr>
                <w:rFonts w:ascii="宋体" w:hAnsi="宋体" w:eastAsia="宋体"/>
                <w:b w:val="0"/>
                <w:i w:val="0"/>
                <w:color w:val="262626"/>
                <w:sz w:val="18"/>
              </w:rPr>
              <w:t>M05</w:t>
            </w:r>
          </w:p>
        </w:tc>
        <w:tc>
          <w:tcPr>
            <w:tcW w:type="dxa" w:w="1928"/>
          </w:tcPr>
          <w:p>
            <w:pPr>
              <w:spacing w:before="20" w:after="20" w:line="240" w:lineRule="auto"/>
            </w:pPr>
            <w:r/>
            <w:r>
              <w:rPr>
                <w:rFonts w:ascii="宋体" w:hAnsi="宋体" w:eastAsia="宋体"/>
                <w:b w:val="0"/>
                <w:i w:val="0"/>
                <w:color w:val="262626"/>
                <w:sz w:val="18"/>
              </w:rPr>
              <w:t>安防监控与应急</w:t>
            </w:r>
          </w:p>
        </w:tc>
        <w:tc>
          <w:tcPr>
            <w:tcW w:type="dxa" w:w="3742"/>
          </w:tcPr>
          <w:p>
            <w:pPr>
              <w:spacing w:before="20" w:after="20" w:line="240" w:lineRule="auto"/>
            </w:pPr>
            <w:r/>
            <w:r>
              <w:rPr>
                <w:rFonts w:ascii="宋体" w:hAnsi="宋体" w:eastAsia="宋体"/>
                <w:b w:val="0"/>
                <w:i w:val="0"/>
                <w:color w:val="262626"/>
                <w:sz w:val="18"/>
              </w:rPr>
              <w:t>AI 视觉核心亮点与事件闭环</w:t>
            </w:r>
          </w:p>
        </w:tc>
        <w:tc>
          <w:tcPr>
            <w:tcW w:type="dxa" w:w="907"/>
          </w:tcPr>
          <w:p>
            <w:pPr>
              <w:spacing w:before="20" w:after="20" w:line="240" w:lineRule="auto"/>
              <w:jc w:val="center"/>
            </w:pPr>
            <w:r/>
            <w:r>
              <w:rPr>
                <w:rFonts w:ascii="宋体" w:hAnsi="宋体" w:eastAsia="宋体"/>
                <w:b w:val="0"/>
                <w:i w:val="0"/>
                <w:color w:val="262626"/>
                <w:sz w:val="18"/>
              </w:rPr>
              <w:t>17 项</w:t>
            </w:r>
          </w:p>
        </w:tc>
        <w:tc>
          <w:tcPr>
            <w:tcW w:type="dxa" w:w="1134"/>
          </w:tcPr>
          <w:p>
            <w:pPr>
              <w:spacing w:before="20" w:after="20" w:line="240" w:lineRule="auto"/>
              <w:jc w:val="center"/>
            </w:pPr>
            <w:r/>
            <w:r>
              <w:rPr>
                <w:rFonts w:ascii="宋体" w:hAnsi="宋体" w:eastAsia="宋体"/>
                <w:b w:val="0"/>
                <w:i w:val="0"/>
                <w:color w:val="262626"/>
                <w:sz w:val="18"/>
              </w:rPr>
              <w:t>277 人天</w:t>
            </w:r>
          </w:p>
        </w:tc>
      </w:tr>
      <w:tr>
        <w:tc>
          <w:tcPr>
            <w:tcW w:type="dxa" w:w="794"/>
            <w:shd w:val="clear" w:color="auto" w:fill="F2F5FA"/>
          </w:tcPr>
          <w:p>
            <w:pPr>
              <w:spacing w:before="20" w:after="20" w:line="240" w:lineRule="auto"/>
              <w:jc w:val="center"/>
            </w:pPr>
            <w:r/>
            <w:r>
              <w:rPr>
                <w:rFonts w:ascii="宋体" w:hAnsi="宋体" w:eastAsia="宋体"/>
                <w:b w:val="0"/>
                <w:i w:val="0"/>
                <w:color w:val="262626"/>
                <w:sz w:val="18"/>
              </w:rPr>
              <w:t>M06</w:t>
            </w:r>
          </w:p>
        </w:tc>
        <w:tc>
          <w:tcPr>
            <w:tcW w:type="dxa" w:w="1928"/>
            <w:shd w:val="clear" w:color="auto" w:fill="F2F5FA"/>
          </w:tcPr>
          <w:p>
            <w:pPr>
              <w:spacing w:before="20" w:after="20" w:line="240" w:lineRule="auto"/>
            </w:pPr>
            <w:r/>
            <w:r>
              <w:rPr>
                <w:rFonts w:ascii="宋体" w:hAnsi="宋体" w:eastAsia="宋体"/>
                <w:b w:val="0"/>
                <w:i w:val="0"/>
                <w:color w:val="262626"/>
                <w:sz w:val="18"/>
              </w:rPr>
              <w:t>教学与办公协同</w:t>
            </w:r>
          </w:p>
        </w:tc>
        <w:tc>
          <w:tcPr>
            <w:tcW w:type="dxa" w:w="3742"/>
            <w:shd w:val="clear" w:color="auto" w:fill="F2F5FA"/>
          </w:tcPr>
          <w:p>
            <w:pPr>
              <w:spacing w:before="20" w:after="20" w:line="240" w:lineRule="auto"/>
            </w:pPr>
            <w:r/>
            <w:r>
              <w:rPr>
                <w:rFonts w:ascii="宋体" w:hAnsi="宋体" w:eastAsia="宋体"/>
                <w:b w:val="0"/>
                <w:i w:val="0"/>
                <w:color w:val="262626"/>
                <w:sz w:val="18"/>
              </w:rPr>
              <w:t>考勤、审批、通知等日常高频业务</w:t>
            </w:r>
          </w:p>
        </w:tc>
        <w:tc>
          <w:tcPr>
            <w:tcW w:type="dxa" w:w="907"/>
            <w:shd w:val="clear" w:color="auto" w:fill="F2F5FA"/>
          </w:tcPr>
          <w:p>
            <w:pPr>
              <w:spacing w:before="20" w:after="20" w:line="240" w:lineRule="auto"/>
              <w:jc w:val="center"/>
            </w:pPr>
            <w:r/>
            <w:r>
              <w:rPr>
                <w:rFonts w:ascii="宋体" w:hAnsi="宋体" w:eastAsia="宋体"/>
                <w:b w:val="0"/>
                <w:i w:val="0"/>
                <w:color w:val="262626"/>
                <w:sz w:val="18"/>
              </w:rPr>
              <w:t>9 项</w:t>
            </w:r>
          </w:p>
        </w:tc>
        <w:tc>
          <w:tcPr>
            <w:tcW w:type="dxa" w:w="1134"/>
            <w:shd w:val="clear" w:color="auto" w:fill="F2F5FA"/>
          </w:tcPr>
          <w:p>
            <w:pPr>
              <w:spacing w:before="20" w:after="20" w:line="240" w:lineRule="auto"/>
              <w:jc w:val="center"/>
            </w:pPr>
            <w:r/>
            <w:r>
              <w:rPr>
                <w:rFonts w:ascii="宋体" w:hAnsi="宋体" w:eastAsia="宋体"/>
                <w:b w:val="0"/>
                <w:i w:val="0"/>
                <w:color w:val="262626"/>
                <w:sz w:val="18"/>
              </w:rPr>
              <w:t>108 人天</w:t>
            </w:r>
          </w:p>
        </w:tc>
      </w:tr>
      <w:tr>
        <w:tc>
          <w:tcPr>
            <w:tcW w:type="dxa" w:w="794"/>
          </w:tcPr>
          <w:p>
            <w:pPr>
              <w:spacing w:before="20" w:after="20" w:line="240" w:lineRule="auto"/>
              <w:jc w:val="center"/>
            </w:pPr>
            <w:r/>
            <w:r>
              <w:rPr>
                <w:rFonts w:ascii="宋体" w:hAnsi="宋体" w:eastAsia="宋体"/>
                <w:b w:val="0"/>
                <w:i w:val="0"/>
                <w:color w:val="262626"/>
                <w:sz w:val="18"/>
              </w:rPr>
              <w:t>M07</w:t>
            </w:r>
          </w:p>
        </w:tc>
        <w:tc>
          <w:tcPr>
            <w:tcW w:type="dxa" w:w="1928"/>
          </w:tcPr>
          <w:p>
            <w:pPr>
              <w:spacing w:before="20" w:after="20" w:line="240" w:lineRule="auto"/>
            </w:pPr>
            <w:r/>
            <w:r>
              <w:rPr>
                <w:rFonts w:ascii="宋体" w:hAnsi="宋体" w:eastAsia="宋体"/>
                <w:b w:val="0"/>
                <w:i w:val="0"/>
                <w:color w:val="262626"/>
                <w:sz w:val="18"/>
              </w:rPr>
              <w:t>生活服务与一卡通</w:t>
            </w:r>
          </w:p>
        </w:tc>
        <w:tc>
          <w:tcPr>
            <w:tcW w:type="dxa" w:w="3742"/>
          </w:tcPr>
          <w:p>
            <w:pPr>
              <w:spacing w:before="20" w:after="20" w:line="240" w:lineRule="auto"/>
            </w:pPr>
            <w:r/>
            <w:r>
              <w:rPr>
                <w:rFonts w:ascii="宋体" w:hAnsi="宋体" w:eastAsia="宋体"/>
                <w:b w:val="0"/>
                <w:i w:val="0"/>
                <w:color w:val="262626"/>
                <w:sz w:val="18"/>
              </w:rPr>
              <w:t>食堂消费、水电控与校园支付</w:t>
            </w:r>
          </w:p>
        </w:tc>
        <w:tc>
          <w:tcPr>
            <w:tcW w:type="dxa" w:w="907"/>
          </w:tcPr>
          <w:p>
            <w:pPr>
              <w:spacing w:before="20" w:after="20" w:line="240" w:lineRule="auto"/>
              <w:jc w:val="center"/>
            </w:pPr>
            <w:r/>
            <w:r>
              <w:rPr>
                <w:rFonts w:ascii="宋体" w:hAnsi="宋体" w:eastAsia="宋体"/>
                <w:b w:val="0"/>
                <w:i w:val="0"/>
                <w:color w:val="262626"/>
                <w:sz w:val="18"/>
              </w:rPr>
              <w:t>10 项</w:t>
            </w:r>
          </w:p>
        </w:tc>
        <w:tc>
          <w:tcPr>
            <w:tcW w:type="dxa" w:w="1134"/>
          </w:tcPr>
          <w:p>
            <w:pPr>
              <w:spacing w:before="20" w:after="20" w:line="240" w:lineRule="auto"/>
              <w:jc w:val="center"/>
            </w:pPr>
            <w:r/>
            <w:r>
              <w:rPr>
                <w:rFonts w:ascii="宋体" w:hAnsi="宋体" w:eastAsia="宋体"/>
                <w:b w:val="0"/>
                <w:i w:val="0"/>
                <w:color w:val="262626"/>
                <w:sz w:val="18"/>
              </w:rPr>
              <w:t>114 人天</w:t>
            </w:r>
          </w:p>
        </w:tc>
      </w:tr>
      <w:tr>
        <w:tc>
          <w:tcPr>
            <w:tcW w:type="dxa" w:w="794"/>
            <w:shd w:val="clear" w:color="auto" w:fill="F2F5FA"/>
          </w:tcPr>
          <w:p>
            <w:pPr>
              <w:spacing w:before="20" w:after="20" w:line="240" w:lineRule="auto"/>
              <w:jc w:val="center"/>
            </w:pPr>
            <w:r/>
            <w:r>
              <w:rPr>
                <w:rFonts w:ascii="宋体" w:hAnsi="宋体" w:eastAsia="宋体"/>
                <w:b w:val="0"/>
                <w:i w:val="0"/>
                <w:color w:val="262626"/>
                <w:sz w:val="18"/>
              </w:rPr>
              <w:t>M08</w:t>
            </w:r>
          </w:p>
        </w:tc>
        <w:tc>
          <w:tcPr>
            <w:tcW w:type="dxa" w:w="1928"/>
            <w:shd w:val="clear" w:color="auto" w:fill="F2F5FA"/>
          </w:tcPr>
          <w:p>
            <w:pPr>
              <w:spacing w:before="20" w:after="20" w:line="240" w:lineRule="auto"/>
            </w:pPr>
            <w:r/>
            <w:r>
              <w:rPr>
                <w:rFonts w:ascii="宋体" w:hAnsi="宋体" w:eastAsia="宋体"/>
                <w:b w:val="0"/>
                <w:i w:val="0"/>
                <w:color w:val="262626"/>
                <w:sz w:val="18"/>
              </w:rPr>
              <w:t>能源与设施设备管理</w:t>
            </w:r>
          </w:p>
        </w:tc>
        <w:tc>
          <w:tcPr>
            <w:tcW w:type="dxa" w:w="3742"/>
            <w:shd w:val="clear" w:color="auto" w:fill="F2F5FA"/>
          </w:tcPr>
          <w:p>
            <w:pPr>
              <w:spacing w:before="20" w:after="20" w:line="240" w:lineRule="auto"/>
            </w:pPr>
            <w:r/>
            <w:r>
              <w:rPr>
                <w:rFonts w:ascii="宋体" w:hAnsi="宋体" w:eastAsia="宋体"/>
                <w:b w:val="0"/>
                <w:i w:val="0"/>
                <w:color w:val="262626"/>
                <w:sz w:val="18"/>
              </w:rPr>
              <w:t>能耗监测、报修与设备全生命周期</w:t>
            </w:r>
          </w:p>
        </w:tc>
        <w:tc>
          <w:tcPr>
            <w:tcW w:type="dxa" w:w="907"/>
            <w:shd w:val="clear" w:color="auto" w:fill="F2F5FA"/>
          </w:tcPr>
          <w:p>
            <w:pPr>
              <w:spacing w:before="20" w:after="20" w:line="240" w:lineRule="auto"/>
              <w:jc w:val="center"/>
            </w:pPr>
            <w:r/>
            <w:r>
              <w:rPr>
                <w:rFonts w:ascii="宋体" w:hAnsi="宋体" w:eastAsia="宋体"/>
                <w:b w:val="0"/>
                <w:i w:val="0"/>
                <w:color w:val="262626"/>
                <w:sz w:val="18"/>
              </w:rPr>
              <w:t>9 项</w:t>
            </w:r>
          </w:p>
        </w:tc>
        <w:tc>
          <w:tcPr>
            <w:tcW w:type="dxa" w:w="1134"/>
            <w:shd w:val="clear" w:color="auto" w:fill="F2F5FA"/>
          </w:tcPr>
          <w:p>
            <w:pPr>
              <w:spacing w:before="20" w:after="20" w:line="240" w:lineRule="auto"/>
              <w:jc w:val="center"/>
            </w:pPr>
            <w:r/>
            <w:r>
              <w:rPr>
                <w:rFonts w:ascii="宋体" w:hAnsi="宋体" w:eastAsia="宋体"/>
                <w:b w:val="0"/>
                <w:i w:val="0"/>
                <w:color w:val="262626"/>
                <w:sz w:val="18"/>
              </w:rPr>
              <w:t>98 人天</w:t>
            </w:r>
          </w:p>
        </w:tc>
      </w:tr>
      <w:tr>
        <w:tc>
          <w:tcPr>
            <w:tcW w:type="dxa" w:w="794"/>
          </w:tcPr>
          <w:p>
            <w:pPr>
              <w:spacing w:before="20" w:after="20" w:line="240" w:lineRule="auto"/>
              <w:jc w:val="center"/>
            </w:pPr>
            <w:r/>
            <w:r>
              <w:rPr>
                <w:rFonts w:ascii="宋体" w:hAnsi="宋体" w:eastAsia="宋体"/>
                <w:b w:val="0"/>
                <w:i w:val="0"/>
                <w:color w:val="262626"/>
                <w:sz w:val="18"/>
              </w:rPr>
              <w:t>M09</w:t>
            </w:r>
          </w:p>
        </w:tc>
        <w:tc>
          <w:tcPr>
            <w:tcW w:type="dxa" w:w="1928"/>
          </w:tcPr>
          <w:p>
            <w:pPr>
              <w:spacing w:before="20" w:after="20" w:line="240" w:lineRule="auto"/>
            </w:pPr>
            <w:r/>
            <w:r>
              <w:rPr>
                <w:rFonts w:ascii="宋体" w:hAnsi="宋体" w:eastAsia="宋体"/>
                <w:b w:val="0"/>
                <w:i w:val="0"/>
                <w:color w:val="262626"/>
                <w:sz w:val="18"/>
              </w:rPr>
              <w:t>数据与决策分析</w:t>
            </w:r>
          </w:p>
        </w:tc>
        <w:tc>
          <w:tcPr>
            <w:tcW w:type="dxa" w:w="3742"/>
          </w:tcPr>
          <w:p>
            <w:pPr>
              <w:spacing w:before="20" w:after="20" w:line="240" w:lineRule="auto"/>
            </w:pPr>
            <w:r/>
            <w:r>
              <w:rPr>
                <w:rFonts w:ascii="宋体" w:hAnsi="宋体" w:eastAsia="宋体"/>
                <w:b w:val="0"/>
                <w:i w:val="0"/>
                <w:color w:val="262626"/>
                <w:sz w:val="18"/>
              </w:rPr>
              <w:t>驾驶舱、报表与数据上报</w:t>
            </w:r>
          </w:p>
        </w:tc>
        <w:tc>
          <w:tcPr>
            <w:tcW w:type="dxa" w:w="907"/>
          </w:tcPr>
          <w:p>
            <w:pPr>
              <w:spacing w:before="20" w:after="20" w:line="240" w:lineRule="auto"/>
              <w:jc w:val="center"/>
            </w:pPr>
            <w:r/>
            <w:r>
              <w:rPr>
                <w:rFonts w:ascii="宋体" w:hAnsi="宋体" w:eastAsia="宋体"/>
                <w:b w:val="0"/>
                <w:i w:val="0"/>
                <w:color w:val="262626"/>
                <w:sz w:val="18"/>
              </w:rPr>
              <w:t>7 项</w:t>
            </w:r>
          </w:p>
        </w:tc>
        <w:tc>
          <w:tcPr>
            <w:tcW w:type="dxa" w:w="1134"/>
          </w:tcPr>
          <w:p>
            <w:pPr>
              <w:spacing w:before="20" w:after="20" w:line="240" w:lineRule="auto"/>
              <w:jc w:val="center"/>
            </w:pPr>
            <w:r/>
            <w:r>
              <w:rPr>
                <w:rFonts w:ascii="宋体" w:hAnsi="宋体" w:eastAsia="宋体"/>
                <w:b w:val="0"/>
                <w:i w:val="0"/>
                <w:color w:val="262626"/>
                <w:sz w:val="18"/>
              </w:rPr>
              <w:t>94 人天</w:t>
            </w:r>
          </w:p>
        </w:tc>
      </w:tr>
      <w:tr>
        <w:tc>
          <w:tcPr>
            <w:tcW w:type="dxa" w:w="794"/>
            <w:shd w:val="clear" w:color="auto" w:fill="F2F5FA"/>
          </w:tcPr>
          <w:p>
            <w:pPr>
              <w:spacing w:before="20" w:after="20" w:line="240" w:lineRule="auto"/>
              <w:jc w:val="center"/>
            </w:pPr>
            <w:r/>
            <w:r>
              <w:rPr>
                <w:rFonts w:ascii="宋体" w:hAnsi="宋体" w:eastAsia="宋体"/>
                <w:b w:val="0"/>
                <w:i w:val="0"/>
                <w:color w:val="262626"/>
                <w:sz w:val="18"/>
              </w:rPr>
              <w:t>M10</w:t>
            </w:r>
          </w:p>
        </w:tc>
        <w:tc>
          <w:tcPr>
            <w:tcW w:type="dxa" w:w="1928"/>
            <w:shd w:val="clear" w:color="auto" w:fill="F2F5FA"/>
          </w:tcPr>
          <w:p>
            <w:pPr>
              <w:spacing w:before="20" w:after="20" w:line="240" w:lineRule="auto"/>
            </w:pPr>
            <w:r/>
            <w:r>
              <w:rPr>
                <w:rFonts w:ascii="宋体" w:hAnsi="宋体" w:eastAsia="宋体"/>
                <w:b w:val="0"/>
                <w:i w:val="0"/>
                <w:color w:val="262626"/>
                <w:sz w:val="18"/>
              </w:rPr>
              <w:t>安全与合规</w:t>
            </w:r>
          </w:p>
        </w:tc>
        <w:tc>
          <w:tcPr>
            <w:tcW w:type="dxa" w:w="3742"/>
            <w:shd w:val="clear" w:color="auto" w:fill="F2F5FA"/>
          </w:tcPr>
          <w:p>
            <w:pPr>
              <w:spacing w:before="20" w:after="20" w:line="240" w:lineRule="auto"/>
            </w:pPr>
            <w:r/>
            <w:r>
              <w:rPr>
                <w:rFonts w:ascii="宋体" w:hAnsi="宋体" w:eastAsia="宋体"/>
                <w:b w:val="0"/>
                <w:i w:val="0"/>
                <w:color w:val="262626"/>
                <w:sz w:val="18"/>
              </w:rPr>
              <w:t>等保、个人信息保护与数据安全</w:t>
            </w:r>
          </w:p>
        </w:tc>
        <w:tc>
          <w:tcPr>
            <w:tcW w:type="dxa" w:w="907"/>
            <w:shd w:val="clear" w:color="auto" w:fill="F2F5FA"/>
          </w:tcPr>
          <w:p>
            <w:pPr>
              <w:spacing w:before="20" w:after="20" w:line="240" w:lineRule="auto"/>
              <w:jc w:val="center"/>
            </w:pPr>
            <w:r/>
            <w:r>
              <w:rPr>
                <w:rFonts w:ascii="宋体" w:hAnsi="宋体" w:eastAsia="宋体"/>
                <w:b w:val="0"/>
                <w:i w:val="0"/>
                <w:color w:val="262626"/>
                <w:sz w:val="18"/>
              </w:rPr>
              <w:t>8 项</w:t>
            </w:r>
          </w:p>
        </w:tc>
        <w:tc>
          <w:tcPr>
            <w:tcW w:type="dxa" w:w="1134"/>
            <w:shd w:val="clear" w:color="auto" w:fill="F2F5FA"/>
          </w:tcPr>
          <w:p>
            <w:pPr>
              <w:spacing w:before="20" w:after="20" w:line="240" w:lineRule="auto"/>
              <w:jc w:val="center"/>
            </w:pPr>
            <w:r/>
            <w:r>
              <w:rPr>
                <w:rFonts w:ascii="宋体" w:hAnsi="宋体" w:eastAsia="宋体"/>
                <w:b w:val="0"/>
                <w:i w:val="0"/>
                <w:color w:val="262626"/>
                <w:sz w:val="18"/>
              </w:rPr>
              <w:t>112 人天</w:t>
            </w:r>
          </w:p>
        </w:tc>
      </w:tr>
      <w:tr>
        <w:tc>
          <w:tcPr>
            <w:tcW w:type="dxa" w:w="794"/>
          </w:tcPr>
          <w:p>
            <w:pPr>
              <w:spacing w:before="20" w:after="20" w:line="240" w:lineRule="auto"/>
              <w:jc w:val="center"/>
            </w:pPr>
            <w:r/>
            <w:r>
              <w:rPr>
                <w:rFonts w:ascii="宋体" w:hAnsi="宋体" w:eastAsia="宋体"/>
                <w:b w:val="0"/>
                <w:i w:val="0"/>
                <w:color w:val="262626"/>
                <w:sz w:val="18"/>
              </w:rPr>
              <w:t>M11</w:t>
            </w:r>
          </w:p>
        </w:tc>
        <w:tc>
          <w:tcPr>
            <w:tcW w:type="dxa" w:w="1928"/>
          </w:tcPr>
          <w:p>
            <w:pPr>
              <w:spacing w:before="20" w:after="20" w:line="240" w:lineRule="auto"/>
            </w:pPr>
            <w:r/>
            <w:r>
              <w:rPr>
                <w:rFonts w:ascii="宋体" w:hAnsi="宋体" w:eastAsia="宋体"/>
                <w:b w:val="0"/>
                <w:i w:val="0"/>
                <w:color w:val="262626"/>
                <w:sz w:val="18"/>
              </w:rPr>
              <w:t>移动端与智能交互</w:t>
            </w:r>
          </w:p>
        </w:tc>
        <w:tc>
          <w:tcPr>
            <w:tcW w:type="dxa" w:w="3742"/>
          </w:tcPr>
          <w:p>
            <w:pPr>
              <w:spacing w:before="20" w:after="20" w:line="240" w:lineRule="auto"/>
            </w:pPr>
            <w:r/>
            <w:r>
              <w:rPr>
                <w:rFonts w:ascii="宋体" w:hAnsi="宋体" w:eastAsia="宋体"/>
                <w:b w:val="0"/>
                <w:i w:val="0"/>
                <w:color w:val="262626"/>
                <w:sz w:val="18"/>
              </w:rPr>
              <w:t>小程序、自助终端与统一门户</w:t>
            </w:r>
          </w:p>
        </w:tc>
        <w:tc>
          <w:tcPr>
            <w:tcW w:type="dxa" w:w="907"/>
          </w:tcPr>
          <w:p>
            <w:pPr>
              <w:spacing w:before="20" w:after="20" w:line="240" w:lineRule="auto"/>
              <w:jc w:val="center"/>
            </w:pPr>
            <w:r/>
            <w:r>
              <w:rPr>
                <w:rFonts w:ascii="宋体" w:hAnsi="宋体" w:eastAsia="宋体"/>
                <w:b w:val="0"/>
                <w:i w:val="0"/>
                <w:color w:val="262626"/>
                <w:sz w:val="18"/>
              </w:rPr>
              <w:t>8 项</w:t>
            </w:r>
          </w:p>
        </w:tc>
        <w:tc>
          <w:tcPr>
            <w:tcW w:type="dxa" w:w="1134"/>
          </w:tcPr>
          <w:p>
            <w:pPr>
              <w:spacing w:before="20" w:after="20" w:line="240" w:lineRule="auto"/>
              <w:jc w:val="center"/>
            </w:pPr>
            <w:r/>
            <w:r>
              <w:rPr>
                <w:rFonts w:ascii="宋体" w:hAnsi="宋体" w:eastAsia="宋体"/>
                <w:b w:val="0"/>
                <w:i w:val="0"/>
                <w:color w:val="262626"/>
                <w:sz w:val="18"/>
              </w:rPr>
              <w:t>102 人天</w:t>
            </w:r>
          </w:p>
        </w:tc>
      </w:tr>
      <w:tr>
        <w:tc>
          <w:tcPr>
            <w:tcW w:type="dxa" w:w="794"/>
            <w:shd w:val="clear" w:color="auto" w:fill="F2F5FA"/>
          </w:tcPr>
          <w:p>
            <w:pPr>
              <w:spacing w:before="20" w:after="20" w:line="240" w:lineRule="auto"/>
              <w:jc w:val="center"/>
            </w:pPr>
            <w:r/>
            <w:r>
              <w:rPr>
                <w:rFonts w:ascii="宋体" w:hAnsi="宋体" w:eastAsia="宋体"/>
                <w:b w:val="0"/>
                <w:i w:val="0"/>
                <w:color w:val="262626"/>
                <w:sz w:val="18"/>
              </w:rPr>
              <w:t>M12</w:t>
            </w:r>
          </w:p>
        </w:tc>
        <w:tc>
          <w:tcPr>
            <w:tcW w:type="dxa" w:w="1928"/>
            <w:shd w:val="clear" w:color="auto" w:fill="F2F5FA"/>
          </w:tcPr>
          <w:p>
            <w:pPr>
              <w:spacing w:before="20" w:after="20" w:line="240" w:lineRule="auto"/>
            </w:pPr>
            <w:r/>
            <w:r>
              <w:rPr>
                <w:rFonts w:ascii="宋体" w:hAnsi="宋体" w:eastAsia="宋体"/>
                <w:b w:val="0"/>
                <w:i w:val="0"/>
                <w:color w:val="262626"/>
                <w:sz w:val="18"/>
              </w:rPr>
              <w:t>平台与技术底座</w:t>
            </w:r>
          </w:p>
        </w:tc>
        <w:tc>
          <w:tcPr>
            <w:tcW w:type="dxa" w:w="3742"/>
            <w:shd w:val="clear" w:color="auto" w:fill="F2F5FA"/>
          </w:tcPr>
          <w:p>
            <w:pPr>
              <w:spacing w:before="20" w:after="20" w:line="240" w:lineRule="auto"/>
            </w:pPr>
            <w:r/>
            <w:r>
              <w:rPr>
                <w:rFonts w:ascii="宋体" w:hAnsi="宋体" w:eastAsia="宋体"/>
                <w:b w:val="0"/>
                <w:i w:val="0"/>
                <w:color w:val="262626"/>
                <w:sz w:val="18"/>
              </w:rPr>
              <w:t>IoT 接入、规则引擎、工作流与开放接口</w:t>
            </w:r>
          </w:p>
        </w:tc>
        <w:tc>
          <w:tcPr>
            <w:tcW w:type="dxa" w:w="907"/>
            <w:shd w:val="clear" w:color="auto" w:fill="F2F5FA"/>
          </w:tcPr>
          <w:p>
            <w:pPr>
              <w:spacing w:before="20" w:after="20" w:line="240" w:lineRule="auto"/>
              <w:jc w:val="center"/>
            </w:pPr>
            <w:r/>
            <w:r>
              <w:rPr>
                <w:rFonts w:ascii="宋体" w:hAnsi="宋体" w:eastAsia="宋体"/>
                <w:b w:val="0"/>
                <w:i w:val="0"/>
                <w:color w:val="262626"/>
                <w:sz w:val="18"/>
              </w:rPr>
              <w:t>12 项</w:t>
            </w:r>
          </w:p>
        </w:tc>
        <w:tc>
          <w:tcPr>
            <w:tcW w:type="dxa" w:w="1134"/>
            <w:shd w:val="clear" w:color="auto" w:fill="F2F5FA"/>
          </w:tcPr>
          <w:p>
            <w:pPr>
              <w:spacing w:before="20" w:after="20" w:line="240" w:lineRule="auto"/>
              <w:jc w:val="center"/>
            </w:pPr>
            <w:r/>
            <w:r>
              <w:rPr>
                <w:rFonts w:ascii="宋体" w:hAnsi="宋体" w:eastAsia="宋体"/>
                <w:b w:val="0"/>
                <w:i w:val="0"/>
                <w:color w:val="262626"/>
                <w:sz w:val="18"/>
              </w:rPr>
              <w:t>164 人天</w:t>
            </w:r>
          </w:p>
        </w:tc>
      </w:tr>
    </w:tbl>
    <w:p>
      <w:pPr>
        <w:spacing w:line="324" w:lineRule="auto" w:after="120"/>
        <w:ind w:firstLine="420"/>
      </w:pPr>
      <w:r>
        <w:rPr>
          <w:rFonts w:ascii="宋体" w:hAnsi="宋体" w:eastAsia="宋体"/>
          <w:b w:val="0"/>
          <w:i w:val="0"/>
          <w:color w:val="262626"/>
          <w:sz w:val="21"/>
        </w:rPr>
        <w:t>平台合计 12 个一级模块、131 项功能需求，商业级完整交付工程量约 1705 人天（含开发、自测、联调、文档与返工系数）。建设规模按中等规模中职学校（3000—6000 名在校生、1—2 个校区）测算；覆盖校门 3—4 处、楼宇出入口 60 余处、视频点位 300 路左右、车辆出入口 2—4 处。</w:t>
      </w:r>
    </w:p>
    <w:p>
      <w:pPr>
        <w:pStyle w:val="Heading2"/>
        <w:spacing w:before="160" w:after="120"/>
      </w:pPr>
      <w:r>
        <w:rPr>
          <w:rFonts w:ascii="微软雅黑" w:hAnsi="微软雅黑" w:eastAsia="微软雅黑"/>
          <w:b/>
          <w:i w:val="0"/>
          <w:color w:val="1F3864"/>
          <w:sz w:val="25"/>
        </w:rPr>
        <w:t>2.3 建设原则</w:t>
      </w:r>
    </w:p>
    <w:tbl>
      <w:tblPr>
        <w:tblStyle w:val="TableGrid"/>
        <w:tblW w:type="auto" w:w="0"/>
        <w:jc w:val="center"/>
        <w:tblLayout w:type="fixed"/>
        <w:tblLook w:firstColumn="1" w:firstRow="1" w:lastColumn="0" w:lastRow="0" w:noHBand="0" w:noVBand="1" w:val="04A0"/>
      </w:tblPr>
      <w:tblGrid>
        <w:gridCol w:w="4702"/>
        <w:gridCol w:w="4702"/>
      </w:tblGrid>
      <w:tr>
        <w:trPr>
          <w:tblHeader w:val="true"/>
        </w:trPr>
        <w:tc>
          <w:tcPr>
            <w:tcW w:type="dxa" w:w="1587"/>
            <w:shd w:val="clear" w:color="auto" w:fill="1F3864"/>
          </w:tcPr>
          <w:p>
            <w:pPr>
              <w:spacing w:before="20" w:after="20" w:line="240" w:lineRule="auto"/>
              <w:jc w:val="center"/>
            </w:pPr>
            <w:r/>
            <w:r>
              <w:rPr>
                <w:rFonts w:ascii="微软雅黑" w:hAnsi="微软雅黑" w:eastAsia="微软雅黑"/>
                <w:b/>
                <w:i w:val="0"/>
                <w:color w:val="FFFFFF"/>
                <w:sz w:val="18"/>
              </w:rPr>
              <w:t>原则</w:t>
            </w:r>
          </w:p>
        </w:tc>
        <w:tc>
          <w:tcPr>
            <w:tcW w:type="dxa" w:w="7257"/>
            <w:shd w:val="clear" w:color="auto" w:fill="1F3864"/>
          </w:tcPr>
          <w:p>
            <w:pPr>
              <w:spacing w:before="20" w:after="20" w:line="240" w:lineRule="auto"/>
              <w:jc w:val="center"/>
            </w:pPr>
            <w:r/>
            <w:r>
              <w:rPr>
                <w:rFonts w:ascii="微软雅黑" w:hAnsi="微软雅黑" w:eastAsia="微软雅黑"/>
                <w:b/>
                <w:i w:val="0"/>
                <w:color w:val="FFFFFF"/>
                <w:sz w:val="18"/>
              </w:rPr>
              <w:t>内涵与落地要求</w:t>
            </w:r>
          </w:p>
        </w:tc>
      </w:tr>
      <w:tr>
        <w:tc>
          <w:tcPr>
            <w:tcW w:type="dxa" w:w="1587"/>
          </w:tcPr>
          <w:p>
            <w:pPr>
              <w:spacing w:before="20" w:after="20" w:line="240" w:lineRule="auto"/>
              <w:jc w:val="center"/>
            </w:pPr>
            <w:r/>
            <w:r>
              <w:rPr>
                <w:rFonts w:ascii="宋体" w:hAnsi="宋体" w:eastAsia="宋体"/>
                <w:b w:val="0"/>
                <w:i w:val="0"/>
                <w:color w:val="262626"/>
                <w:sz w:val="18"/>
              </w:rPr>
              <w:t>业务闭环优先</w:t>
            </w:r>
          </w:p>
        </w:tc>
        <w:tc>
          <w:tcPr>
            <w:tcW w:type="dxa" w:w="7257"/>
          </w:tcPr>
          <w:p>
            <w:pPr>
              <w:spacing w:before="20" w:after="20" w:line="240" w:lineRule="auto"/>
            </w:pPr>
            <w:r/>
            <w:r>
              <w:rPr>
                <w:rFonts w:ascii="宋体" w:hAnsi="宋体" w:eastAsia="宋体"/>
                <w:b w:val="0"/>
                <w:i w:val="0"/>
                <w:color w:val="262626"/>
                <w:sz w:val="18"/>
              </w:rPr>
              <w:t>不做设备堆砌。每一项功能必须落到具体业务动作上，例如“通行即考勤、请假即放行、预警即派单”</w:t>
            </w:r>
          </w:p>
        </w:tc>
      </w:tr>
      <w:tr>
        <w:tc>
          <w:tcPr>
            <w:tcW w:type="dxa" w:w="1587"/>
            <w:shd w:val="clear" w:color="auto" w:fill="F2F5FA"/>
          </w:tcPr>
          <w:p>
            <w:pPr>
              <w:spacing w:before="20" w:after="20" w:line="240" w:lineRule="auto"/>
              <w:jc w:val="center"/>
            </w:pPr>
            <w:r/>
            <w:r>
              <w:rPr>
                <w:rFonts w:ascii="宋体" w:hAnsi="宋体" w:eastAsia="宋体"/>
                <w:b w:val="0"/>
                <w:i w:val="0"/>
                <w:color w:val="262626"/>
                <w:sz w:val="18"/>
              </w:rPr>
              <w:t>数据统一</w:t>
            </w:r>
          </w:p>
        </w:tc>
        <w:tc>
          <w:tcPr>
            <w:tcW w:type="dxa" w:w="7257"/>
            <w:shd w:val="clear" w:color="auto" w:fill="F2F5FA"/>
          </w:tcPr>
          <w:p>
            <w:pPr>
              <w:spacing w:before="20" w:after="20" w:line="240" w:lineRule="auto"/>
            </w:pPr>
            <w:r/>
            <w:r>
              <w:rPr>
                <w:rFonts w:ascii="宋体" w:hAnsi="宋体" w:eastAsia="宋体"/>
                <w:b w:val="0"/>
                <w:i w:val="0"/>
                <w:color w:val="262626"/>
                <w:sz w:val="18"/>
              </w:rPr>
              <w:t>以统一身份中心与统一场所模型为底座，任何子系统不得自建人员与场所主数据</w:t>
            </w:r>
          </w:p>
        </w:tc>
      </w:tr>
      <w:tr>
        <w:tc>
          <w:tcPr>
            <w:tcW w:type="dxa" w:w="1587"/>
          </w:tcPr>
          <w:p>
            <w:pPr>
              <w:spacing w:before="20" w:after="20" w:line="240" w:lineRule="auto"/>
              <w:jc w:val="center"/>
            </w:pPr>
            <w:r/>
            <w:r>
              <w:rPr>
                <w:rFonts w:ascii="宋体" w:hAnsi="宋体" w:eastAsia="宋体"/>
                <w:b w:val="0"/>
                <w:i w:val="0"/>
                <w:color w:val="262626"/>
                <w:sz w:val="18"/>
              </w:rPr>
              <w:t>合规先行</w:t>
            </w:r>
          </w:p>
        </w:tc>
        <w:tc>
          <w:tcPr>
            <w:tcW w:type="dxa" w:w="7257"/>
          </w:tcPr>
          <w:p>
            <w:pPr>
              <w:spacing w:before="20" w:after="20" w:line="240" w:lineRule="auto"/>
            </w:pPr>
            <w:r/>
            <w:r>
              <w:rPr>
                <w:rFonts w:ascii="宋体" w:hAnsi="宋体" w:eastAsia="宋体"/>
                <w:b w:val="0"/>
                <w:i w:val="0"/>
                <w:color w:val="262626"/>
                <w:sz w:val="18"/>
              </w:rPr>
              <w:t>人脸等生物特征信息采集遵循最小必要与告知同意，必须提供刷卡/二维码等替代方式，模板加密存储且不出校园网</w:t>
            </w:r>
          </w:p>
        </w:tc>
      </w:tr>
      <w:tr>
        <w:tc>
          <w:tcPr>
            <w:tcW w:type="dxa" w:w="1587"/>
            <w:shd w:val="clear" w:color="auto" w:fill="F2F5FA"/>
          </w:tcPr>
          <w:p>
            <w:pPr>
              <w:spacing w:before="20" w:after="20" w:line="240" w:lineRule="auto"/>
              <w:jc w:val="center"/>
            </w:pPr>
            <w:r/>
            <w:r>
              <w:rPr>
                <w:rFonts w:ascii="宋体" w:hAnsi="宋体" w:eastAsia="宋体"/>
                <w:b w:val="0"/>
                <w:i w:val="0"/>
                <w:color w:val="262626"/>
                <w:sz w:val="18"/>
              </w:rPr>
              <w:t>低门槛落地</w:t>
            </w:r>
          </w:p>
        </w:tc>
        <w:tc>
          <w:tcPr>
            <w:tcW w:type="dxa" w:w="7257"/>
            <w:shd w:val="clear" w:color="auto" w:fill="F2F5FA"/>
          </w:tcPr>
          <w:p>
            <w:pPr>
              <w:spacing w:before="20" w:after="20" w:line="240" w:lineRule="auto"/>
            </w:pPr>
            <w:r/>
            <w:r>
              <w:rPr>
                <w:rFonts w:ascii="宋体" w:hAnsi="宋体" w:eastAsia="宋体"/>
                <w:b w:val="0"/>
                <w:i w:val="0"/>
                <w:color w:val="262626"/>
                <w:sz w:val="18"/>
              </w:rPr>
              <w:t>硬件尽量复用学校现有设备，软件可分阶段部署，单校区最小可用配置即可上线运行</w:t>
            </w:r>
          </w:p>
        </w:tc>
      </w:tr>
      <w:tr>
        <w:tc>
          <w:tcPr>
            <w:tcW w:type="dxa" w:w="1587"/>
          </w:tcPr>
          <w:p>
            <w:pPr>
              <w:spacing w:before="20" w:after="20" w:line="240" w:lineRule="auto"/>
              <w:jc w:val="center"/>
            </w:pPr>
            <w:r/>
            <w:r>
              <w:rPr>
                <w:rFonts w:ascii="宋体" w:hAnsi="宋体" w:eastAsia="宋体"/>
                <w:b w:val="0"/>
                <w:i w:val="0"/>
                <w:color w:val="262626"/>
                <w:sz w:val="18"/>
              </w:rPr>
              <w:t>软硬解耦</w:t>
            </w:r>
          </w:p>
        </w:tc>
        <w:tc>
          <w:tcPr>
            <w:tcW w:type="dxa" w:w="7257"/>
          </w:tcPr>
          <w:p>
            <w:pPr>
              <w:spacing w:before="20" w:after="20" w:line="240" w:lineRule="auto"/>
            </w:pPr>
            <w:r/>
            <w:r>
              <w:rPr>
                <w:rFonts w:ascii="宋体" w:hAnsi="宋体" w:eastAsia="宋体"/>
                <w:b w:val="0"/>
                <w:i w:val="0"/>
                <w:color w:val="262626"/>
                <w:sz w:val="18"/>
              </w:rPr>
              <w:t>业务系统不绑定特定硬件品牌，通过标准协议与适配层接入，便于后续更换与扩容</w:t>
            </w:r>
          </w:p>
        </w:tc>
      </w:tr>
      <w:tr>
        <w:tc>
          <w:tcPr>
            <w:tcW w:type="dxa" w:w="1587"/>
            <w:shd w:val="clear" w:color="auto" w:fill="F2F5FA"/>
          </w:tcPr>
          <w:p>
            <w:pPr>
              <w:spacing w:before="20" w:after="20" w:line="240" w:lineRule="auto"/>
              <w:jc w:val="center"/>
            </w:pPr>
            <w:r/>
            <w:r>
              <w:rPr>
                <w:rFonts w:ascii="宋体" w:hAnsi="宋体" w:eastAsia="宋体"/>
                <w:b w:val="0"/>
                <w:i w:val="0"/>
                <w:color w:val="262626"/>
                <w:sz w:val="18"/>
              </w:rPr>
              <w:t>可扩展可复制</w:t>
            </w:r>
          </w:p>
        </w:tc>
        <w:tc>
          <w:tcPr>
            <w:tcW w:type="dxa" w:w="7257"/>
            <w:shd w:val="clear" w:color="auto" w:fill="F2F5FA"/>
          </w:tcPr>
          <w:p>
            <w:pPr>
              <w:spacing w:before="20" w:after="20" w:line="240" w:lineRule="auto"/>
            </w:pPr>
            <w:r/>
            <w:r>
              <w:rPr>
                <w:rFonts w:ascii="宋体" w:hAnsi="宋体" w:eastAsia="宋体"/>
                <w:b w:val="0"/>
                <w:i w:val="0"/>
                <w:color w:val="262626"/>
                <w:sz w:val="18"/>
              </w:rPr>
              <w:t>支持多校区与多租户，业务流程、报表、界面可配置，便于向同类学校复制交付</w:t>
            </w:r>
          </w:p>
        </w:tc>
      </w:tr>
      <w:tr>
        <w:tc>
          <w:tcPr>
            <w:tcW w:type="dxa" w:w="1587"/>
          </w:tcPr>
          <w:p>
            <w:pPr>
              <w:spacing w:before="20" w:after="20" w:line="240" w:lineRule="auto"/>
              <w:jc w:val="center"/>
            </w:pPr>
            <w:r/>
            <w:r>
              <w:rPr>
                <w:rFonts w:ascii="宋体" w:hAnsi="宋体" w:eastAsia="宋体"/>
                <w:b w:val="0"/>
                <w:i w:val="0"/>
                <w:color w:val="262626"/>
                <w:sz w:val="18"/>
              </w:rPr>
              <w:t>实用与先进兼顾</w:t>
            </w:r>
          </w:p>
        </w:tc>
        <w:tc>
          <w:tcPr>
            <w:tcW w:type="dxa" w:w="7257"/>
          </w:tcPr>
          <w:p>
            <w:pPr>
              <w:spacing w:before="20" w:after="20" w:line="240" w:lineRule="auto"/>
            </w:pPr>
            <w:r/>
            <w:r>
              <w:rPr>
                <w:rFonts w:ascii="宋体" w:hAnsi="宋体" w:eastAsia="宋体"/>
                <w:b w:val="0"/>
                <w:i w:val="0"/>
                <w:color w:val="262626"/>
                <w:sz w:val="18"/>
              </w:rPr>
              <w:t>技术选型以团队可掌握、学校可维护为前提，避免为追求先进而引入无法运维的组件</w:t>
            </w:r>
          </w:p>
        </w:tc>
      </w:tr>
    </w:tbl>
    <w:p>
      <w:pPr>
        <w:pStyle w:val="Heading2"/>
        <w:spacing w:before="160" w:after="120"/>
      </w:pPr>
      <w:r>
        <w:rPr>
          <w:rFonts w:ascii="微软雅黑" w:hAnsi="微软雅黑" w:eastAsia="微软雅黑"/>
          <w:b/>
          <w:i w:val="0"/>
          <w:color w:val="1F3864"/>
          <w:sz w:val="25"/>
        </w:rPr>
        <w:t>2.4 系统边界</w:t>
      </w:r>
    </w:p>
    <w:tbl>
      <w:tblPr>
        <w:tblStyle w:val="TableGrid"/>
        <w:tblW w:type="auto" w:w="0"/>
        <w:jc w:val="center"/>
        <w:tblLayout w:type="fixed"/>
        <w:tblLook w:firstColumn="1" w:firstRow="1" w:lastColumn="0" w:lastRow="0" w:noHBand="0" w:noVBand="1" w:val="04A0"/>
      </w:tblPr>
      <w:tblGrid>
        <w:gridCol w:w="4702"/>
        <w:gridCol w:w="4702"/>
      </w:tblGrid>
      <w:tr>
        <w:trPr>
          <w:tblHeader w:val="true"/>
        </w:trPr>
        <w:tc>
          <w:tcPr>
            <w:tcW w:type="dxa" w:w="1587"/>
            <w:shd w:val="clear" w:color="auto" w:fill="1F3864"/>
          </w:tcPr>
          <w:p>
            <w:pPr>
              <w:spacing w:before="20" w:after="20" w:line="240" w:lineRule="auto"/>
              <w:jc w:val="center"/>
            </w:pPr>
            <w:r/>
            <w:r>
              <w:rPr>
                <w:rFonts w:ascii="微软雅黑" w:hAnsi="微软雅黑" w:eastAsia="微软雅黑"/>
                <w:b/>
                <w:i w:val="0"/>
                <w:color w:val="FFFFFF"/>
                <w:sz w:val="18"/>
              </w:rPr>
              <w:t>边界类型</w:t>
            </w:r>
          </w:p>
        </w:tc>
        <w:tc>
          <w:tcPr>
            <w:tcW w:type="dxa" w:w="7257"/>
            <w:shd w:val="clear" w:color="auto" w:fill="1F3864"/>
          </w:tcPr>
          <w:p>
            <w:pPr>
              <w:spacing w:before="20" w:after="20" w:line="240" w:lineRule="auto"/>
              <w:jc w:val="center"/>
            </w:pPr>
            <w:r/>
            <w:r>
              <w:rPr>
                <w:rFonts w:ascii="微软雅黑" w:hAnsi="微软雅黑" w:eastAsia="微软雅黑"/>
                <w:b/>
                <w:i w:val="0"/>
                <w:color w:val="FFFFFF"/>
                <w:sz w:val="18"/>
              </w:rPr>
              <w:t>内容</w:t>
            </w:r>
          </w:p>
        </w:tc>
      </w:tr>
      <w:tr>
        <w:tc>
          <w:tcPr>
            <w:tcW w:type="dxa" w:w="1587"/>
          </w:tcPr>
          <w:p>
            <w:pPr>
              <w:spacing w:before="20" w:after="20" w:line="240" w:lineRule="auto"/>
              <w:jc w:val="center"/>
            </w:pPr>
            <w:r/>
            <w:r>
              <w:rPr>
                <w:rFonts w:ascii="宋体" w:hAnsi="宋体" w:eastAsia="宋体"/>
                <w:b w:val="0"/>
                <w:i w:val="0"/>
                <w:color w:val="262626"/>
                <w:sz w:val="18"/>
              </w:rPr>
              <w:t>平台负责</w:t>
            </w:r>
          </w:p>
        </w:tc>
        <w:tc>
          <w:tcPr>
            <w:tcW w:type="dxa" w:w="7257"/>
          </w:tcPr>
          <w:p>
            <w:pPr>
              <w:spacing w:before="20" w:after="20" w:line="240" w:lineRule="auto"/>
            </w:pPr>
            <w:r/>
            <w:r>
              <w:rPr>
                <w:rFonts w:ascii="宋体" w:hAnsi="宋体" w:eastAsia="宋体"/>
                <w:b w:val="0"/>
                <w:i w:val="0"/>
                <w:color w:val="262626"/>
                <w:sz w:val="18"/>
              </w:rPr>
              <w:t>统一身份与组织、场所与设备管理、通行与门禁业务、车辆通行业务、宿舍归寝业务、视频与 AI 事件、事件工单、协同办公流程、数据汇聚与展示、平台安全与权限</w:t>
            </w:r>
          </w:p>
        </w:tc>
      </w:tr>
      <w:tr>
        <w:tc>
          <w:tcPr>
            <w:tcW w:type="dxa" w:w="1587"/>
            <w:shd w:val="clear" w:color="auto" w:fill="F2F5FA"/>
          </w:tcPr>
          <w:p>
            <w:pPr>
              <w:spacing w:before="20" w:after="20" w:line="240" w:lineRule="auto"/>
              <w:jc w:val="center"/>
            </w:pPr>
            <w:r/>
            <w:r>
              <w:rPr>
                <w:rFonts w:ascii="宋体" w:hAnsi="宋体" w:eastAsia="宋体"/>
                <w:b w:val="0"/>
                <w:i w:val="0"/>
                <w:color w:val="262626"/>
                <w:sz w:val="18"/>
              </w:rPr>
              <w:t>平台对接不改造</w:t>
            </w:r>
          </w:p>
        </w:tc>
        <w:tc>
          <w:tcPr>
            <w:tcW w:type="dxa" w:w="7257"/>
            <w:shd w:val="clear" w:color="auto" w:fill="F2F5FA"/>
          </w:tcPr>
          <w:p>
            <w:pPr>
              <w:spacing w:before="20" w:after="20" w:line="240" w:lineRule="auto"/>
            </w:pPr>
            <w:r/>
            <w:r>
              <w:rPr>
                <w:rFonts w:ascii="宋体" w:hAnsi="宋体" w:eastAsia="宋体"/>
                <w:b w:val="0"/>
                <w:i w:val="0"/>
                <w:color w:val="262626"/>
                <w:sz w:val="18"/>
              </w:rPr>
              <w:t>学籍系统、教务系统、人事/OA 系统、财务与一卡通系统、消防主机、既有监控平台、运营商短信/微信通道</w:t>
            </w:r>
          </w:p>
        </w:tc>
      </w:tr>
      <w:tr>
        <w:tc>
          <w:tcPr>
            <w:tcW w:type="dxa" w:w="1587"/>
          </w:tcPr>
          <w:p>
            <w:pPr>
              <w:spacing w:before="20" w:after="20" w:line="240" w:lineRule="auto"/>
              <w:jc w:val="center"/>
            </w:pPr>
            <w:r/>
            <w:r>
              <w:rPr>
                <w:rFonts w:ascii="宋体" w:hAnsi="宋体" w:eastAsia="宋体"/>
                <w:b w:val="0"/>
                <w:i w:val="0"/>
                <w:color w:val="262626"/>
                <w:sz w:val="18"/>
              </w:rPr>
              <w:t>不包含</w:t>
            </w:r>
          </w:p>
        </w:tc>
        <w:tc>
          <w:tcPr>
            <w:tcW w:type="dxa" w:w="7257"/>
          </w:tcPr>
          <w:p>
            <w:pPr>
              <w:spacing w:before="20" w:after="20" w:line="240" w:lineRule="auto"/>
            </w:pPr>
            <w:r/>
            <w:r>
              <w:rPr>
                <w:rFonts w:ascii="宋体" w:hAnsi="宋体" w:eastAsia="宋体"/>
                <w:b w:val="0"/>
                <w:i w:val="0"/>
                <w:color w:val="262626"/>
                <w:sz w:val="18"/>
              </w:rPr>
              <w:t>硬件设备的机械安装与土建施工（由集成商实施）、学校既有系统的内部功能改造、面向社会的门禁开放服务</w:t>
            </w:r>
          </w:p>
        </w:tc>
      </w:tr>
      <w:tr>
        <w:tc>
          <w:tcPr>
            <w:tcW w:type="dxa" w:w="1587"/>
            <w:shd w:val="clear" w:color="auto" w:fill="F2F5FA"/>
          </w:tcPr>
          <w:p>
            <w:pPr>
              <w:spacing w:before="20" w:after="20" w:line="240" w:lineRule="auto"/>
              <w:jc w:val="center"/>
            </w:pPr>
            <w:r/>
            <w:r>
              <w:rPr>
                <w:rFonts w:ascii="宋体" w:hAnsi="宋体" w:eastAsia="宋体"/>
                <w:b w:val="0"/>
                <w:i w:val="0"/>
                <w:color w:val="262626"/>
                <w:sz w:val="18"/>
              </w:rPr>
              <w:t>数据边界</w:t>
            </w:r>
          </w:p>
        </w:tc>
        <w:tc>
          <w:tcPr>
            <w:tcW w:type="dxa" w:w="7257"/>
            <w:shd w:val="clear" w:color="auto" w:fill="F2F5FA"/>
          </w:tcPr>
          <w:p>
            <w:pPr>
              <w:spacing w:before="20" w:after="20" w:line="240" w:lineRule="auto"/>
            </w:pPr>
            <w:r/>
            <w:r>
              <w:rPr>
                <w:rFonts w:ascii="宋体" w:hAnsi="宋体" w:eastAsia="宋体"/>
                <w:b w:val="0"/>
                <w:i w:val="0"/>
                <w:color w:val="262626"/>
                <w:sz w:val="18"/>
              </w:rPr>
              <w:t>平台只处理学校管理与服务所必需的数据，不采集与业务无关的个人信息，不在宿舍等私密空间部署视频采集设备</w:t>
            </w:r>
          </w:p>
        </w:tc>
      </w:tr>
    </w:tbl>
    <w:p>
      <w:pPr>
        <w:pStyle w:val="Heading2"/>
        <w:spacing w:before="160" w:after="120"/>
      </w:pPr>
      <w:r>
        <w:rPr>
          <w:rFonts w:ascii="微软雅黑" w:hAnsi="微软雅黑" w:eastAsia="微软雅黑"/>
          <w:b/>
          <w:i w:val="0"/>
          <w:color w:val="1F3864"/>
          <w:sz w:val="25"/>
        </w:rPr>
        <w:t>2.5 建设条件与约束</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020"/>
            <w:shd w:val="clear" w:color="auto" w:fill="1F3864"/>
          </w:tcPr>
          <w:p>
            <w:pPr>
              <w:spacing w:before="20" w:after="20" w:line="240" w:lineRule="auto"/>
              <w:jc w:val="center"/>
            </w:pPr>
            <w:r/>
            <w:r>
              <w:rPr>
                <w:rFonts w:ascii="微软雅黑" w:hAnsi="微软雅黑" w:eastAsia="微软雅黑"/>
                <w:b/>
                <w:i w:val="0"/>
                <w:color w:val="FFFFFF"/>
                <w:sz w:val="18"/>
              </w:rPr>
              <w:t>类别</w:t>
            </w:r>
          </w:p>
        </w:tc>
        <w:tc>
          <w:tcPr>
            <w:tcW w:type="dxa" w:w="3742"/>
            <w:shd w:val="clear" w:color="auto" w:fill="1F3864"/>
          </w:tcPr>
          <w:p>
            <w:pPr>
              <w:spacing w:before="20" w:after="20" w:line="240" w:lineRule="auto"/>
              <w:jc w:val="center"/>
            </w:pPr>
            <w:r/>
            <w:r>
              <w:rPr>
                <w:rFonts w:ascii="微软雅黑" w:hAnsi="微软雅黑" w:eastAsia="微软雅黑"/>
                <w:b/>
                <w:i w:val="0"/>
                <w:color w:val="FFFFFF"/>
                <w:sz w:val="18"/>
              </w:rPr>
              <w:t>条件/约束</w:t>
            </w:r>
          </w:p>
        </w:tc>
        <w:tc>
          <w:tcPr>
            <w:tcW w:type="dxa" w:w="4082"/>
            <w:shd w:val="clear" w:color="auto" w:fill="1F3864"/>
          </w:tcPr>
          <w:p>
            <w:pPr>
              <w:spacing w:before="20" w:after="20" w:line="240" w:lineRule="auto"/>
              <w:jc w:val="center"/>
            </w:pPr>
            <w:r/>
            <w:r>
              <w:rPr>
                <w:rFonts w:ascii="微软雅黑" w:hAnsi="微软雅黑" w:eastAsia="微软雅黑"/>
                <w:b/>
                <w:i w:val="0"/>
                <w:color w:val="FFFFFF"/>
                <w:sz w:val="18"/>
              </w:rPr>
              <w:t>应对措施</w:t>
            </w:r>
          </w:p>
        </w:tc>
      </w:tr>
      <w:tr>
        <w:tc>
          <w:tcPr>
            <w:tcW w:type="dxa" w:w="1020"/>
          </w:tcPr>
          <w:p>
            <w:pPr>
              <w:spacing w:before="20" w:after="20" w:line="240" w:lineRule="auto"/>
              <w:jc w:val="center"/>
            </w:pPr>
            <w:r/>
            <w:r>
              <w:rPr>
                <w:rFonts w:ascii="宋体" w:hAnsi="宋体" w:eastAsia="宋体"/>
                <w:b w:val="0"/>
                <w:i w:val="0"/>
                <w:color w:val="262626"/>
                <w:sz w:val="18"/>
              </w:rPr>
              <w:t>人员</w:t>
            </w:r>
          </w:p>
        </w:tc>
        <w:tc>
          <w:tcPr>
            <w:tcW w:type="dxa" w:w="3742"/>
          </w:tcPr>
          <w:p>
            <w:pPr>
              <w:spacing w:before="20" w:after="20" w:line="240" w:lineRule="auto"/>
            </w:pPr>
            <w:r/>
            <w:r>
              <w:rPr>
                <w:rFonts w:ascii="宋体" w:hAnsi="宋体" w:eastAsia="宋体"/>
                <w:b w:val="0"/>
                <w:i w:val="0"/>
                <w:color w:val="262626"/>
                <w:sz w:val="18"/>
              </w:rPr>
              <w:t>开发团队为在校师生，有效工时约 4 小时/人·天，且有课业与假期波动</w:t>
            </w:r>
          </w:p>
        </w:tc>
        <w:tc>
          <w:tcPr>
            <w:tcW w:type="dxa" w:w="4082"/>
          </w:tcPr>
          <w:p>
            <w:pPr>
              <w:spacing w:before="20" w:after="20" w:line="240" w:lineRule="auto"/>
            </w:pPr>
            <w:r/>
            <w:r>
              <w:rPr>
                <w:rFonts w:ascii="宋体" w:hAnsi="宋体" w:eastAsia="宋体"/>
                <w:b w:val="0"/>
                <w:i w:val="0"/>
                <w:color w:val="262626"/>
                <w:sz w:val="18"/>
              </w:rPr>
              <w:t>按批次排期，MVP 先行；关键岗位设 A/B 角；假期集中攻坚</w:t>
            </w:r>
          </w:p>
        </w:tc>
      </w:tr>
      <w:tr>
        <w:tc>
          <w:tcPr>
            <w:tcW w:type="dxa" w:w="1020"/>
            <w:shd w:val="clear" w:color="auto" w:fill="F2F5FA"/>
          </w:tcPr>
          <w:p>
            <w:pPr>
              <w:spacing w:before="20" w:after="20" w:line="240" w:lineRule="auto"/>
              <w:jc w:val="center"/>
            </w:pPr>
            <w:r/>
            <w:r>
              <w:rPr>
                <w:rFonts w:ascii="宋体" w:hAnsi="宋体" w:eastAsia="宋体"/>
                <w:b w:val="0"/>
                <w:i w:val="0"/>
                <w:color w:val="262626"/>
                <w:sz w:val="18"/>
              </w:rPr>
              <w:t>资金</w:t>
            </w:r>
          </w:p>
        </w:tc>
        <w:tc>
          <w:tcPr>
            <w:tcW w:type="dxa" w:w="3742"/>
            <w:shd w:val="clear" w:color="auto" w:fill="F2F5FA"/>
          </w:tcPr>
          <w:p>
            <w:pPr>
              <w:spacing w:before="20" w:after="20" w:line="240" w:lineRule="auto"/>
            </w:pPr>
            <w:r/>
            <w:r>
              <w:rPr>
                <w:rFonts w:ascii="宋体" w:hAnsi="宋体" w:eastAsia="宋体"/>
                <w:b w:val="0"/>
                <w:i w:val="0"/>
                <w:color w:val="262626"/>
                <w:sz w:val="18"/>
              </w:rPr>
              <w:t>学校信息化预算有限，需按年度分批投入</w:t>
            </w:r>
          </w:p>
        </w:tc>
        <w:tc>
          <w:tcPr>
            <w:tcW w:type="dxa" w:w="4082"/>
            <w:shd w:val="clear" w:color="auto" w:fill="F2F5FA"/>
          </w:tcPr>
          <w:p>
            <w:pPr>
              <w:spacing w:before="20" w:after="20" w:line="240" w:lineRule="auto"/>
            </w:pPr>
            <w:r/>
            <w:r>
              <w:rPr>
                <w:rFonts w:ascii="宋体" w:hAnsi="宋体" w:eastAsia="宋体"/>
                <w:b w:val="0"/>
                <w:i w:val="0"/>
                <w:color w:val="262626"/>
                <w:sz w:val="18"/>
              </w:rPr>
              <w:t>软件自研降低采购成本，硬件按阶段投放，优先复用现有设备</w:t>
            </w:r>
          </w:p>
        </w:tc>
      </w:tr>
      <w:tr>
        <w:tc>
          <w:tcPr>
            <w:tcW w:type="dxa" w:w="1020"/>
          </w:tcPr>
          <w:p>
            <w:pPr>
              <w:spacing w:before="20" w:after="20" w:line="240" w:lineRule="auto"/>
              <w:jc w:val="center"/>
            </w:pPr>
            <w:r/>
            <w:r>
              <w:rPr>
                <w:rFonts w:ascii="宋体" w:hAnsi="宋体" w:eastAsia="宋体"/>
                <w:b w:val="0"/>
                <w:i w:val="0"/>
                <w:color w:val="262626"/>
                <w:sz w:val="18"/>
              </w:rPr>
              <w:t>硬件</w:t>
            </w:r>
          </w:p>
        </w:tc>
        <w:tc>
          <w:tcPr>
            <w:tcW w:type="dxa" w:w="3742"/>
          </w:tcPr>
          <w:p>
            <w:pPr>
              <w:spacing w:before="20" w:after="20" w:line="240" w:lineRule="auto"/>
            </w:pPr>
            <w:r/>
            <w:r>
              <w:rPr>
                <w:rFonts w:ascii="宋体" w:hAnsi="宋体" w:eastAsia="宋体"/>
                <w:b w:val="0"/>
                <w:i w:val="0"/>
                <w:color w:val="262626"/>
                <w:sz w:val="18"/>
              </w:rPr>
              <w:t>门禁与监控品牌杂、协议不一，部分设备不支持标准协议</w:t>
            </w:r>
          </w:p>
        </w:tc>
        <w:tc>
          <w:tcPr>
            <w:tcW w:type="dxa" w:w="4082"/>
          </w:tcPr>
          <w:p>
            <w:pPr>
              <w:spacing w:before="20" w:after="20" w:line="240" w:lineRule="auto"/>
            </w:pPr>
            <w:r/>
            <w:r>
              <w:rPr>
                <w:rFonts w:ascii="宋体" w:hAnsi="宋体" w:eastAsia="宋体"/>
                <w:b w:val="0"/>
                <w:i w:val="0"/>
                <w:color w:val="262626"/>
                <w:sz w:val="18"/>
              </w:rPr>
              <w:t>在适配层为每个品牌编写协议适配器；不具备联网条件的点位先离线运行</w:t>
            </w:r>
          </w:p>
        </w:tc>
      </w:tr>
      <w:tr>
        <w:tc>
          <w:tcPr>
            <w:tcW w:type="dxa" w:w="1020"/>
            <w:shd w:val="clear" w:color="auto" w:fill="F2F5FA"/>
          </w:tcPr>
          <w:p>
            <w:pPr>
              <w:spacing w:before="20" w:after="20" w:line="240" w:lineRule="auto"/>
              <w:jc w:val="center"/>
            </w:pPr>
            <w:r/>
            <w:r>
              <w:rPr>
                <w:rFonts w:ascii="宋体" w:hAnsi="宋体" w:eastAsia="宋体"/>
                <w:b w:val="0"/>
                <w:i w:val="0"/>
                <w:color w:val="262626"/>
                <w:sz w:val="18"/>
              </w:rPr>
              <w:t>网络</w:t>
            </w:r>
          </w:p>
        </w:tc>
        <w:tc>
          <w:tcPr>
            <w:tcW w:type="dxa" w:w="3742"/>
            <w:shd w:val="clear" w:color="auto" w:fill="F2F5FA"/>
          </w:tcPr>
          <w:p>
            <w:pPr>
              <w:spacing w:before="20" w:after="20" w:line="240" w:lineRule="auto"/>
            </w:pPr>
            <w:r/>
            <w:r>
              <w:rPr>
                <w:rFonts w:ascii="宋体" w:hAnsi="宋体" w:eastAsia="宋体"/>
                <w:b w:val="0"/>
                <w:i w:val="0"/>
                <w:color w:val="262626"/>
                <w:sz w:val="18"/>
              </w:rPr>
              <w:t>部分楼宇网络为百兆且存在单点链路，视频回传易拥塞</w:t>
            </w:r>
          </w:p>
        </w:tc>
        <w:tc>
          <w:tcPr>
            <w:tcW w:type="dxa" w:w="4082"/>
            <w:shd w:val="clear" w:color="auto" w:fill="F2F5FA"/>
          </w:tcPr>
          <w:p>
            <w:pPr>
              <w:spacing w:before="20" w:after="20" w:line="240" w:lineRule="auto"/>
            </w:pPr>
            <w:r/>
            <w:r>
              <w:rPr>
                <w:rFonts w:ascii="宋体" w:hAnsi="宋体" w:eastAsia="宋体"/>
                <w:b w:val="0"/>
                <w:i w:val="0"/>
                <w:color w:val="262626"/>
                <w:sz w:val="18"/>
              </w:rPr>
              <w:t>关键链路升级为千兆；AI 分析尽量下沉到边缘计算盒子</w:t>
            </w:r>
          </w:p>
        </w:tc>
      </w:tr>
      <w:tr>
        <w:tc>
          <w:tcPr>
            <w:tcW w:type="dxa" w:w="1020"/>
          </w:tcPr>
          <w:p>
            <w:pPr>
              <w:spacing w:before="20" w:after="20" w:line="240" w:lineRule="auto"/>
              <w:jc w:val="center"/>
            </w:pPr>
            <w:r/>
            <w:r>
              <w:rPr>
                <w:rFonts w:ascii="宋体" w:hAnsi="宋体" w:eastAsia="宋体"/>
                <w:b w:val="0"/>
                <w:i w:val="0"/>
                <w:color w:val="262626"/>
                <w:sz w:val="18"/>
              </w:rPr>
              <w:t>合规</w:t>
            </w:r>
          </w:p>
        </w:tc>
        <w:tc>
          <w:tcPr>
            <w:tcW w:type="dxa" w:w="3742"/>
          </w:tcPr>
          <w:p>
            <w:pPr>
              <w:spacing w:before="20" w:after="20" w:line="240" w:lineRule="auto"/>
            </w:pPr>
            <w:r/>
            <w:r>
              <w:rPr>
                <w:rFonts w:ascii="宋体" w:hAnsi="宋体" w:eastAsia="宋体"/>
                <w:b w:val="0"/>
                <w:i w:val="0"/>
                <w:color w:val="262626"/>
                <w:sz w:val="18"/>
              </w:rPr>
              <w:t>人脸识别应用受严格监管，家长与学生存在隐私顾虑</w:t>
            </w:r>
          </w:p>
        </w:tc>
        <w:tc>
          <w:tcPr>
            <w:tcW w:type="dxa" w:w="4082"/>
          </w:tcPr>
          <w:p>
            <w:pPr>
              <w:spacing w:before="20" w:after="20" w:line="240" w:lineRule="auto"/>
            </w:pPr>
            <w:r/>
            <w:r>
              <w:rPr>
                <w:rFonts w:ascii="宋体" w:hAnsi="宋体" w:eastAsia="宋体"/>
                <w:b w:val="0"/>
                <w:i w:val="0"/>
                <w:color w:val="262626"/>
                <w:sz w:val="18"/>
              </w:rPr>
              <w:t>提供替代凭证；告知同意留痕；数据本地化存储；建立数据访问审计</w:t>
            </w:r>
          </w:p>
        </w:tc>
      </w:tr>
      <w:tr>
        <w:tc>
          <w:tcPr>
            <w:tcW w:type="dxa" w:w="1020"/>
            <w:shd w:val="clear" w:color="auto" w:fill="F2F5FA"/>
          </w:tcPr>
          <w:p>
            <w:pPr>
              <w:spacing w:before="20" w:after="20" w:line="240" w:lineRule="auto"/>
              <w:jc w:val="center"/>
            </w:pPr>
            <w:r/>
            <w:r>
              <w:rPr>
                <w:rFonts w:ascii="宋体" w:hAnsi="宋体" w:eastAsia="宋体"/>
                <w:b w:val="0"/>
                <w:i w:val="0"/>
                <w:color w:val="262626"/>
                <w:sz w:val="18"/>
              </w:rPr>
              <w:t>工期</w:t>
            </w:r>
          </w:p>
        </w:tc>
        <w:tc>
          <w:tcPr>
            <w:tcW w:type="dxa" w:w="3742"/>
            <w:shd w:val="clear" w:color="auto" w:fill="F2F5FA"/>
          </w:tcPr>
          <w:p>
            <w:pPr>
              <w:spacing w:before="20" w:after="20" w:line="240" w:lineRule="auto"/>
            </w:pPr>
            <w:r/>
            <w:r>
              <w:rPr>
                <w:rFonts w:ascii="宋体" w:hAnsi="宋体" w:eastAsia="宋体"/>
                <w:b w:val="0"/>
                <w:i w:val="0"/>
                <w:color w:val="262626"/>
                <w:sz w:val="18"/>
              </w:rPr>
              <w:t>竞赛有明确时间节点，需在节点前形成可演示成果</w:t>
            </w:r>
          </w:p>
        </w:tc>
        <w:tc>
          <w:tcPr>
            <w:tcW w:type="dxa" w:w="4082"/>
            <w:shd w:val="clear" w:color="auto" w:fill="F2F5FA"/>
          </w:tcPr>
          <w:p>
            <w:pPr>
              <w:spacing w:before="20" w:after="20" w:line="240" w:lineRule="auto"/>
            </w:pPr>
            <w:r/>
            <w:r>
              <w:rPr>
                <w:rFonts w:ascii="宋体" w:hAnsi="宋体" w:eastAsia="宋体"/>
                <w:b w:val="0"/>
                <w:i w:val="0"/>
                <w:color w:val="262626"/>
                <w:sz w:val="18"/>
              </w:rPr>
              <w:t>设置竞赛版里程碑（M4），只做核心闭环，确保演示稳定</w:t>
            </w:r>
          </w:p>
        </w:tc>
      </w:tr>
    </w:tbl>
    <w:p>
      <w:r>
        <w:br w:type="page"/>
      </w:r>
    </w:p>
    <w:p>
      <w:pPr>
        <w:pStyle w:val="Heading1"/>
        <w:spacing w:before="240" w:after="120"/>
      </w:pPr>
      <w:r>
        <w:rPr>
          <w:rFonts w:ascii="微软雅黑" w:hAnsi="微软雅黑" w:eastAsia="微软雅黑"/>
          <w:b/>
          <w:i w:val="0"/>
          <w:color w:val="1F3864"/>
          <w:sz w:val="30"/>
        </w:rPr>
        <w:t>3 干系人与用户角色</w:t>
      </w:r>
    </w:p>
    <w:p>
      <w:pPr>
        <w:pStyle w:val="Heading2"/>
        <w:spacing w:before="160" w:after="120"/>
      </w:pPr>
      <w:r>
        <w:rPr>
          <w:rFonts w:ascii="微软雅黑" w:hAnsi="微软雅黑" w:eastAsia="微软雅黑"/>
          <w:b/>
          <w:i w:val="0"/>
          <w:color w:val="1F3864"/>
          <w:sz w:val="25"/>
        </w:rPr>
        <w:t>3.1 干系人清单</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041"/>
            <w:shd w:val="clear" w:color="auto" w:fill="1F3864"/>
          </w:tcPr>
          <w:p>
            <w:pPr>
              <w:spacing w:before="20" w:after="20" w:line="240" w:lineRule="auto"/>
              <w:jc w:val="center"/>
            </w:pPr>
            <w:r/>
            <w:r>
              <w:rPr>
                <w:rFonts w:ascii="微软雅黑" w:hAnsi="微软雅黑" w:eastAsia="微软雅黑"/>
                <w:b/>
                <w:i w:val="0"/>
                <w:color w:val="FFFFFF"/>
                <w:sz w:val="18"/>
              </w:rPr>
              <w:t>干系人</w:t>
            </w:r>
          </w:p>
        </w:tc>
        <w:tc>
          <w:tcPr>
            <w:tcW w:type="dxa" w:w="3685"/>
            <w:shd w:val="clear" w:color="auto" w:fill="1F3864"/>
          </w:tcPr>
          <w:p>
            <w:pPr>
              <w:spacing w:before="20" w:after="20" w:line="240" w:lineRule="auto"/>
              <w:jc w:val="center"/>
            </w:pPr>
            <w:r/>
            <w:r>
              <w:rPr>
                <w:rFonts w:ascii="微软雅黑" w:hAnsi="微软雅黑" w:eastAsia="微软雅黑"/>
                <w:b/>
                <w:i w:val="0"/>
                <w:color w:val="FFFFFF"/>
                <w:sz w:val="18"/>
              </w:rPr>
              <w:t>关注点</w:t>
            </w:r>
          </w:p>
        </w:tc>
        <w:tc>
          <w:tcPr>
            <w:tcW w:type="dxa" w:w="3118"/>
            <w:shd w:val="clear" w:color="auto" w:fill="1F3864"/>
          </w:tcPr>
          <w:p>
            <w:pPr>
              <w:spacing w:before="20" w:after="20" w:line="240" w:lineRule="auto"/>
              <w:jc w:val="center"/>
            </w:pPr>
            <w:r/>
            <w:r>
              <w:rPr>
                <w:rFonts w:ascii="微软雅黑" w:hAnsi="微软雅黑" w:eastAsia="微软雅黑"/>
                <w:b/>
                <w:i w:val="0"/>
                <w:color w:val="FFFFFF"/>
                <w:sz w:val="18"/>
              </w:rPr>
              <w:t>对项目的影响</w:t>
            </w:r>
          </w:p>
        </w:tc>
      </w:tr>
      <w:tr>
        <w:tc>
          <w:tcPr>
            <w:tcW w:type="dxa" w:w="2041"/>
          </w:tcPr>
          <w:p>
            <w:pPr>
              <w:spacing w:before="20" w:after="20" w:line="240" w:lineRule="auto"/>
            </w:pPr>
            <w:r/>
            <w:r>
              <w:rPr>
                <w:rFonts w:ascii="宋体" w:hAnsi="宋体" w:eastAsia="宋体"/>
                <w:b w:val="0"/>
                <w:i w:val="0"/>
                <w:color w:val="262626"/>
                <w:sz w:val="18"/>
              </w:rPr>
              <w:t>学校领导（校长/分管副校长）</w:t>
            </w:r>
          </w:p>
        </w:tc>
        <w:tc>
          <w:tcPr>
            <w:tcW w:type="dxa" w:w="3685"/>
          </w:tcPr>
          <w:p>
            <w:pPr>
              <w:spacing w:before="20" w:after="20" w:line="240" w:lineRule="auto"/>
            </w:pPr>
            <w:r/>
            <w:r>
              <w:rPr>
                <w:rFonts w:ascii="宋体" w:hAnsi="宋体" w:eastAsia="宋体"/>
                <w:b w:val="0"/>
                <w:i w:val="0"/>
                <w:color w:val="262626"/>
                <w:sz w:val="18"/>
              </w:rPr>
              <w:t>安全态势、投入产出、迎检与示范效应</w:t>
            </w:r>
          </w:p>
        </w:tc>
        <w:tc>
          <w:tcPr>
            <w:tcW w:type="dxa" w:w="3118"/>
          </w:tcPr>
          <w:p>
            <w:pPr>
              <w:spacing w:before="20" w:after="20" w:line="240" w:lineRule="auto"/>
            </w:pPr>
            <w:r/>
            <w:r>
              <w:rPr>
                <w:rFonts w:ascii="宋体" w:hAnsi="宋体" w:eastAsia="宋体"/>
                <w:b w:val="0"/>
                <w:i w:val="0"/>
                <w:color w:val="262626"/>
                <w:sz w:val="18"/>
              </w:rPr>
              <w:t>决策与资源保障</w:t>
            </w:r>
          </w:p>
        </w:tc>
      </w:tr>
      <w:tr>
        <w:tc>
          <w:tcPr>
            <w:tcW w:type="dxa" w:w="2041"/>
            <w:shd w:val="clear" w:color="auto" w:fill="F2F5FA"/>
          </w:tcPr>
          <w:p>
            <w:pPr>
              <w:spacing w:before="20" w:after="20" w:line="240" w:lineRule="auto"/>
            </w:pPr>
            <w:r/>
            <w:r>
              <w:rPr>
                <w:rFonts w:ascii="宋体" w:hAnsi="宋体" w:eastAsia="宋体"/>
                <w:b w:val="0"/>
                <w:i w:val="0"/>
                <w:color w:val="262626"/>
                <w:sz w:val="18"/>
              </w:rPr>
              <w:t>保卫科/安全管理部门</w:t>
            </w:r>
          </w:p>
        </w:tc>
        <w:tc>
          <w:tcPr>
            <w:tcW w:type="dxa" w:w="3685"/>
            <w:shd w:val="clear" w:color="auto" w:fill="F2F5FA"/>
          </w:tcPr>
          <w:p>
            <w:pPr>
              <w:spacing w:before="20" w:after="20" w:line="240" w:lineRule="auto"/>
            </w:pPr>
            <w:r/>
            <w:r>
              <w:rPr>
                <w:rFonts w:ascii="宋体" w:hAnsi="宋体" w:eastAsia="宋体"/>
                <w:b w:val="0"/>
                <w:i w:val="0"/>
                <w:color w:val="262626"/>
                <w:sz w:val="18"/>
              </w:rPr>
              <w:t>出入管控、外来人员、车辆、监控与应急处置</w:t>
            </w:r>
          </w:p>
        </w:tc>
        <w:tc>
          <w:tcPr>
            <w:tcW w:type="dxa" w:w="3118"/>
            <w:shd w:val="clear" w:color="auto" w:fill="F2F5FA"/>
          </w:tcPr>
          <w:p>
            <w:pPr>
              <w:spacing w:before="20" w:after="20" w:line="240" w:lineRule="auto"/>
            </w:pPr>
            <w:r/>
            <w:r>
              <w:rPr>
                <w:rFonts w:ascii="宋体" w:hAnsi="宋体" w:eastAsia="宋体"/>
                <w:b w:val="0"/>
                <w:i w:val="0"/>
                <w:color w:val="262626"/>
                <w:sz w:val="18"/>
              </w:rPr>
              <w:t>核心使用部门，需求主要来源</w:t>
            </w:r>
          </w:p>
        </w:tc>
      </w:tr>
      <w:tr>
        <w:tc>
          <w:tcPr>
            <w:tcW w:type="dxa" w:w="2041"/>
          </w:tcPr>
          <w:p>
            <w:pPr>
              <w:spacing w:before="20" w:after="20" w:line="240" w:lineRule="auto"/>
            </w:pPr>
            <w:r/>
            <w:r>
              <w:rPr>
                <w:rFonts w:ascii="宋体" w:hAnsi="宋体" w:eastAsia="宋体"/>
                <w:b w:val="0"/>
                <w:i w:val="0"/>
                <w:color w:val="262626"/>
                <w:sz w:val="18"/>
              </w:rPr>
              <w:t>学生科/德育部门</w:t>
            </w:r>
          </w:p>
        </w:tc>
        <w:tc>
          <w:tcPr>
            <w:tcW w:type="dxa" w:w="3685"/>
          </w:tcPr>
          <w:p>
            <w:pPr>
              <w:spacing w:before="20" w:after="20" w:line="240" w:lineRule="auto"/>
            </w:pPr>
            <w:r/>
            <w:r>
              <w:rPr>
                <w:rFonts w:ascii="宋体" w:hAnsi="宋体" w:eastAsia="宋体"/>
                <w:b w:val="0"/>
                <w:i w:val="0"/>
                <w:color w:val="262626"/>
                <w:sz w:val="18"/>
              </w:rPr>
              <w:t>学生请假、归寝、违纪与异常行为管理</w:t>
            </w:r>
          </w:p>
        </w:tc>
        <w:tc>
          <w:tcPr>
            <w:tcW w:type="dxa" w:w="3118"/>
          </w:tcPr>
          <w:p>
            <w:pPr>
              <w:spacing w:before="20" w:after="20" w:line="240" w:lineRule="auto"/>
            </w:pPr>
            <w:r/>
            <w:r>
              <w:rPr>
                <w:rFonts w:ascii="宋体" w:hAnsi="宋体" w:eastAsia="宋体"/>
                <w:b w:val="0"/>
                <w:i w:val="0"/>
                <w:color w:val="262626"/>
                <w:sz w:val="18"/>
              </w:rPr>
              <w:t>核心使用部门</w:t>
            </w:r>
          </w:p>
        </w:tc>
      </w:tr>
      <w:tr>
        <w:tc>
          <w:tcPr>
            <w:tcW w:type="dxa" w:w="2041"/>
            <w:shd w:val="clear" w:color="auto" w:fill="F2F5FA"/>
          </w:tcPr>
          <w:p>
            <w:pPr>
              <w:spacing w:before="20" w:after="20" w:line="240" w:lineRule="auto"/>
            </w:pPr>
            <w:r/>
            <w:r>
              <w:rPr>
                <w:rFonts w:ascii="宋体" w:hAnsi="宋体" w:eastAsia="宋体"/>
                <w:b w:val="0"/>
                <w:i w:val="0"/>
                <w:color w:val="262626"/>
                <w:sz w:val="18"/>
              </w:rPr>
              <w:t>教务部门</w:t>
            </w:r>
          </w:p>
        </w:tc>
        <w:tc>
          <w:tcPr>
            <w:tcW w:type="dxa" w:w="3685"/>
            <w:shd w:val="clear" w:color="auto" w:fill="F2F5FA"/>
          </w:tcPr>
          <w:p>
            <w:pPr>
              <w:spacing w:before="20" w:after="20" w:line="240" w:lineRule="auto"/>
            </w:pPr>
            <w:r/>
            <w:r>
              <w:rPr>
                <w:rFonts w:ascii="宋体" w:hAnsi="宋体" w:eastAsia="宋体"/>
                <w:b w:val="0"/>
                <w:i w:val="0"/>
                <w:color w:val="262626"/>
                <w:sz w:val="18"/>
              </w:rPr>
              <w:t>课表、课堂考勤、调代课、实习实训管理</w:t>
            </w:r>
          </w:p>
        </w:tc>
        <w:tc>
          <w:tcPr>
            <w:tcW w:type="dxa" w:w="3118"/>
            <w:shd w:val="clear" w:color="auto" w:fill="F2F5FA"/>
          </w:tcPr>
          <w:p>
            <w:pPr>
              <w:spacing w:before="20" w:after="20" w:line="240" w:lineRule="auto"/>
            </w:pPr>
            <w:r/>
            <w:r>
              <w:rPr>
                <w:rFonts w:ascii="宋体" w:hAnsi="宋体" w:eastAsia="宋体"/>
                <w:b w:val="0"/>
                <w:i w:val="0"/>
                <w:color w:val="262626"/>
                <w:sz w:val="18"/>
              </w:rPr>
              <w:t>重要协同部门</w:t>
            </w:r>
          </w:p>
        </w:tc>
      </w:tr>
      <w:tr>
        <w:tc>
          <w:tcPr>
            <w:tcW w:type="dxa" w:w="2041"/>
          </w:tcPr>
          <w:p>
            <w:pPr>
              <w:spacing w:before="20" w:after="20" w:line="240" w:lineRule="auto"/>
            </w:pPr>
            <w:r/>
            <w:r>
              <w:rPr>
                <w:rFonts w:ascii="宋体" w:hAnsi="宋体" w:eastAsia="宋体"/>
                <w:b w:val="0"/>
                <w:i w:val="0"/>
                <w:color w:val="262626"/>
                <w:sz w:val="18"/>
              </w:rPr>
              <w:t>人事/办公室</w:t>
            </w:r>
          </w:p>
        </w:tc>
        <w:tc>
          <w:tcPr>
            <w:tcW w:type="dxa" w:w="3685"/>
          </w:tcPr>
          <w:p>
            <w:pPr>
              <w:spacing w:before="20" w:after="20" w:line="240" w:lineRule="auto"/>
            </w:pPr>
            <w:r/>
            <w:r>
              <w:rPr>
                <w:rFonts w:ascii="宋体" w:hAnsi="宋体" w:eastAsia="宋体"/>
                <w:b w:val="0"/>
                <w:i w:val="0"/>
                <w:color w:val="262626"/>
                <w:sz w:val="18"/>
              </w:rPr>
              <w:t>教职工考勤、假期、值班、通知与审批</w:t>
            </w:r>
          </w:p>
        </w:tc>
        <w:tc>
          <w:tcPr>
            <w:tcW w:type="dxa" w:w="3118"/>
          </w:tcPr>
          <w:p>
            <w:pPr>
              <w:spacing w:before="20" w:after="20" w:line="240" w:lineRule="auto"/>
            </w:pPr>
            <w:r/>
            <w:r>
              <w:rPr>
                <w:rFonts w:ascii="宋体" w:hAnsi="宋体" w:eastAsia="宋体"/>
                <w:b w:val="0"/>
                <w:i w:val="0"/>
                <w:color w:val="262626"/>
                <w:sz w:val="18"/>
              </w:rPr>
              <w:t>重要协同部门</w:t>
            </w:r>
          </w:p>
        </w:tc>
      </w:tr>
      <w:tr>
        <w:tc>
          <w:tcPr>
            <w:tcW w:type="dxa" w:w="2041"/>
            <w:shd w:val="clear" w:color="auto" w:fill="F2F5FA"/>
          </w:tcPr>
          <w:p>
            <w:pPr>
              <w:spacing w:before="20" w:after="20" w:line="240" w:lineRule="auto"/>
            </w:pPr>
            <w:r/>
            <w:r>
              <w:rPr>
                <w:rFonts w:ascii="宋体" w:hAnsi="宋体" w:eastAsia="宋体"/>
                <w:b w:val="0"/>
                <w:i w:val="0"/>
                <w:color w:val="262626"/>
                <w:sz w:val="18"/>
              </w:rPr>
              <w:t>总务/后勤部门</w:t>
            </w:r>
          </w:p>
        </w:tc>
        <w:tc>
          <w:tcPr>
            <w:tcW w:type="dxa" w:w="3685"/>
            <w:shd w:val="clear" w:color="auto" w:fill="F2F5FA"/>
          </w:tcPr>
          <w:p>
            <w:pPr>
              <w:spacing w:before="20" w:after="20" w:line="240" w:lineRule="auto"/>
            </w:pPr>
            <w:r/>
            <w:r>
              <w:rPr>
                <w:rFonts w:ascii="宋体" w:hAnsi="宋体" w:eastAsia="宋体"/>
                <w:b w:val="0"/>
                <w:i w:val="0"/>
                <w:color w:val="262626"/>
                <w:sz w:val="18"/>
              </w:rPr>
              <w:t>报修、能耗、设备资产、食堂与宿舍服务</w:t>
            </w:r>
          </w:p>
        </w:tc>
        <w:tc>
          <w:tcPr>
            <w:tcW w:type="dxa" w:w="3118"/>
            <w:shd w:val="clear" w:color="auto" w:fill="F2F5FA"/>
          </w:tcPr>
          <w:p>
            <w:pPr>
              <w:spacing w:before="20" w:after="20" w:line="240" w:lineRule="auto"/>
            </w:pPr>
            <w:r/>
            <w:r>
              <w:rPr>
                <w:rFonts w:ascii="宋体" w:hAnsi="宋体" w:eastAsia="宋体"/>
                <w:b w:val="0"/>
                <w:i w:val="0"/>
                <w:color w:val="262626"/>
                <w:sz w:val="18"/>
              </w:rPr>
              <w:t>重要协同部门</w:t>
            </w:r>
          </w:p>
        </w:tc>
      </w:tr>
      <w:tr>
        <w:tc>
          <w:tcPr>
            <w:tcW w:type="dxa" w:w="2041"/>
          </w:tcPr>
          <w:p>
            <w:pPr>
              <w:spacing w:before="20" w:after="20" w:line="240" w:lineRule="auto"/>
            </w:pPr>
            <w:r/>
            <w:r>
              <w:rPr>
                <w:rFonts w:ascii="宋体" w:hAnsi="宋体" w:eastAsia="宋体"/>
                <w:b w:val="0"/>
                <w:i w:val="0"/>
                <w:color w:val="262626"/>
                <w:sz w:val="18"/>
              </w:rPr>
              <w:t>班主任与任课教师</w:t>
            </w:r>
          </w:p>
        </w:tc>
        <w:tc>
          <w:tcPr>
            <w:tcW w:type="dxa" w:w="3685"/>
          </w:tcPr>
          <w:p>
            <w:pPr>
              <w:spacing w:before="20" w:after="20" w:line="240" w:lineRule="auto"/>
            </w:pPr>
            <w:r/>
            <w:r>
              <w:rPr>
                <w:rFonts w:ascii="宋体" w:hAnsi="宋体" w:eastAsia="宋体"/>
                <w:b w:val="0"/>
                <w:i w:val="0"/>
                <w:color w:val="262626"/>
                <w:sz w:val="18"/>
              </w:rPr>
              <w:t>学生请假审批、缺勤提醒、班级通知</w:t>
            </w:r>
          </w:p>
        </w:tc>
        <w:tc>
          <w:tcPr>
            <w:tcW w:type="dxa" w:w="3118"/>
          </w:tcPr>
          <w:p>
            <w:pPr>
              <w:spacing w:before="20" w:after="20" w:line="240" w:lineRule="auto"/>
            </w:pPr>
            <w:r/>
            <w:r>
              <w:rPr>
                <w:rFonts w:ascii="宋体" w:hAnsi="宋体" w:eastAsia="宋体"/>
                <w:b w:val="0"/>
                <w:i w:val="0"/>
                <w:color w:val="262626"/>
                <w:sz w:val="18"/>
              </w:rPr>
              <w:t>高频使用者</w:t>
            </w:r>
          </w:p>
        </w:tc>
      </w:tr>
      <w:tr>
        <w:tc>
          <w:tcPr>
            <w:tcW w:type="dxa" w:w="2041"/>
            <w:shd w:val="clear" w:color="auto" w:fill="F2F5FA"/>
          </w:tcPr>
          <w:p>
            <w:pPr>
              <w:spacing w:before="20" w:after="20" w:line="240" w:lineRule="auto"/>
            </w:pPr>
            <w:r/>
            <w:r>
              <w:rPr>
                <w:rFonts w:ascii="宋体" w:hAnsi="宋体" w:eastAsia="宋体"/>
                <w:b w:val="0"/>
                <w:i w:val="0"/>
                <w:color w:val="262626"/>
                <w:sz w:val="18"/>
              </w:rPr>
              <w:t>宿管员与门卫</w:t>
            </w:r>
          </w:p>
        </w:tc>
        <w:tc>
          <w:tcPr>
            <w:tcW w:type="dxa" w:w="3685"/>
            <w:shd w:val="clear" w:color="auto" w:fill="F2F5FA"/>
          </w:tcPr>
          <w:p>
            <w:pPr>
              <w:spacing w:before="20" w:after="20" w:line="240" w:lineRule="auto"/>
            </w:pPr>
            <w:r/>
            <w:r>
              <w:rPr>
                <w:rFonts w:ascii="宋体" w:hAnsi="宋体" w:eastAsia="宋体"/>
                <w:b w:val="0"/>
                <w:i w:val="0"/>
                <w:color w:val="262626"/>
                <w:sz w:val="18"/>
              </w:rPr>
              <w:t>归寝统计、访客登记、门岗核验</w:t>
            </w:r>
          </w:p>
        </w:tc>
        <w:tc>
          <w:tcPr>
            <w:tcW w:type="dxa" w:w="3118"/>
            <w:shd w:val="clear" w:color="auto" w:fill="F2F5FA"/>
          </w:tcPr>
          <w:p>
            <w:pPr>
              <w:spacing w:before="20" w:after="20" w:line="240" w:lineRule="auto"/>
            </w:pPr>
            <w:r/>
            <w:r>
              <w:rPr>
                <w:rFonts w:ascii="宋体" w:hAnsi="宋体" w:eastAsia="宋体"/>
                <w:b w:val="0"/>
                <w:i w:val="0"/>
                <w:color w:val="262626"/>
                <w:sz w:val="18"/>
              </w:rPr>
              <w:t>高频使用者</w:t>
            </w:r>
          </w:p>
        </w:tc>
      </w:tr>
      <w:tr>
        <w:tc>
          <w:tcPr>
            <w:tcW w:type="dxa" w:w="2041"/>
          </w:tcPr>
          <w:p>
            <w:pPr>
              <w:spacing w:before="20" w:after="20" w:line="240" w:lineRule="auto"/>
            </w:pPr>
            <w:r/>
            <w:r>
              <w:rPr>
                <w:rFonts w:ascii="宋体" w:hAnsi="宋体" w:eastAsia="宋体"/>
                <w:b w:val="0"/>
                <w:i w:val="0"/>
                <w:color w:val="262626"/>
                <w:sz w:val="18"/>
              </w:rPr>
              <w:t>学生与家长</w:t>
            </w:r>
          </w:p>
        </w:tc>
        <w:tc>
          <w:tcPr>
            <w:tcW w:type="dxa" w:w="3685"/>
          </w:tcPr>
          <w:p>
            <w:pPr>
              <w:spacing w:before="20" w:after="20" w:line="240" w:lineRule="auto"/>
            </w:pPr>
            <w:r/>
            <w:r>
              <w:rPr>
                <w:rFonts w:ascii="宋体" w:hAnsi="宋体" w:eastAsia="宋体"/>
                <w:b w:val="0"/>
                <w:i w:val="0"/>
                <w:color w:val="262626"/>
                <w:sz w:val="18"/>
              </w:rPr>
              <w:t>请假办理、归寝与消费信息、家校通知</w:t>
            </w:r>
          </w:p>
        </w:tc>
        <w:tc>
          <w:tcPr>
            <w:tcW w:type="dxa" w:w="3118"/>
          </w:tcPr>
          <w:p>
            <w:pPr>
              <w:spacing w:before="20" w:after="20" w:line="240" w:lineRule="auto"/>
            </w:pPr>
            <w:r/>
            <w:r>
              <w:rPr>
                <w:rFonts w:ascii="宋体" w:hAnsi="宋体" w:eastAsia="宋体"/>
                <w:b w:val="0"/>
                <w:i w:val="0"/>
                <w:color w:val="262626"/>
                <w:sz w:val="18"/>
              </w:rPr>
              <w:t>最终用户，体验直接影响口碑</w:t>
            </w:r>
          </w:p>
        </w:tc>
      </w:tr>
      <w:tr>
        <w:tc>
          <w:tcPr>
            <w:tcW w:type="dxa" w:w="2041"/>
            <w:shd w:val="clear" w:color="auto" w:fill="F2F5FA"/>
          </w:tcPr>
          <w:p>
            <w:pPr>
              <w:spacing w:before="20" w:after="20" w:line="240" w:lineRule="auto"/>
            </w:pPr>
            <w:r/>
            <w:r>
              <w:rPr>
                <w:rFonts w:ascii="宋体" w:hAnsi="宋体" w:eastAsia="宋体"/>
                <w:b w:val="0"/>
                <w:i w:val="0"/>
                <w:color w:val="262626"/>
                <w:sz w:val="18"/>
              </w:rPr>
              <w:t>第三方服务单位</w:t>
            </w:r>
          </w:p>
        </w:tc>
        <w:tc>
          <w:tcPr>
            <w:tcW w:type="dxa" w:w="3685"/>
            <w:shd w:val="clear" w:color="auto" w:fill="F2F5FA"/>
          </w:tcPr>
          <w:p>
            <w:pPr>
              <w:spacing w:before="20" w:after="20" w:line="240" w:lineRule="auto"/>
            </w:pPr>
            <w:r/>
            <w:r>
              <w:rPr>
                <w:rFonts w:ascii="宋体" w:hAnsi="宋体" w:eastAsia="宋体"/>
                <w:b w:val="0"/>
                <w:i w:val="0"/>
                <w:color w:val="262626"/>
                <w:sz w:val="18"/>
              </w:rPr>
              <w:t>人员通行、作业范围与期限管理</w:t>
            </w:r>
          </w:p>
        </w:tc>
        <w:tc>
          <w:tcPr>
            <w:tcW w:type="dxa" w:w="3118"/>
            <w:shd w:val="clear" w:color="auto" w:fill="F2F5FA"/>
          </w:tcPr>
          <w:p>
            <w:pPr>
              <w:spacing w:before="20" w:after="20" w:line="240" w:lineRule="auto"/>
            </w:pPr>
            <w:r/>
            <w:r>
              <w:rPr>
                <w:rFonts w:ascii="宋体" w:hAnsi="宋体" w:eastAsia="宋体"/>
                <w:b w:val="0"/>
                <w:i w:val="0"/>
                <w:color w:val="262626"/>
                <w:sz w:val="18"/>
              </w:rPr>
              <w:t>被管理对象，需配合报备</w:t>
            </w:r>
          </w:p>
        </w:tc>
      </w:tr>
      <w:tr>
        <w:tc>
          <w:tcPr>
            <w:tcW w:type="dxa" w:w="2041"/>
          </w:tcPr>
          <w:p>
            <w:pPr>
              <w:spacing w:before="20" w:after="20" w:line="240" w:lineRule="auto"/>
            </w:pPr>
            <w:r/>
            <w:r>
              <w:rPr>
                <w:rFonts w:ascii="宋体" w:hAnsi="宋体" w:eastAsia="宋体"/>
                <w:b w:val="0"/>
                <w:i w:val="0"/>
                <w:color w:val="262626"/>
                <w:sz w:val="18"/>
              </w:rPr>
              <w:t>上级主管部门</w:t>
            </w:r>
          </w:p>
        </w:tc>
        <w:tc>
          <w:tcPr>
            <w:tcW w:type="dxa" w:w="3685"/>
          </w:tcPr>
          <w:p>
            <w:pPr>
              <w:spacing w:before="20" w:after="20" w:line="240" w:lineRule="auto"/>
            </w:pPr>
            <w:r/>
            <w:r>
              <w:rPr>
                <w:rFonts w:ascii="宋体" w:hAnsi="宋体" w:eastAsia="宋体"/>
                <w:b w:val="0"/>
                <w:i w:val="0"/>
                <w:color w:val="262626"/>
                <w:sz w:val="18"/>
              </w:rPr>
              <w:t>数据上报、安全检查、平安校园考核</w:t>
            </w:r>
          </w:p>
        </w:tc>
        <w:tc>
          <w:tcPr>
            <w:tcW w:type="dxa" w:w="3118"/>
          </w:tcPr>
          <w:p>
            <w:pPr>
              <w:spacing w:before="20" w:after="20" w:line="240" w:lineRule="auto"/>
            </w:pPr>
            <w:r/>
            <w:r>
              <w:rPr>
                <w:rFonts w:ascii="宋体" w:hAnsi="宋体" w:eastAsia="宋体"/>
                <w:b w:val="0"/>
                <w:i w:val="0"/>
                <w:color w:val="262626"/>
                <w:sz w:val="18"/>
              </w:rPr>
              <w:t>合规与验收要求来源</w:t>
            </w:r>
          </w:p>
        </w:tc>
      </w:tr>
      <w:tr>
        <w:tc>
          <w:tcPr>
            <w:tcW w:type="dxa" w:w="2041"/>
            <w:shd w:val="clear" w:color="auto" w:fill="F2F5FA"/>
          </w:tcPr>
          <w:p>
            <w:pPr>
              <w:spacing w:before="20" w:after="20" w:line="240" w:lineRule="auto"/>
            </w:pPr>
            <w:r/>
            <w:r>
              <w:rPr>
                <w:rFonts w:ascii="宋体" w:hAnsi="宋体" w:eastAsia="宋体"/>
                <w:b w:val="0"/>
                <w:i w:val="0"/>
                <w:color w:val="262626"/>
                <w:sz w:val="18"/>
              </w:rPr>
              <w:t>项目组与指导教师</w:t>
            </w:r>
          </w:p>
        </w:tc>
        <w:tc>
          <w:tcPr>
            <w:tcW w:type="dxa" w:w="3685"/>
            <w:shd w:val="clear" w:color="auto" w:fill="F2F5FA"/>
          </w:tcPr>
          <w:p>
            <w:pPr>
              <w:spacing w:before="20" w:after="20" w:line="240" w:lineRule="auto"/>
            </w:pPr>
            <w:r/>
            <w:r>
              <w:rPr>
                <w:rFonts w:ascii="宋体" w:hAnsi="宋体" w:eastAsia="宋体"/>
                <w:b w:val="0"/>
                <w:i w:val="0"/>
                <w:color w:val="262626"/>
                <w:sz w:val="18"/>
              </w:rPr>
              <w:t>进度、质量、竞赛成绩、成果沉淀</w:t>
            </w:r>
          </w:p>
        </w:tc>
        <w:tc>
          <w:tcPr>
            <w:tcW w:type="dxa" w:w="3118"/>
            <w:shd w:val="clear" w:color="auto" w:fill="F2F5FA"/>
          </w:tcPr>
          <w:p>
            <w:pPr>
              <w:spacing w:before="20" w:after="20" w:line="240" w:lineRule="auto"/>
            </w:pPr>
            <w:r/>
            <w:r>
              <w:rPr>
                <w:rFonts w:ascii="宋体" w:hAnsi="宋体" w:eastAsia="宋体"/>
                <w:b w:val="0"/>
                <w:i w:val="0"/>
                <w:color w:val="262626"/>
                <w:sz w:val="18"/>
              </w:rPr>
              <w:t>实施主体</w:t>
            </w:r>
          </w:p>
        </w:tc>
      </w:tr>
    </w:tbl>
    <w:p>
      <w:pPr>
        <w:pStyle w:val="Heading2"/>
        <w:spacing w:before="160" w:after="120"/>
      </w:pPr>
      <w:r>
        <w:rPr>
          <w:rFonts w:ascii="微软雅黑" w:hAnsi="微软雅黑" w:eastAsia="微软雅黑"/>
          <w:b/>
          <w:i w:val="0"/>
          <w:color w:val="1F3864"/>
          <w:sz w:val="25"/>
        </w:rPr>
        <w:t>3.2 用户角色与职责</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701"/>
            <w:shd w:val="clear" w:color="auto" w:fill="1F3864"/>
          </w:tcPr>
          <w:p>
            <w:pPr>
              <w:spacing w:before="20" w:after="20" w:line="240" w:lineRule="auto"/>
              <w:jc w:val="center"/>
            </w:pPr>
            <w:r/>
            <w:r>
              <w:rPr>
                <w:rFonts w:ascii="微软雅黑" w:hAnsi="微软雅黑" w:eastAsia="微软雅黑"/>
                <w:b/>
                <w:i w:val="0"/>
                <w:color w:val="FFFFFF"/>
                <w:sz w:val="18"/>
              </w:rPr>
              <w:t>角色</w:t>
            </w:r>
          </w:p>
        </w:tc>
        <w:tc>
          <w:tcPr>
            <w:tcW w:type="dxa" w:w="2948"/>
            <w:shd w:val="clear" w:color="auto" w:fill="1F3864"/>
          </w:tcPr>
          <w:p>
            <w:pPr>
              <w:spacing w:before="20" w:after="20" w:line="240" w:lineRule="auto"/>
              <w:jc w:val="center"/>
            </w:pPr>
            <w:r/>
            <w:r>
              <w:rPr>
                <w:rFonts w:ascii="微软雅黑" w:hAnsi="微软雅黑" w:eastAsia="微软雅黑"/>
                <w:b/>
                <w:i w:val="0"/>
                <w:color w:val="FFFFFF"/>
                <w:sz w:val="18"/>
              </w:rPr>
              <w:t>系统角色说明</w:t>
            </w:r>
          </w:p>
        </w:tc>
        <w:tc>
          <w:tcPr>
            <w:tcW w:type="dxa" w:w="4195"/>
            <w:shd w:val="clear" w:color="auto" w:fill="1F3864"/>
          </w:tcPr>
          <w:p>
            <w:pPr>
              <w:spacing w:before="20" w:after="20" w:line="240" w:lineRule="auto"/>
              <w:jc w:val="center"/>
            </w:pPr>
            <w:r/>
            <w:r>
              <w:rPr>
                <w:rFonts w:ascii="微软雅黑" w:hAnsi="微软雅黑" w:eastAsia="微软雅黑"/>
                <w:b/>
                <w:i w:val="0"/>
                <w:color w:val="FFFFFF"/>
                <w:sz w:val="18"/>
              </w:rPr>
              <w:t>主要职责</w:t>
            </w:r>
          </w:p>
        </w:tc>
      </w:tr>
      <w:tr>
        <w:tc>
          <w:tcPr>
            <w:tcW w:type="dxa" w:w="1701"/>
          </w:tcPr>
          <w:p>
            <w:pPr>
              <w:spacing w:before="20" w:after="20" w:line="240" w:lineRule="auto"/>
            </w:pPr>
            <w:r/>
            <w:r>
              <w:rPr>
                <w:rFonts w:ascii="宋体" w:hAnsi="宋体" w:eastAsia="宋体"/>
                <w:b w:val="0"/>
                <w:i w:val="0"/>
                <w:color w:val="262626"/>
                <w:sz w:val="18"/>
              </w:rPr>
              <w:t>超级管理员</w:t>
            </w:r>
          </w:p>
        </w:tc>
        <w:tc>
          <w:tcPr>
            <w:tcW w:type="dxa" w:w="2948"/>
          </w:tcPr>
          <w:p>
            <w:pPr>
              <w:spacing w:before="20" w:after="20" w:line="240" w:lineRule="auto"/>
            </w:pPr>
            <w:r/>
            <w:r>
              <w:rPr>
                <w:rFonts w:ascii="宋体" w:hAnsi="宋体" w:eastAsia="宋体"/>
                <w:b w:val="0"/>
                <w:i w:val="0"/>
                <w:color w:val="262626"/>
                <w:sz w:val="18"/>
              </w:rPr>
              <w:t>平台最高权限账号，通常由信息中心持有</w:t>
            </w:r>
          </w:p>
        </w:tc>
        <w:tc>
          <w:tcPr>
            <w:tcW w:type="dxa" w:w="4195"/>
          </w:tcPr>
          <w:p>
            <w:pPr>
              <w:spacing w:before="20" w:after="20" w:line="240" w:lineRule="auto"/>
            </w:pPr>
            <w:r/>
            <w:r>
              <w:rPr>
                <w:rFonts w:ascii="宋体" w:hAnsi="宋体" w:eastAsia="宋体"/>
                <w:b w:val="0"/>
                <w:i w:val="0"/>
                <w:color w:val="262626"/>
                <w:sz w:val="18"/>
              </w:rPr>
              <w:t>账号与权限管理、参数配置、系统运维、数据备份</w:t>
            </w:r>
          </w:p>
        </w:tc>
      </w:tr>
      <w:tr>
        <w:tc>
          <w:tcPr>
            <w:tcW w:type="dxa" w:w="1701"/>
            <w:shd w:val="clear" w:color="auto" w:fill="F2F5FA"/>
          </w:tcPr>
          <w:p>
            <w:pPr>
              <w:spacing w:before="20" w:after="20" w:line="240" w:lineRule="auto"/>
            </w:pPr>
            <w:r/>
            <w:r>
              <w:rPr>
                <w:rFonts w:ascii="宋体" w:hAnsi="宋体" w:eastAsia="宋体"/>
                <w:b w:val="0"/>
                <w:i w:val="0"/>
                <w:color w:val="262626"/>
                <w:sz w:val="18"/>
              </w:rPr>
              <w:t>学校管理员</w:t>
            </w:r>
          </w:p>
        </w:tc>
        <w:tc>
          <w:tcPr>
            <w:tcW w:type="dxa" w:w="2948"/>
            <w:shd w:val="clear" w:color="auto" w:fill="F2F5FA"/>
          </w:tcPr>
          <w:p>
            <w:pPr>
              <w:spacing w:before="20" w:after="20" w:line="240" w:lineRule="auto"/>
            </w:pPr>
            <w:r/>
            <w:r>
              <w:rPr>
                <w:rFonts w:ascii="宋体" w:hAnsi="宋体" w:eastAsia="宋体"/>
                <w:b w:val="0"/>
                <w:i w:val="0"/>
                <w:color w:val="262626"/>
                <w:sz w:val="18"/>
              </w:rPr>
              <w:t>面向全校的管理角色</w:t>
            </w:r>
          </w:p>
        </w:tc>
        <w:tc>
          <w:tcPr>
            <w:tcW w:type="dxa" w:w="4195"/>
            <w:shd w:val="clear" w:color="auto" w:fill="F2F5FA"/>
          </w:tcPr>
          <w:p>
            <w:pPr>
              <w:spacing w:before="20" w:after="20" w:line="240" w:lineRule="auto"/>
            </w:pPr>
            <w:r/>
            <w:r>
              <w:rPr>
                <w:rFonts w:ascii="宋体" w:hAnsi="宋体" w:eastAsia="宋体"/>
                <w:b w:val="0"/>
                <w:i w:val="0"/>
                <w:color w:val="262626"/>
                <w:sz w:val="18"/>
              </w:rPr>
              <w:t>组织与人员维护、策略配置、报表查看、事件督办</w:t>
            </w:r>
          </w:p>
        </w:tc>
      </w:tr>
      <w:tr>
        <w:tc>
          <w:tcPr>
            <w:tcW w:type="dxa" w:w="1701"/>
          </w:tcPr>
          <w:p>
            <w:pPr>
              <w:spacing w:before="20" w:after="20" w:line="240" w:lineRule="auto"/>
            </w:pPr>
            <w:r/>
            <w:r>
              <w:rPr>
                <w:rFonts w:ascii="宋体" w:hAnsi="宋体" w:eastAsia="宋体"/>
                <w:b w:val="0"/>
                <w:i w:val="0"/>
                <w:color w:val="262626"/>
                <w:sz w:val="18"/>
              </w:rPr>
              <w:t>保卫科管理员</w:t>
            </w:r>
          </w:p>
        </w:tc>
        <w:tc>
          <w:tcPr>
            <w:tcW w:type="dxa" w:w="2948"/>
          </w:tcPr>
          <w:p>
            <w:pPr>
              <w:spacing w:before="20" w:after="20" w:line="240" w:lineRule="auto"/>
            </w:pPr>
            <w:r/>
            <w:r>
              <w:rPr>
                <w:rFonts w:ascii="宋体" w:hAnsi="宋体" w:eastAsia="宋体"/>
                <w:b w:val="0"/>
                <w:i w:val="0"/>
                <w:color w:val="262626"/>
                <w:sz w:val="18"/>
              </w:rPr>
              <w:t>安防与通行业务负责人</w:t>
            </w:r>
          </w:p>
        </w:tc>
        <w:tc>
          <w:tcPr>
            <w:tcW w:type="dxa" w:w="4195"/>
          </w:tcPr>
          <w:p>
            <w:pPr>
              <w:spacing w:before="20" w:after="20" w:line="240" w:lineRule="auto"/>
            </w:pPr>
            <w:r/>
            <w:r>
              <w:rPr>
                <w:rFonts w:ascii="宋体" w:hAnsi="宋体" w:eastAsia="宋体"/>
                <w:b w:val="0"/>
                <w:i w:val="0"/>
                <w:color w:val="262626"/>
                <w:sz w:val="18"/>
              </w:rPr>
              <w:t>门禁策略、访客规则、车辆授权、事件处置与复核</w:t>
            </w:r>
          </w:p>
        </w:tc>
      </w:tr>
      <w:tr>
        <w:tc>
          <w:tcPr>
            <w:tcW w:type="dxa" w:w="1701"/>
            <w:shd w:val="clear" w:color="auto" w:fill="F2F5FA"/>
          </w:tcPr>
          <w:p>
            <w:pPr>
              <w:spacing w:before="20" w:after="20" w:line="240" w:lineRule="auto"/>
            </w:pPr>
            <w:r/>
            <w:r>
              <w:rPr>
                <w:rFonts w:ascii="宋体" w:hAnsi="宋体" w:eastAsia="宋体"/>
                <w:b w:val="0"/>
                <w:i w:val="0"/>
                <w:color w:val="262626"/>
                <w:sz w:val="18"/>
              </w:rPr>
              <w:t>学生科管理员</w:t>
            </w:r>
          </w:p>
        </w:tc>
        <w:tc>
          <w:tcPr>
            <w:tcW w:type="dxa" w:w="2948"/>
            <w:shd w:val="clear" w:color="auto" w:fill="F2F5FA"/>
          </w:tcPr>
          <w:p>
            <w:pPr>
              <w:spacing w:before="20" w:after="20" w:line="240" w:lineRule="auto"/>
            </w:pPr>
            <w:r/>
            <w:r>
              <w:rPr>
                <w:rFonts w:ascii="宋体" w:hAnsi="宋体" w:eastAsia="宋体"/>
                <w:b w:val="0"/>
                <w:i w:val="0"/>
                <w:color w:val="262626"/>
                <w:sz w:val="18"/>
              </w:rPr>
              <w:t>学生行为与归寝管理</w:t>
            </w:r>
          </w:p>
        </w:tc>
        <w:tc>
          <w:tcPr>
            <w:tcW w:type="dxa" w:w="4195"/>
            <w:shd w:val="clear" w:color="auto" w:fill="F2F5FA"/>
          </w:tcPr>
          <w:p>
            <w:pPr>
              <w:spacing w:before="20" w:after="20" w:line="240" w:lineRule="auto"/>
            </w:pPr>
            <w:r/>
            <w:r>
              <w:rPr>
                <w:rFonts w:ascii="宋体" w:hAnsi="宋体" w:eastAsia="宋体"/>
                <w:b w:val="0"/>
                <w:i w:val="0"/>
                <w:color w:val="262626"/>
                <w:sz w:val="18"/>
              </w:rPr>
              <w:t>归寝规则、未归处置、异常关注清单</w:t>
            </w:r>
          </w:p>
        </w:tc>
      </w:tr>
      <w:tr>
        <w:tc>
          <w:tcPr>
            <w:tcW w:type="dxa" w:w="1701"/>
          </w:tcPr>
          <w:p>
            <w:pPr>
              <w:spacing w:before="20" w:after="20" w:line="240" w:lineRule="auto"/>
            </w:pPr>
            <w:r/>
            <w:r>
              <w:rPr>
                <w:rFonts w:ascii="宋体" w:hAnsi="宋体" w:eastAsia="宋体"/>
                <w:b w:val="0"/>
                <w:i w:val="0"/>
                <w:color w:val="262626"/>
                <w:sz w:val="18"/>
              </w:rPr>
              <w:t>教务管理员</w:t>
            </w:r>
          </w:p>
        </w:tc>
        <w:tc>
          <w:tcPr>
            <w:tcW w:type="dxa" w:w="2948"/>
          </w:tcPr>
          <w:p>
            <w:pPr>
              <w:spacing w:before="20" w:after="20" w:line="240" w:lineRule="auto"/>
            </w:pPr>
            <w:r/>
            <w:r>
              <w:rPr>
                <w:rFonts w:ascii="宋体" w:hAnsi="宋体" w:eastAsia="宋体"/>
                <w:b w:val="0"/>
                <w:i w:val="0"/>
                <w:color w:val="262626"/>
                <w:sz w:val="18"/>
              </w:rPr>
              <w:t>教学秩序管理</w:t>
            </w:r>
          </w:p>
        </w:tc>
        <w:tc>
          <w:tcPr>
            <w:tcW w:type="dxa" w:w="4195"/>
          </w:tcPr>
          <w:p>
            <w:pPr>
              <w:spacing w:before="20" w:after="20" w:line="240" w:lineRule="auto"/>
            </w:pPr>
            <w:r/>
            <w:r>
              <w:rPr>
                <w:rFonts w:ascii="宋体" w:hAnsi="宋体" w:eastAsia="宋体"/>
                <w:b w:val="0"/>
                <w:i w:val="0"/>
                <w:color w:val="262626"/>
                <w:sz w:val="18"/>
              </w:rPr>
              <w:t>课表维护、调代课审批、课堂考勤统计</w:t>
            </w:r>
          </w:p>
        </w:tc>
      </w:tr>
      <w:tr>
        <w:tc>
          <w:tcPr>
            <w:tcW w:type="dxa" w:w="1701"/>
            <w:shd w:val="clear" w:color="auto" w:fill="F2F5FA"/>
          </w:tcPr>
          <w:p>
            <w:pPr>
              <w:spacing w:before="20" w:after="20" w:line="240" w:lineRule="auto"/>
            </w:pPr>
            <w:r/>
            <w:r>
              <w:rPr>
                <w:rFonts w:ascii="宋体" w:hAnsi="宋体" w:eastAsia="宋体"/>
                <w:b w:val="0"/>
                <w:i w:val="0"/>
                <w:color w:val="262626"/>
                <w:sz w:val="18"/>
              </w:rPr>
              <w:t>人事管理员</w:t>
            </w:r>
          </w:p>
        </w:tc>
        <w:tc>
          <w:tcPr>
            <w:tcW w:type="dxa" w:w="2948"/>
            <w:shd w:val="clear" w:color="auto" w:fill="F2F5FA"/>
          </w:tcPr>
          <w:p>
            <w:pPr>
              <w:spacing w:before="20" w:after="20" w:line="240" w:lineRule="auto"/>
            </w:pPr>
            <w:r/>
            <w:r>
              <w:rPr>
                <w:rFonts w:ascii="宋体" w:hAnsi="宋体" w:eastAsia="宋体"/>
                <w:b w:val="0"/>
                <w:i w:val="0"/>
                <w:color w:val="262626"/>
                <w:sz w:val="18"/>
              </w:rPr>
              <w:t>教职工事务</w:t>
            </w:r>
          </w:p>
        </w:tc>
        <w:tc>
          <w:tcPr>
            <w:tcW w:type="dxa" w:w="4195"/>
            <w:shd w:val="clear" w:color="auto" w:fill="F2F5FA"/>
          </w:tcPr>
          <w:p>
            <w:pPr>
              <w:spacing w:before="20" w:after="20" w:line="240" w:lineRule="auto"/>
            </w:pPr>
            <w:r/>
            <w:r>
              <w:rPr>
                <w:rFonts w:ascii="宋体" w:hAnsi="宋体" w:eastAsia="宋体"/>
                <w:b w:val="0"/>
                <w:i w:val="0"/>
                <w:color w:val="262626"/>
                <w:sz w:val="18"/>
              </w:rPr>
              <w:t>考勤规则、假期额度、月度考勤汇总</w:t>
            </w:r>
          </w:p>
        </w:tc>
      </w:tr>
      <w:tr>
        <w:tc>
          <w:tcPr>
            <w:tcW w:type="dxa" w:w="1701"/>
          </w:tcPr>
          <w:p>
            <w:pPr>
              <w:spacing w:before="20" w:after="20" w:line="240" w:lineRule="auto"/>
            </w:pPr>
            <w:r/>
            <w:r>
              <w:rPr>
                <w:rFonts w:ascii="宋体" w:hAnsi="宋体" w:eastAsia="宋体"/>
                <w:b w:val="0"/>
                <w:i w:val="0"/>
                <w:color w:val="262626"/>
                <w:sz w:val="18"/>
              </w:rPr>
              <w:t>后勤管理员</w:t>
            </w:r>
          </w:p>
        </w:tc>
        <w:tc>
          <w:tcPr>
            <w:tcW w:type="dxa" w:w="2948"/>
          </w:tcPr>
          <w:p>
            <w:pPr>
              <w:spacing w:before="20" w:after="20" w:line="240" w:lineRule="auto"/>
            </w:pPr>
            <w:r/>
            <w:r>
              <w:rPr>
                <w:rFonts w:ascii="宋体" w:hAnsi="宋体" w:eastAsia="宋体"/>
                <w:b w:val="0"/>
                <w:i w:val="0"/>
                <w:color w:val="262626"/>
                <w:sz w:val="18"/>
              </w:rPr>
              <w:t>设施与能源管理</w:t>
            </w:r>
          </w:p>
        </w:tc>
        <w:tc>
          <w:tcPr>
            <w:tcW w:type="dxa" w:w="4195"/>
          </w:tcPr>
          <w:p>
            <w:pPr>
              <w:spacing w:before="20" w:after="20" w:line="240" w:lineRule="auto"/>
            </w:pPr>
            <w:r/>
            <w:r>
              <w:rPr>
                <w:rFonts w:ascii="宋体" w:hAnsi="宋体" w:eastAsia="宋体"/>
                <w:b w:val="0"/>
                <w:i w:val="0"/>
                <w:color w:val="262626"/>
                <w:sz w:val="18"/>
              </w:rPr>
              <w:t>设备台账、报修派单、能耗监测</w:t>
            </w:r>
          </w:p>
        </w:tc>
      </w:tr>
      <w:tr>
        <w:tc>
          <w:tcPr>
            <w:tcW w:type="dxa" w:w="1701"/>
            <w:shd w:val="clear" w:color="auto" w:fill="F2F5FA"/>
          </w:tcPr>
          <w:p>
            <w:pPr>
              <w:spacing w:before="20" w:after="20" w:line="240" w:lineRule="auto"/>
            </w:pPr>
            <w:r/>
            <w:r>
              <w:rPr>
                <w:rFonts w:ascii="宋体" w:hAnsi="宋体" w:eastAsia="宋体"/>
                <w:b w:val="0"/>
                <w:i w:val="0"/>
                <w:color w:val="262626"/>
                <w:sz w:val="18"/>
              </w:rPr>
              <w:t>部门/系部负责人</w:t>
            </w:r>
          </w:p>
        </w:tc>
        <w:tc>
          <w:tcPr>
            <w:tcW w:type="dxa" w:w="2948"/>
            <w:shd w:val="clear" w:color="auto" w:fill="F2F5FA"/>
          </w:tcPr>
          <w:p>
            <w:pPr>
              <w:spacing w:before="20" w:after="20" w:line="240" w:lineRule="auto"/>
            </w:pPr>
            <w:r/>
            <w:r>
              <w:rPr>
                <w:rFonts w:ascii="宋体" w:hAnsi="宋体" w:eastAsia="宋体"/>
                <w:b w:val="0"/>
                <w:i w:val="0"/>
                <w:color w:val="262626"/>
                <w:sz w:val="18"/>
              </w:rPr>
              <w:t>本部门管理角色</w:t>
            </w:r>
          </w:p>
        </w:tc>
        <w:tc>
          <w:tcPr>
            <w:tcW w:type="dxa" w:w="4195"/>
            <w:shd w:val="clear" w:color="auto" w:fill="F2F5FA"/>
          </w:tcPr>
          <w:p>
            <w:pPr>
              <w:spacing w:before="20" w:after="20" w:line="240" w:lineRule="auto"/>
            </w:pPr>
            <w:r/>
            <w:r>
              <w:rPr>
                <w:rFonts w:ascii="宋体" w:hAnsi="宋体" w:eastAsia="宋体"/>
                <w:b w:val="0"/>
                <w:i w:val="0"/>
                <w:color w:val="262626"/>
                <w:sz w:val="18"/>
              </w:rPr>
              <w:t>本部门考勤与请假审批、异常核实</w:t>
            </w:r>
          </w:p>
        </w:tc>
      </w:tr>
      <w:tr>
        <w:tc>
          <w:tcPr>
            <w:tcW w:type="dxa" w:w="1701"/>
          </w:tcPr>
          <w:p>
            <w:pPr>
              <w:spacing w:before="20" w:after="20" w:line="240" w:lineRule="auto"/>
            </w:pPr>
            <w:r/>
            <w:r>
              <w:rPr>
                <w:rFonts w:ascii="宋体" w:hAnsi="宋体" w:eastAsia="宋体"/>
                <w:b w:val="0"/>
                <w:i w:val="0"/>
                <w:color w:val="262626"/>
                <w:sz w:val="18"/>
              </w:rPr>
              <w:t>班主任</w:t>
            </w:r>
          </w:p>
        </w:tc>
        <w:tc>
          <w:tcPr>
            <w:tcW w:type="dxa" w:w="2948"/>
          </w:tcPr>
          <w:p>
            <w:pPr>
              <w:spacing w:before="20" w:after="20" w:line="240" w:lineRule="auto"/>
            </w:pPr>
            <w:r/>
            <w:r>
              <w:rPr>
                <w:rFonts w:ascii="宋体" w:hAnsi="宋体" w:eastAsia="宋体"/>
                <w:b w:val="0"/>
                <w:i w:val="0"/>
                <w:color w:val="262626"/>
                <w:sz w:val="18"/>
              </w:rPr>
              <w:t>班级管理角色</w:t>
            </w:r>
          </w:p>
        </w:tc>
        <w:tc>
          <w:tcPr>
            <w:tcW w:type="dxa" w:w="4195"/>
          </w:tcPr>
          <w:p>
            <w:pPr>
              <w:spacing w:before="20" w:after="20" w:line="240" w:lineRule="auto"/>
            </w:pPr>
            <w:r/>
            <w:r>
              <w:rPr>
                <w:rFonts w:ascii="宋体" w:hAnsi="宋体" w:eastAsia="宋体"/>
                <w:b w:val="0"/>
                <w:i w:val="0"/>
                <w:color w:val="262626"/>
                <w:sz w:val="18"/>
              </w:rPr>
              <w:t>学生请假审批、缺勤与归寝异常处理、班级通知</w:t>
            </w:r>
          </w:p>
        </w:tc>
      </w:tr>
      <w:tr>
        <w:tc>
          <w:tcPr>
            <w:tcW w:type="dxa" w:w="1701"/>
            <w:shd w:val="clear" w:color="auto" w:fill="F2F5FA"/>
          </w:tcPr>
          <w:p>
            <w:pPr>
              <w:spacing w:before="20" w:after="20" w:line="240" w:lineRule="auto"/>
            </w:pPr>
            <w:r/>
            <w:r>
              <w:rPr>
                <w:rFonts w:ascii="宋体" w:hAnsi="宋体" w:eastAsia="宋体"/>
                <w:b w:val="0"/>
                <w:i w:val="0"/>
                <w:color w:val="262626"/>
                <w:sz w:val="18"/>
              </w:rPr>
              <w:t>任课教师</w:t>
            </w:r>
          </w:p>
        </w:tc>
        <w:tc>
          <w:tcPr>
            <w:tcW w:type="dxa" w:w="2948"/>
            <w:shd w:val="clear" w:color="auto" w:fill="F2F5FA"/>
          </w:tcPr>
          <w:p>
            <w:pPr>
              <w:spacing w:before="20" w:after="20" w:line="240" w:lineRule="auto"/>
            </w:pPr>
            <w:r/>
            <w:r>
              <w:rPr>
                <w:rFonts w:ascii="宋体" w:hAnsi="宋体" w:eastAsia="宋体"/>
                <w:b w:val="0"/>
                <w:i w:val="0"/>
                <w:color w:val="262626"/>
                <w:sz w:val="18"/>
              </w:rPr>
              <w:t>教学角色</w:t>
            </w:r>
          </w:p>
        </w:tc>
        <w:tc>
          <w:tcPr>
            <w:tcW w:type="dxa" w:w="4195"/>
            <w:shd w:val="clear" w:color="auto" w:fill="F2F5FA"/>
          </w:tcPr>
          <w:p>
            <w:pPr>
              <w:spacing w:before="20" w:after="20" w:line="240" w:lineRule="auto"/>
            </w:pPr>
            <w:r/>
            <w:r>
              <w:rPr>
                <w:rFonts w:ascii="宋体" w:hAnsi="宋体" w:eastAsia="宋体"/>
                <w:b w:val="0"/>
                <w:i w:val="0"/>
                <w:color w:val="262626"/>
                <w:sz w:val="18"/>
              </w:rPr>
              <w:t>课堂考勤、临时通知、教室设备报修</w:t>
            </w:r>
          </w:p>
        </w:tc>
      </w:tr>
      <w:tr>
        <w:tc>
          <w:tcPr>
            <w:tcW w:type="dxa" w:w="1701"/>
          </w:tcPr>
          <w:p>
            <w:pPr>
              <w:spacing w:before="20" w:after="20" w:line="240" w:lineRule="auto"/>
            </w:pPr>
            <w:r/>
            <w:r>
              <w:rPr>
                <w:rFonts w:ascii="宋体" w:hAnsi="宋体" w:eastAsia="宋体"/>
                <w:b w:val="0"/>
                <w:i w:val="0"/>
                <w:color w:val="262626"/>
                <w:sz w:val="18"/>
              </w:rPr>
              <w:t>宿管员</w:t>
            </w:r>
          </w:p>
        </w:tc>
        <w:tc>
          <w:tcPr>
            <w:tcW w:type="dxa" w:w="2948"/>
          </w:tcPr>
          <w:p>
            <w:pPr>
              <w:spacing w:before="20" w:after="20" w:line="240" w:lineRule="auto"/>
            </w:pPr>
            <w:r/>
            <w:r>
              <w:rPr>
                <w:rFonts w:ascii="宋体" w:hAnsi="宋体" w:eastAsia="宋体"/>
                <w:b w:val="0"/>
                <w:i w:val="0"/>
                <w:color w:val="262626"/>
                <w:sz w:val="18"/>
              </w:rPr>
              <w:t>宿舍现场管理</w:t>
            </w:r>
          </w:p>
        </w:tc>
        <w:tc>
          <w:tcPr>
            <w:tcW w:type="dxa" w:w="4195"/>
          </w:tcPr>
          <w:p>
            <w:pPr>
              <w:spacing w:before="20" w:after="20" w:line="240" w:lineRule="auto"/>
            </w:pPr>
            <w:r/>
            <w:r>
              <w:rPr>
                <w:rFonts w:ascii="宋体" w:hAnsi="宋体" w:eastAsia="宋体"/>
                <w:b w:val="0"/>
                <w:i w:val="0"/>
                <w:color w:val="262626"/>
                <w:sz w:val="18"/>
              </w:rPr>
              <w:t>归寝核实、外来人员登记、宿舍异常上报</w:t>
            </w:r>
          </w:p>
        </w:tc>
      </w:tr>
      <w:tr>
        <w:tc>
          <w:tcPr>
            <w:tcW w:type="dxa" w:w="1701"/>
            <w:shd w:val="clear" w:color="auto" w:fill="F2F5FA"/>
          </w:tcPr>
          <w:p>
            <w:pPr>
              <w:spacing w:before="20" w:after="20" w:line="240" w:lineRule="auto"/>
            </w:pPr>
            <w:r/>
            <w:r>
              <w:rPr>
                <w:rFonts w:ascii="宋体" w:hAnsi="宋体" w:eastAsia="宋体"/>
                <w:b w:val="0"/>
                <w:i w:val="0"/>
                <w:color w:val="262626"/>
                <w:sz w:val="18"/>
              </w:rPr>
              <w:t>门卫/保安</w:t>
            </w:r>
          </w:p>
        </w:tc>
        <w:tc>
          <w:tcPr>
            <w:tcW w:type="dxa" w:w="2948"/>
            <w:shd w:val="clear" w:color="auto" w:fill="F2F5FA"/>
          </w:tcPr>
          <w:p>
            <w:pPr>
              <w:spacing w:before="20" w:after="20" w:line="240" w:lineRule="auto"/>
            </w:pPr>
            <w:r/>
            <w:r>
              <w:rPr>
                <w:rFonts w:ascii="宋体" w:hAnsi="宋体" w:eastAsia="宋体"/>
                <w:b w:val="0"/>
                <w:i w:val="0"/>
                <w:color w:val="262626"/>
                <w:sz w:val="18"/>
              </w:rPr>
              <w:t>门岗执勤</w:t>
            </w:r>
          </w:p>
        </w:tc>
        <w:tc>
          <w:tcPr>
            <w:tcW w:type="dxa" w:w="4195"/>
            <w:shd w:val="clear" w:color="auto" w:fill="F2F5FA"/>
          </w:tcPr>
          <w:p>
            <w:pPr>
              <w:spacing w:before="20" w:after="20" w:line="240" w:lineRule="auto"/>
            </w:pPr>
            <w:r/>
            <w:r>
              <w:rPr>
                <w:rFonts w:ascii="宋体" w:hAnsi="宋体" w:eastAsia="宋体"/>
                <w:b w:val="0"/>
                <w:i w:val="0"/>
                <w:color w:val="262626"/>
                <w:sz w:val="18"/>
              </w:rPr>
              <w:t>访客核验登记、车辆放行、异常拦截与上报</w:t>
            </w:r>
          </w:p>
        </w:tc>
      </w:tr>
      <w:tr>
        <w:tc>
          <w:tcPr>
            <w:tcW w:type="dxa" w:w="1701"/>
          </w:tcPr>
          <w:p>
            <w:pPr>
              <w:spacing w:before="20" w:after="20" w:line="240" w:lineRule="auto"/>
            </w:pPr>
            <w:r/>
            <w:r>
              <w:rPr>
                <w:rFonts w:ascii="宋体" w:hAnsi="宋体" w:eastAsia="宋体"/>
                <w:b w:val="0"/>
                <w:i w:val="0"/>
                <w:color w:val="262626"/>
                <w:sz w:val="18"/>
              </w:rPr>
              <w:t>值班人员</w:t>
            </w:r>
          </w:p>
        </w:tc>
        <w:tc>
          <w:tcPr>
            <w:tcW w:type="dxa" w:w="2948"/>
          </w:tcPr>
          <w:p>
            <w:pPr>
              <w:spacing w:before="20" w:after="20" w:line="240" w:lineRule="auto"/>
            </w:pPr>
            <w:r/>
            <w:r>
              <w:rPr>
                <w:rFonts w:ascii="宋体" w:hAnsi="宋体" w:eastAsia="宋体"/>
                <w:b w:val="0"/>
                <w:i w:val="0"/>
                <w:color w:val="262626"/>
                <w:sz w:val="18"/>
              </w:rPr>
              <w:t>值班管理</w:t>
            </w:r>
          </w:p>
        </w:tc>
        <w:tc>
          <w:tcPr>
            <w:tcW w:type="dxa" w:w="4195"/>
          </w:tcPr>
          <w:p>
            <w:pPr>
              <w:spacing w:before="20" w:after="20" w:line="240" w:lineRule="auto"/>
            </w:pPr>
            <w:r/>
            <w:r>
              <w:rPr>
                <w:rFonts w:ascii="宋体" w:hAnsi="宋体" w:eastAsia="宋体"/>
                <w:b w:val="0"/>
                <w:i w:val="0"/>
                <w:color w:val="262626"/>
                <w:sz w:val="18"/>
              </w:rPr>
              <w:t>事件接单处置、巡更打卡、交接班记录</w:t>
            </w:r>
          </w:p>
        </w:tc>
      </w:tr>
      <w:tr>
        <w:tc>
          <w:tcPr>
            <w:tcW w:type="dxa" w:w="1701"/>
            <w:shd w:val="clear" w:color="auto" w:fill="F2F5FA"/>
          </w:tcPr>
          <w:p>
            <w:pPr>
              <w:spacing w:before="20" w:after="20" w:line="240" w:lineRule="auto"/>
            </w:pPr>
            <w:r/>
            <w:r>
              <w:rPr>
                <w:rFonts w:ascii="宋体" w:hAnsi="宋体" w:eastAsia="宋体"/>
                <w:b w:val="0"/>
                <w:i w:val="0"/>
                <w:color w:val="262626"/>
                <w:sz w:val="18"/>
              </w:rPr>
              <w:t>教职工</w:t>
            </w:r>
          </w:p>
        </w:tc>
        <w:tc>
          <w:tcPr>
            <w:tcW w:type="dxa" w:w="2948"/>
            <w:shd w:val="clear" w:color="auto" w:fill="F2F5FA"/>
          </w:tcPr>
          <w:p>
            <w:pPr>
              <w:spacing w:before="20" w:after="20" w:line="240" w:lineRule="auto"/>
            </w:pPr>
            <w:r/>
            <w:r>
              <w:rPr>
                <w:rFonts w:ascii="宋体" w:hAnsi="宋体" w:eastAsia="宋体"/>
                <w:b w:val="0"/>
                <w:i w:val="0"/>
                <w:color w:val="262626"/>
                <w:sz w:val="18"/>
              </w:rPr>
              <w:t>普通用户</w:t>
            </w:r>
          </w:p>
        </w:tc>
        <w:tc>
          <w:tcPr>
            <w:tcW w:type="dxa" w:w="4195"/>
            <w:shd w:val="clear" w:color="auto" w:fill="F2F5FA"/>
          </w:tcPr>
          <w:p>
            <w:pPr>
              <w:spacing w:before="20" w:after="20" w:line="240" w:lineRule="auto"/>
            </w:pPr>
            <w:r/>
            <w:r>
              <w:rPr>
                <w:rFonts w:ascii="宋体" w:hAnsi="宋体" w:eastAsia="宋体"/>
                <w:b w:val="0"/>
                <w:i w:val="0"/>
                <w:color w:val="262626"/>
                <w:sz w:val="18"/>
              </w:rPr>
              <w:t>请假申请、考勤查询、报修、通知接收</w:t>
            </w:r>
          </w:p>
        </w:tc>
      </w:tr>
      <w:tr>
        <w:tc>
          <w:tcPr>
            <w:tcW w:type="dxa" w:w="1701"/>
          </w:tcPr>
          <w:p>
            <w:pPr>
              <w:spacing w:before="20" w:after="20" w:line="240" w:lineRule="auto"/>
            </w:pPr>
            <w:r/>
            <w:r>
              <w:rPr>
                <w:rFonts w:ascii="宋体" w:hAnsi="宋体" w:eastAsia="宋体"/>
                <w:b w:val="0"/>
                <w:i w:val="0"/>
                <w:color w:val="262626"/>
                <w:sz w:val="18"/>
              </w:rPr>
              <w:t>学生</w:t>
            </w:r>
          </w:p>
        </w:tc>
        <w:tc>
          <w:tcPr>
            <w:tcW w:type="dxa" w:w="2948"/>
          </w:tcPr>
          <w:p>
            <w:pPr>
              <w:spacing w:before="20" w:after="20" w:line="240" w:lineRule="auto"/>
            </w:pPr>
            <w:r/>
            <w:r>
              <w:rPr>
                <w:rFonts w:ascii="宋体" w:hAnsi="宋体" w:eastAsia="宋体"/>
                <w:b w:val="0"/>
                <w:i w:val="0"/>
                <w:color w:val="262626"/>
                <w:sz w:val="18"/>
              </w:rPr>
              <w:t>普通用户</w:t>
            </w:r>
          </w:p>
        </w:tc>
        <w:tc>
          <w:tcPr>
            <w:tcW w:type="dxa" w:w="4195"/>
          </w:tcPr>
          <w:p>
            <w:pPr>
              <w:spacing w:before="20" w:after="20" w:line="240" w:lineRule="auto"/>
            </w:pPr>
            <w:r/>
            <w:r>
              <w:rPr>
                <w:rFonts w:ascii="宋体" w:hAnsi="宋体" w:eastAsia="宋体"/>
                <w:b w:val="0"/>
                <w:i w:val="0"/>
                <w:color w:val="262626"/>
                <w:sz w:val="18"/>
              </w:rPr>
              <w:t>请假申请、归寝确认、消费查询、通知接收</w:t>
            </w:r>
          </w:p>
        </w:tc>
      </w:tr>
      <w:tr>
        <w:tc>
          <w:tcPr>
            <w:tcW w:type="dxa" w:w="1701"/>
            <w:shd w:val="clear" w:color="auto" w:fill="F2F5FA"/>
          </w:tcPr>
          <w:p>
            <w:pPr>
              <w:spacing w:before="20" w:after="20" w:line="240" w:lineRule="auto"/>
            </w:pPr>
            <w:r/>
            <w:r>
              <w:rPr>
                <w:rFonts w:ascii="宋体" w:hAnsi="宋体" w:eastAsia="宋体"/>
                <w:b w:val="0"/>
                <w:i w:val="0"/>
                <w:color w:val="262626"/>
                <w:sz w:val="18"/>
              </w:rPr>
              <w:t>家长</w:t>
            </w:r>
          </w:p>
        </w:tc>
        <w:tc>
          <w:tcPr>
            <w:tcW w:type="dxa" w:w="2948"/>
            <w:shd w:val="clear" w:color="auto" w:fill="F2F5FA"/>
          </w:tcPr>
          <w:p>
            <w:pPr>
              <w:spacing w:before="20" w:after="20" w:line="240" w:lineRule="auto"/>
            </w:pPr>
            <w:r/>
            <w:r>
              <w:rPr>
                <w:rFonts w:ascii="宋体" w:hAnsi="宋体" w:eastAsia="宋体"/>
                <w:b w:val="0"/>
                <w:i w:val="0"/>
                <w:color w:val="262626"/>
                <w:sz w:val="18"/>
              </w:rPr>
              <w:t>外部关联用户</w:t>
            </w:r>
          </w:p>
        </w:tc>
        <w:tc>
          <w:tcPr>
            <w:tcW w:type="dxa" w:w="4195"/>
            <w:shd w:val="clear" w:color="auto" w:fill="F2F5FA"/>
          </w:tcPr>
          <w:p>
            <w:pPr>
              <w:spacing w:before="20" w:after="20" w:line="240" w:lineRule="auto"/>
            </w:pPr>
            <w:r/>
            <w:r>
              <w:rPr>
                <w:rFonts w:ascii="宋体" w:hAnsi="宋体" w:eastAsia="宋体"/>
                <w:b w:val="0"/>
                <w:i w:val="0"/>
                <w:color w:val="262626"/>
                <w:sz w:val="18"/>
              </w:rPr>
              <w:t>接收归寝与请假提醒、查看消费明细、家校沟通</w:t>
            </w:r>
          </w:p>
        </w:tc>
      </w:tr>
      <w:tr>
        <w:tc>
          <w:tcPr>
            <w:tcW w:type="dxa" w:w="1701"/>
          </w:tcPr>
          <w:p>
            <w:pPr>
              <w:spacing w:before="20" w:after="20" w:line="240" w:lineRule="auto"/>
            </w:pPr>
            <w:r/>
            <w:r>
              <w:rPr>
                <w:rFonts w:ascii="宋体" w:hAnsi="宋体" w:eastAsia="宋体"/>
                <w:b w:val="0"/>
                <w:i w:val="0"/>
                <w:color w:val="262626"/>
                <w:sz w:val="18"/>
              </w:rPr>
              <w:t>第三方服务人员</w:t>
            </w:r>
          </w:p>
        </w:tc>
        <w:tc>
          <w:tcPr>
            <w:tcW w:type="dxa" w:w="2948"/>
          </w:tcPr>
          <w:p>
            <w:pPr>
              <w:spacing w:before="20" w:after="20" w:line="240" w:lineRule="auto"/>
            </w:pPr>
            <w:r/>
            <w:r>
              <w:rPr>
                <w:rFonts w:ascii="宋体" w:hAnsi="宋体" w:eastAsia="宋体"/>
                <w:b w:val="0"/>
                <w:i w:val="0"/>
                <w:color w:val="262626"/>
                <w:sz w:val="18"/>
              </w:rPr>
              <w:t>受限用户</w:t>
            </w:r>
          </w:p>
        </w:tc>
        <w:tc>
          <w:tcPr>
            <w:tcW w:type="dxa" w:w="4195"/>
          </w:tcPr>
          <w:p>
            <w:pPr>
              <w:spacing w:before="20" w:after="20" w:line="240" w:lineRule="auto"/>
            </w:pPr>
            <w:r/>
            <w:r>
              <w:rPr>
                <w:rFonts w:ascii="宋体" w:hAnsi="宋体" w:eastAsia="宋体"/>
                <w:b w:val="0"/>
                <w:i w:val="0"/>
                <w:color w:val="262626"/>
                <w:sz w:val="18"/>
              </w:rPr>
              <w:t>查看本人在校通行记录与作业授权信息</w:t>
            </w:r>
          </w:p>
        </w:tc>
      </w:tr>
      <w:tr>
        <w:tc>
          <w:tcPr>
            <w:tcW w:type="dxa" w:w="1701"/>
            <w:shd w:val="clear" w:color="auto" w:fill="F2F5FA"/>
          </w:tcPr>
          <w:p>
            <w:pPr>
              <w:spacing w:before="20" w:after="20" w:line="240" w:lineRule="auto"/>
            </w:pPr>
            <w:r/>
            <w:r>
              <w:rPr>
                <w:rFonts w:ascii="宋体" w:hAnsi="宋体" w:eastAsia="宋体"/>
                <w:b w:val="0"/>
                <w:i w:val="0"/>
                <w:color w:val="262626"/>
                <w:sz w:val="18"/>
              </w:rPr>
              <w:t>访客</w:t>
            </w:r>
          </w:p>
        </w:tc>
        <w:tc>
          <w:tcPr>
            <w:tcW w:type="dxa" w:w="2948"/>
            <w:shd w:val="clear" w:color="auto" w:fill="F2F5FA"/>
          </w:tcPr>
          <w:p>
            <w:pPr>
              <w:spacing w:before="20" w:after="20" w:line="240" w:lineRule="auto"/>
            </w:pPr>
            <w:r/>
            <w:r>
              <w:rPr>
                <w:rFonts w:ascii="宋体" w:hAnsi="宋体" w:eastAsia="宋体"/>
                <w:b w:val="0"/>
                <w:i w:val="0"/>
                <w:color w:val="262626"/>
                <w:sz w:val="18"/>
              </w:rPr>
              <w:t>临时用户</w:t>
            </w:r>
          </w:p>
        </w:tc>
        <w:tc>
          <w:tcPr>
            <w:tcW w:type="dxa" w:w="4195"/>
            <w:shd w:val="clear" w:color="auto" w:fill="F2F5FA"/>
          </w:tcPr>
          <w:p>
            <w:pPr>
              <w:spacing w:before="20" w:after="20" w:line="240" w:lineRule="auto"/>
            </w:pPr>
            <w:r/>
            <w:r>
              <w:rPr>
                <w:rFonts w:ascii="宋体" w:hAnsi="宋体" w:eastAsia="宋体"/>
                <w:b w:val="0"/>
                <w:i w:val="0"/>
                <w:color w:val="262626"/>
                <w:sz w:val="18"/>
              </w:rPr>
              <w:t>预约登记、临时通行凭证、离校签离</w:t>
            </w:r>
          </w:p>
        </w:tc>
      </w:tr>
    </w:tbl>
    <w:p>
      <w:pPr>
        <w:pStyle w:val="Heading2"/>
        <w:spacing w:before="160" w:after="120"/>
      </w:pPr>
      <w:r>
        <w:rPr>
          <w:rFonts w:ascii="微软雅黑" w:hAnsi="微软雅黑" w:eastAsia="微软雅黑"/>
          <w:b/>
          <w:i w:val="0"/>
          <w:color w:val="1F3864"/>
          <w:sz w:val="25"/>
        </w:rPr>
        <w:t>3.3 权限矩阵</w:t>
      </w:r>
    </w:p>
    <w:p>
      <w:pPr>
        <w:spacing w:line="324" w:lineRule="auto" w:after="120"/>
        <w:ind w:firstLine="420"/>
      </w:pPr>
      <w:r>
        <w:rPr>
          <w:rFonts w:ascii="宋体" w:hAnsi="宋体" w:eastAsia="宋体"/>
          <w:b w:val="0"/>
          <w:i w:val="0"/>
          <w:color w:val="262626"/>
          <w:sz w:val="21"/>
        </w:rPr>
        <w:t>平台采用 RBAC（基于角色的访问控制）与数据行级权限结合的方式。下表为主要角色对核心数据模块的权限概览（√ 表示可读写，○ 表示只读/统计查看，— 表示无权访问）：</w:t>
      </w:r>
    </w:p>
    <w:tbl>
      <w:tblPr>
        <w:tblStyle w:val="TableGrid"/>
        <w:tblW w:type="auto" w:w="0"/>
        <w:jc w:val="center"/>
        <w:tblLayout w:type="fixed"/>
        <w:tblLook w:firstColumn="1" w:firstRow="1" w:lastColumn="0" w:lastRow="0" w:noHBand="0" w:noVBand="1" w:val="04A0"/>
      </w:tblPr>
      <w:tblGrid>
        <w:gridCol w:w="940"/>
        <w:gridCol w:w="940"/>
        <w:gridCol w:w="940"/>
        <w:gridCol w:w="940"/>
        <w:gridCol w:w="940"/>
        <w:gridCol w:w="940"/>
        <w:gridCol w:w="940"/>
        <w:gridCol w:w="940"/>
        <w:gridCol w:w="940"/>
        <w:gridCol w:w="940"/>
      </w:tblGrid>
      <w:tr>
        <w:trPr>
          <w:tblHeader w:val="true"/>
        </w:trPr>
        <w:tc>
          <w:tcPr>
            <w:tcW w:type="dxa" w:w="1304"/>
            <w:shd w:val="clear" w:color="auto" w:fill="1F3864"/>
          </w:tcPr>
          <w:p>
            <w:pPr>
              <w:spacing w:before="20" w:after="20" w:line="240" w:lineRule="auto"/>
              <w:jc w:val="center"/>
            </w:pPr>
            <w:r/>
            <w:r>
              <w:rPr>
                <w:rFonts w:ascii="微软雅黑" w:hAnsi="微软雅黑" w:eastAsia="微软雅黑"/>
                <w:b/>
                <w:i w:val="0"/>
                <w:color w:val="FFFFFF"/>
                <w:sz w:val="16"/>
              </w:rPr>
              <w:t>角色</w:t>
            </w:r>
          </w:p>
        </w:tc>
        <w:tc>
          <w:tcPr>
            <w:tcW w:type="dxa" w:w="879"/>
            <w:shd w:val="clear" w:color="auto" w:fill="1F3864"/>
          </w:tcPr>
          <w:p>
            <w:pPr>
              <w:spacing w:before="20" w:after="20" w:line="240" w:lineRule="auto"/>
              <w:jc w:val="center"/>
            </w:pPr>
            <w:r/>
            <w:r>
              <w:rPr>
                <w:rFonts w:ascii="微软雅黑" w:hAnsi="微软雅黑" w:eastAsia="微软雅黑"/>
                <w:b/>
                <w:i w:val="0"/>
                <w:color w:val="FFFFFF"/>
                <w:sz w:val="16"/>
              </w:rPr>
              <w:t>人员组织</w:t>
            </w:r>
          </w:p>
        </w:tc>
        <w:tc>
          <w:tcPr>
            <w:tcW w:type="dxa" w:w="879"/>
            <w:shd w:val="clear" w:color="auto" w:fill="1F3864"/>
          </w:tcPr>
          <w:p>
            <w:pPr>
              <w:spacing w:before="20" w:after="20" w:line="240" w:lineRule="auto"/>
              <w:jc w:val="center"/>
            </w:pPr>
            <w:r/>
            <w:r>
              <w:rPr>
                <w:rFonts w:ascii="微软雅黑" w:hAnsi="微软雅黑" w:eastAsia="微软雅黑"/>
                <w:b/>
                <w:i w:val="0"/>
                <w:color w:val="FFFFFF"/>
                <w:sz w:val="16"/>
              </w:rPr>
              <w:t>通行门禁</w:t>
            </w:r>
          </w:p>
        </w:tc>
        <w:tc>
          <w:tcPr>
            <w:tcW w:type="dxa" w:w="737"/>
            <w:shd w:val="clear" w:color="auto" w:fill="1F3864"/>
          </w:tcPr>
          <w:p>
            <w:pPr>
              <w:spacing w:before="20" w:after="20" w:line="240" w:lineRule="auto"/>
              <w:jc w:val="center"/>
            </w:pPr>
            <w:r/>
            <w:r>
              <w:rPr>
                <w:rFonts w:ascii="微软雅黑" w:hAnsi="微软雅黑" w:eastAsia="微软雅黑"/>
                <w:b/>
                <w:i w:val="0"/>
                <w:color w:val="FFFFFF"/>
                <w:sz w:val="16"/>
              </w:rPr>
              <w:t>车辆</w:t>
            </w:r>
          </w:p>
        </w:tc>
        <w:tc>
          <w:tcPr>
            <w:tcW w:type="dxa" w:w="879"/>
            <w:shd w:val="clear" w:color="auto" w:fill="1F3864"/>
          </w:tcPr>
          <w:p>
            <w:pPr>
              <w:spacing w:before="20" w:after="20" w:line="240" w:lineRule="auto"/>
              <w:jc w:val="center"/>
            </w:pPr>
            <w:r/>
            <w:r>
              <w:rPr>
                <w:rFonts w:ascii="微软雅黑" w:hAnsi="微软雅黑" w:eastAsia="微软雅黑"/>
                <w:b/>
                <w:i w:val="0"/>
                <w:color w:val="FFFFFF"/>
                <w:sz w:val="16"/>
              </w:rPr>
              <w:t>宿舍归寝</w:t>
            </w:r>
          </w:p>
        </w:tc>
        <w:tc>
          <w:tcPr>
            <w:tcW w:type="dxa" w:w="879"/>
            <w:shd w:val="clear" w:color="auto" w:fill="1F3864"/>
          </w:tcPr>
          <w:p>
            <w:pPr>
              <w:spacing w:before="20" w:after="20" w:line="240" w:lineRule="auto"/>
              <w:jc w:val="center"/>
            </w:pPr>
            <w:r/>
            <w:r>
              <w:rPr>
                <w:rFonts w:ascii="微软雅黑" w:hAnsi="微软雅黑" w:eastAsia="微软雅黑"/>
                <w:b/>
                <w:i w:val="0"/>
                <w:color w:val="FFFFFF"/>
                <w:sz w:val="16"/>
              </w:rPr>
              <w:t>安防事件</w:t>
            </w:r>
          </w:p>
        </w:tc>
        <w:tc>
          <w:tcPr>
            <w:tcW w:type="dxa" w:w="879"/>
            <w:shd w:val="clear" w:color="auto" w:fill="1F3864"/>
          </w:tcPr>
          <w:p>
            <w:pPr>
              <w:spacing w:before="20" w:after="20" w:line="240" w:lineRule="auto"/>
              <w:jc w:val="center"/>
            </w:pPr>
            <w:r/>
            <w:r>
              <w:rPr>
                <w:rFonts w:ascii="微软雅黑" w:hAnsi="微软雅黑" w:eastAsia="微软雅黑"/>
                <w:b/>
                <w:i w:val="0"/>
                <w:color w:val="FFFFFF"/>
                <w:sz w:val="16"/>
              </w:rPr>
              <w:t>教学办公</w:t>
            </w:r>
          </w:p>
        </w:tc>
        <w:tc>
          <w:tcPr>
            <w:tcW w:type="dxa" w:w="794"/>
            <w:shd w:val="clear" w:color="auto" w:fill="1F3864"/>
          </w:tcPr>
          <w:p>
            <w:pPr>
              <w:spacing w:before="20" w:after="20" w:line="240" w:lineRule="auto"/>
              <w:jc w:val="center"/>
            </w:pPr>
            <w:r/>
            <w:r>
              <w:rPr>
                <w:rFonts w:ascii="微软雅黑" w:hAnsi="微软雅黑" w:eastAsia="微软雅黑"/>
                <w:b/>
                <w:i w:val="0"/>
                <w:color w:val="FFFFFF"/>
                <w:sz w:val="16"/>
              </w:rPr>
              <w:t>后勤能源</w:t>
            </w:r>
          </w:p>
        </w:tc>
        <w:tc>
          <w:tcPr>
            <w:tcW w:type="dxa" w:w="794"/>
            <w:shd w:val="clear" w:color="auto" w:fill="1F3864"/>
          </w:tcPr>
          <w:p>
            <w:pPr>
              <w:spacing w:before="20" w:after="20" w:line="240" w:lineRule="auto"/>
              <w:jc w:val="center"/>
            </w:pPr>
            <w:r/>
            <w:r>
              <w:rPr>
                <w:rFonts w:ascii="微软雅黑" w:hAnsi="微软雅黑" w:eastAsia="微软雅黑"/>
                <w:b/>
                <w:i w:val="0"/>
                <w:color w:val="FFFFFF"/>
                <w:sz w:val="16"/>
              </w:rPr>
              <w:t>数据报表</w:t>
            </w:r>
          </w:p>
        </w:tc>
        <w:tc>
          <w:tcPr>
            <w:tcW w:type="dxa" w:w="737"/>
            <w:shd w:val="clear" w:color="auto" w:fill="1F3864"/>
          </w:tcPr>
          <w:p>
            <w:pPr>
              <w:spacing w:before="20" w:after="20" w:line="240" w:lineRule="auto"/>
              <w:jc w:val="center"/>
            </w:pPr>
            <w:r/>
            <w:r>
              <w:rPr>
                <w:rFonts w:ascii="微软雅黑" w:hAnsi="微软雅黑" w:eastAsia="微软雅黑"/>
                <w:b/>
                <w:i w:val="0"/>
                <w:color w:val="FFFFFF"/>
                <w:sz w:val="16"/>
              </w:rPr>
              <w:t>系统配置</w:t>
            </w:r>
          </w:p>
        </w:tc>
      </w:tr>
      <w:tr>
        <w:tc>
          <w:tcPr>
            <w:tcW w:type="dxa" w:w="1304"/>
          </w:tcPr>
          <w:p>
            <w:pPr>
              <w:spacing w:before="20" w:after="20" w:line="240" w:lineRule="auto"/>
            </w:pPr>
            <w:r/>
            <w:r>
              <w:rPr>
                <w:rFonts w:ascii="宋体" w:hAnsi="宋体" w:eastAsia="宋体"/>
                <w:b w:val="0"/>
                <w:i w:val="0"/>
                <w:color w:val="262626"/>
                <w:sz w:val="16"/>
              </w:rPr>
              <w:t>超级管理员</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737"/>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794"/>
          </w:tcPr>
          <w:p>
            <w:pPr>
              <w:spacing w:before="20" w:after="20" w:line="240" w:lineRule="auto"/>
              <w:jc w:val="center"/>
            </w:pPr>
            <w:r/>
            <w:r>
              <w:rPr>
                <w:rFonts w:ascii="宋体" w:hAnsi="宋体" w:eastAsia="宋体"/>
                <w:b w:val="0"/>
                <w:i w:val="0"/>
                <w:color w:val="262626"/>
                <w:sz w:val="16"/>
              </w:rPr>
              <w:t>√</w:t>
            </w:r>
          </w:p>
        </w:tc>
        <w:tc>
          <w:tcPr>
            <w:tcW w:type="dxa" w:w="794"/>
          </w:tcPr>
          <w:p>
            <w:pPr>
              <w:spacing w:before="20" w:after="20" w:line="240" w:lineRule="auto"/>
              <w:jc w:val="center"/>
            </w:pPr>
            <w:r/>
            <w:r>
              <w:rPr>
                <w:rFonts w:ascii="宋体" w:hAnsi="宋体" w:eastAsia="宋体"/>
                <w:b w:val="0"/>
                <w:i w:val="0"/>
                <w:color w:val="262626"/>
                <w:sz w:val="16"/>
              </w:rPr>
              <w:t>√</w:t>
            </w:r>
          </w:p>
        </w:tc>
        <w:tc>
          <w:tcPr>
            <w:tcW w:type="dxa" w:w="737"/>
          </w:tcPr>
          <w:p>
            <w:pPr>
              <w:spacing w:before="20" w:after="20" w:line="240" w:lineRule="auto"/>
              <w:jc w:val="center"/>
            </w:pPr>
            <w:r/>
            <w:r>
              <w:rPr>
                <w:rFonts w:ascii="宋体" w:hAnsi="宋体" w:eastAsia="宋体"/>
                <w:b w:val="0"/>
                <w:i w:val="0"/>
                <w:color w:val="262626"/>
                <w:sz w:val="16"/>
              </w:rPr>
              <w:t>√</w:t>
            </w:r>
          </w:p>
        </w:tc>
      </w:tr>
      <w:tr>
        <w:tc>
          <w:tcPr>
            <w:tcW w:type="dxa" w:w="1304"/>
            <w:shd w:val="clear" w:color="auto" w:fill="F2F5FA"/>
          </w:tcPr>
          <w:p>
            <w:pPr>
              <w:spacing w:before="20" w:after="20" w:line="240" w:lineRule="auto"/>
            </w:pPr>
            <w:r/>
            <w:r>
              <w:rPr>
                <w:rFonts w:ascii="宋体" w:hAnsi="宋体" w:eastAsia="宋体"/>
                <w:b w:val="0"/>
                <w:i w:val="0"/>
                <w:color w:val="262626"/>
                <w:sz w:val="16"/>
              </w:rPr>
              <w:t>学校管理员</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737"/>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794"/>
            <w:shd w:val="clear" w:color="auto" w:fill="F2F5FA"/>
          </w:tcPr>
          <w:p>
            <w:pPr>
              <w:spacing w:before="20" w:after="20" w:line="240" w:lineRule="auto"/>
              <w:jc w:val="center"/>
            </w:pPr>
            <w:r/>
            <w:r>
              <w:rPr>
                <w:rFonts w:ascii="宋体" w:hAnsi="宋体" w:eastAsia="宋体"/>
                <w:b w:val="0"/>
                <w:i w:val="0"/>
                <w:color w:val="262626"/>
                <w:sz w:val="16"/>
              </w:rPr>
              <w:t>√</w:t>
            </w:r>
          </w:p>
        </w:tc>
        <w:tc>
          <w:tcPr>
            <w:tcW w:type="dxa" w:w="794"/>
            <w:shd w:val="clear" w:color="auto" w:fill="F2F5FA"/>
          </w:tcPr>
          <w:p>
            <w:pPr>
              <w:spacing w:before="20" w:after="20" w:line="240" w:lineRule="auto"/>
              <w:jc w:val="center"/>
            </w:pPr>
            <w:r/>
            <w:r>
              <w:rPr>
                <w:rFonts w:ascii="宋体" w:hAnsi="宋体" w:eastAsia="宋体"/>
                <w:b w:val="0"/>
                <w:i w:val="0"/>
                <w:color w:val="262626"/>
                <w:sz w:val="16"/>
              </w:rPr>
              <w:t>√</w:t>
            </w:r>
          </w:p>
        </w:tc>
        <w:tc>
          <w:tcPr>
            <w:tcW w:type="dxa" w:w="737"/>
            <w:shd w:val="clear" w:color="auto" w:fill="F2F5FA"/>
          </w:tcPr>
          <w:p>
            <w:pPr>
              <w:spacing w:before="20" w:after="20" w:line="240" w:lineRule="auto"/>
              <w:jc w:val="center"/>
            </w:pPr>
            <w:r/>
            <w:r>
              <w:rPr>
                <w:rFonts w:ascii="宋体" w:hAnsi="宋体" w:eastAsia="宋体"/>
                <w:b w:val="0"/>
                <w:i w:val="0"/>
                <w:color w:val="262626"/>
                <w:sz w:val="16"/>
              </w:rPr>
              <w:t>○</w:t>
            </w:r>
          </w:p>
        </w:tc>
      </w:tr>
      <w:tr>
        <w:tc>
          <w:tcPr>
            <w:tcW w:type="dxa" w:w="1304"/>
          </w:tcPr>
          <w:p>
            <w:pPr>
              <w:spacing w:before="20" w:after="20" w:line="240" w:lineRule="auto"/>
            </w:pPr>
            <w:r/>
            <w:r>
              <w:rPr>
                <w:rFonts w:ascii="宋体" w:hAnsi="宋体" w:eastAsia="宋体"/>
                <w:b w:val="0"/>
                <w:i w:val="0"/>
                <w:color w:val="262626"/>
                <w:sz w:val="16"/>
              </w:rPr>
              <w:t>保卫科管理员</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737"/>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794"/>
          </w:tcPr>
          <w:p>
            <w:pPr>
              <w:spacing w:before="20" w:after="20" w:line="240" w:lineRule="auto"/>
              <w:jc w:val="center"/>
            </w:pPr>
            <w:r/>
            <w:r>
              <w:rPr>
                <w:rFonts w:ascii="宋体" w:hAnsi="宋体" w:eastAsia="宋体"/>
                <w:b w:val="0"/>
                <w:i w:val="0"/>
                <w:color w:val="262626"/>
                <w:sz w:val="16"/>
              </w:rPr>
              <w:t>—</w:t>
            </w:r>
          </w:p>
        </w:tc>
        <w:tc>
          <w:tcPr>
            <w:tcW w:type="dxa" w:w="794"/>
          </w:tcPr>
          <w:p>
            <w:pPr>
              <w:spacing w:before="20" w:after="20" w:line="240" w:lineRule="auto"/>
              <w:jc w:val="center"/>
            </w:pPr>
            <w:r/>
            <w:r>
              <w:rPr>
                <w:rFonts w:ascii="宋体" w:hAnsi="宋体" w:eastAsia="宋体"/>
                <w:b w:val="0"/>
                <w:i w:val="0"/>
                <w:color w:val="262626"/>
                <w:sz w:val="16"/>
              </w:rPr>
              <w:t>○</w:t>
            </w:r>
          </w:p>
        </w:tc>
        <w:tc>
          <w:tcPr>
            <w:tcW w:type="dxa" w:w="737"/>
          </w:tcPr>
          <w:p>
            <w:pPr>
              <w:spacing w:before="20" w:after="20" w:line="240" w:lineRule="auto"/>
              <w:jc w:val="center"/>
            </w:pPr>
            <w:r/>
            <w:r>
              <w:rPr>
                <w:rFonts w:ascii="宋体" w:hAnsi="宋体" w:eastAsia="宋体"/>
                <w:b w:val="0"/>
                <w:i w:val="0"/>
                <w:color w:val="262626"/>
                <w:sz w:val="16"/>
              </w:rPr>
              <w:t>○</w:t>
            </w:r>
          </w:p>
        </w:tc>
      </w:tr>
      <w:tr>
        <w:tc>
          <w:tcPr>
            <w:tcW w:type="dxa" w:w="1304"/>
            <w:shd w:val="clear" w:color="auto" w:fill="F2F5FA"/>
          </w:tcPr>
          <w:p>
            <w:pPr>
              <w:spacing w:before="20" w:after="20" w:line="240" w:lineRule="auto"/>
            </w:pPr>
            <w:r/>
            <w:r>
              <w:rPr>
                <w:rFonts w:ascii="宋体" w:hAnsi="宋体" w:eastAsia="宋体"/>
                <w:b w:val="0"/>
                <w:i w:val="0"/>
                <w:color w:val="262626"/>
                <w:sz w:val="16"/>
              </w:rPr>
              <w:t>学生科管理员</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737"/>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794"/>
            <w:shd w:val="clear" w:color="auto" w:fill="F2F5FA"/>
          </w:tcPr>
          <w:p>
            <w:pPr>
              <w:spacing w:before="20" w:after="20" w:line="240" w:lineRule="auto"/>
              <w:jc w:val="center"/>
            </w:pPr>
            <w:r/>
            <w:r>
              <w:rPr>
                <w:rFonts w:ascii="宋体" w:hAnsi="宋体" w:eastAsia="宋体"/>
                <w:b w:val="0"/>
                <w:i w:val="0"/>
                <w:color w:val="262626"/>
                <w:sz w:val="16"/>
              </w:rPr>
              <w:t>—</w:t>
            </w:r>
          </w:p>
        </w:tc>
        <w:tc>
          <w:tcPr>
            <w:tcW w:type="dxa" w:w="794"/>
            <w:shd w:val="clear" w:color="auto" w:fill="F2F5FA"/>
          </w:tcPr>
          <w:p>
            <w:pPr>
              <w:spacing w:before="20" w:after="20" w:line="240" w:lineRule="auto"/>
              <w:jc w:val="center"/>
            </w:pPr>
            <w:r/>
            <w:r>
              <w:rPr>
                <w:rFonts w:ascii="宋体" w:hAnsi="宋体" w:eastAsia="宋体"/>
                <w:b w:val="0"/>
                <w:i w:val="0"/>
                <w:color w:val="262626"/>
                <w:sz w:val="16"/>
              </w:rPr>
              <w:t>○</w:t>
            </w:r>
          </w:p>
        </w:tc>
        <w:tc>
          <w:tcPr>
            <w:tcW w:type="dxa" w:w="737"/>
            <w:shd w:val="clear" w:color="auto" w:fill="F2F5FA"/>
          </w:tcPr>
          <w:p>
            <w:pPr>
              <w:spacing w:before="20" w:after="20" w:line="240" w:lineRule="auto"/>
              <w:jc w:val="center"/>
            </w:pPr>
            <w:r/>
            <w:r>
              <w:rPr>
                <w:rFonts w:ascii="宋体" w:hAnsi="宋体" w:eastAsia="宋体"/>
                <w:b w:val="0"/>
                <w:i w:val="0"/>
                <w:color w:val="262626"/>
                <w:sz w:val="16"/>
              </w:rPr>
              <w:t>○</w:t>
            </w:r>
          </w:p>
        </w:tc>
      </w:tr>
      <w:tr>
        <w:tc>
          <w:tcPr>
            <w:tcW w:type="dxa" w:w="1304"/>
          </w:tcPr>
          <w:p>
            <w:pPr>
              <w:spacing w:before="20" w:after="20" w:line="240" w:lineRule="auto"/>
            </w:pPr>
            <w:r/>
            <w:r>
              <w:rPr>
                <w:rFonts w:ascii="宋体" w:hAnsi="宋体" w:eastAsia="宋体"/>
                <w:b w:val="0"/>
                <w:i w:val="0"/>
                <w:color w:val="262626"/>
                <w:sz w:val="16"/>
              </w:rPr>
              <w:t>教务管理员</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737"/>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794"/>
          </w:tcPr>
          <w:p>
            <w:pPr>
              <w:spacing w:before="20" w:after="20" w:line="240" w:lineRule="auto"/>
              <w:jc w:val="center"/>
            </w:pPr>
            <w:r/>
            <w:r>
              <w:rPr>
                <w:rFonts w:ascii="宋体" w:hAnsi="宋体" w:eastAsia="宋体"/>
                <w:b w:val="0"/>
                <w:i w:val="0"/>
                <w:color w:val="262626"/>
                <w:sz w:val="16"/>
              </w:rPr>
              <w:t>—</w:t>
            </w:r>
          </w:p>
        </w:tc>
        <w:tc>
          <w:tcPr>
            <w:tcW w:type="dxa" w:w="794"/>
          </w:tcPr>
          <w:p>
            <w:pPr>
              <w:spacing w:before="20" w:after="20" w:line="240" w:lineRule="auto"/>
              <w:jc w:val="center"/>
            </w:pPr>
            <w:r/>
            <w:r>
              <w:rPr>
                <w:rFonts w:ascii="宋体" w:hAnsi="宋体" w:eastAsia="宋体"/>
                <w:b w:val="0"/>
                <w:i w:val="0"/>
                <w:color w:val="262626"/>
                <w:sz w:val="16"/>
              </w:rPr>
              <w:t>○</w:t>
            </w:r>
          </w:p>
        </w:tc>
        <w:tc>
          <w:tcPr>
            <w:tcW w:type="dxa" w:w="737"/>
          </w:tcPr>
          <w:p>
            <w:pPr>
              <w:spacing w:before="20" w:after="20" w:line="240" w:lineRule="auto"/>
              <w:jc w:val="center"/>
            </w:pPr>
            <w:r/>
            <w:r>
              <w:rPr>
                <w:rFonts w:ascii="宋体" w:hAnsi="宋体" w:eastAsia="宋体"/>
                <w:b w:val="0"/>
                <w:i w:val="0"/>
                <w:color w:val="262626"/>
                <w:sz w:val="16"/>
              </w:rPr>
              <w:t>—</w:t>
            </w:r>
          </w:p>
        </w:tc>
      </w:tr>
      <w:tr>
        <w:tc>
          <w:tcPr>
            <w:tcW w:type="dxa" w:w="1304"/>
            <w:shd w:val="clear" w:color="auto" w:fill="F2F5FA"/>
          </w:tcPr>
          <w:p>
            <w:pPr>
              <w:spacing w:before="20" w:after="20" w:line="240" w:lineRule="auto"/>
            </w:pPr>
            <w:r/>
            <w:r>
              <w:rPr>
                <w:rFonts w:ascii="宋体" w:hAnsi="宋体" w:eastAsia="宋体"/>
                <w:b w:val="0"/>
                <w:i w:val="0"/>
                <w:color w:val="262626"/>
                <w:sz w:val="16"/>
              </w:rPr>
              <w:t>人事管理员</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737"/>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794"/>
            <w:shd w:val="clear" w:color="auto" w:fill="F2F5FA"/>
          </w:tcPr>
          <w:p>
            <w:pPr>
              <w:spacing w:before="20" w:after="20" w:line="240" w:lineRule="auto"/>
              <w:jc w:val="center"/>
            </w:pPr>
            <w:r/>
            <w:r>
              <w:rPr>
                <w:rFonts w:ascii="宋体" w:hAnsi="宋体" w:eastAsia="宋体"/>
                <w:b w:val="0"/>
                <w:i w:val="0"/>
                <w:color w:val="262626"/>
                <w:sz w:val="16"/>
              </w:rPr>
              <w:t>—</w:t>
            </w:r>
          </w:p>
        </w:tc>
        <w:tc>
          <w:tcPr>
            <w:tcW w:type="dxa" w:w="794"/>
            <w:shd w:val="clear" w:color="auto" w:fill="F2F5FA"/>
          </w:tcPr>
          <w:p>
            <w:pPr>
              <w:spacing w:before="20" w:after="20" w:line="240" w:lineRule="auto"/>
              <w:jc w:val="center"/>
            </w:pPr>
            <w:r/>
            <w:r>
              <w:rPr>
                <w:rFonts w:ascii="宋体" w:hAnsi="宋体" w:eastAsia="宋体"/>
                <w:b w:val="0"/>
                <w:i w:val="0"/>
                <w:color w:val="262626"/>
                <w:sz w:val="16"/>
              </w:rPr>
              <w:t>○</w:t>
            </w:r>
          </w:p>
        </w:tc>
        <w:tc>
          <w:tcPr>
            <w:tcW w:type="dxa" w:w="737"/>
            <w:shd w:val="clear" w:color="auto" w:fill="F2F5FA"/>
          </w:tcPr>
          <w:p>
            <w:pPr>
              <w:spacing w:before="20" w:after="20" w:line="240" w:lineRule="auto"/>
              <w:jc w:val="center"/>
            </w:pPr>
            <w:r/>
            <w:r>
              <w:rPr>
                <w:rFonts w:ascii="宋体" w:hAnsi="宋体" w:eastAsia="宋体"/>
                <w:b w:val="0"/>
                <w:i w:val="0"/>
                <w:color w:val="262626"/>
                <w:sz w:val="16"/>
              </w:rPr>
              <w:t>—</w:t>
            </w:r>
          </w:p>
        </w:tc>
      </w:tr>
      <w:tr>
        <w:tc>
          <w:tcPr>
            <w:tcW w:type="dxa" w:w="1304"/>
          </w:tcPr>
          <w:p>
            <w:pPr>
              <w:spacing w:before="20" w:after="20" w:line="240" w:lineRule="auto"/>
            </w:pPr>
            <w:r/>
            <w:r>
              <w:rPr>
                <w:rFonts w:ascii="宋体" w:hAnsi="宋体" w:eastAsia="宋体"/>
                <w:b w:val="0"/>
                <w:i w:val="0"/>
                <w:color w:val="262626"/>
                <w:sz w:val="16"/>
              </w:rPr>
              <w:t>后勤管理员</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737"/>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794"/>
          </w:tcPr>
          <w:p>
            <w:pPr>
              <w:spacing w:before="20" w:after="20" w:line="240" w:lineRule="auto"/>
              <w:jc w:val="center"/>
            </w:pPr>
            <w:r/>
            <w:r>
              <w:rPr>
                <w:rFonts w:ascii="宋体" w:hAnsi="宋体" w:eastAsia="宋体"/>
                <w:b w:val="0"/>
                <w:i w:val="0"/>
                <w:color w:val="262626"/>
                <w:sz w:val="16"/>
              </w:rPr>
              <w:t>√</w:t>
            </w:r>
          </w:p>
        </w:tc>
        <w:tc>
          <w:tcPr>
            <w:tcW w:type="dxa" w:w="794"/>
          </w:tcPr>
          <w:p>
            <w:pPr>
              <w:spacing w:before="20" w:after="20" w:line="240" w:lineRule="auto"/>
              <w:jc w:val="center"/>
            </w:pPr>
            <w:r/>
            <w:r>
              <w:rPr>
                <w:rFonts w:ascii="宋体" w:hAnsi="宋体" w:eastAsia="宋体"/>
                <w:b w:val="0"/>
                <w:i w:val="0"/>
                <w:color w:val="262626"/>
                <w:sz w:val="16"/>
              </w:rPr>
              <w:t>○</w:t>
            </w:r>
          </w:p>
        </w:tc>
        <w:tc>
          <w:tcPr>
            <w:tcW w:type="dxa" w:w="737"/>
          </w:tcPr>
          <w:p>
            <w:pPr>
              <w:spacing w:before="20" w:after="20" w:line="240" w:lineRule="auto"/>
              <w:jc w:val="center"/>
            </w:pPr>
            <w:r/>
            <w:r>
              <w:rPr>
                <w:rFonts w:ascii="宋体" w:hAnsi="宋体" w:eastAsia="宋体"/>
                <w:b w:val="0"/>
                <w:i w:val="0"/>
                <w:color w:val="262626"/>
                <w:sz w:val="16"/>
              </w:rPr>
              <w:t>○</w:t>
            </w:r>
          </w:p>
        </w:tc>
      </w:tr>
      <w:tr>
        <w:tc>
          <w:tcPr>
            <w:tcW w:type="dxa" w:w="1304"/>
            <w:shd w:val="clear" w:color="auto" w:fill="F2F5FA"/>
          </w:tcPr>
          <w:p>
            <w:pPr>
              <w:spacing w:before="20" w:after="20" w:line="240" w:lineRule="auto"/>
            </w:pPr>
            <w:r/>
            <w:r>
              <w:rPr>
                <w:rFonts w:ascii="宋体" w:hAnsi="宋体" w:eastAsia="宋体"/>
                <w:b w:val="0"/>
                <w:i w:val="0"/>
                <w:color w:val="262626"/>
                <w:sz w:val="16"/>
              </w:rPr>
              <w:t>部门负责人</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○(本部门)</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737"/>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○(本部门)</w:t>
            </w:r>
          </w:p>
        </w:tc>
        <w:tc>
          <w:tcPr>
            <w:tcW w:type="dxa" w:w="794"/>
            <w:shd w:val="clear" w:color="auto" w:fill="F2F5FA"/>
          </w:tcPr>
          <w:p>
            <w:pPr>
              <w:spacing w:before="20" w:after="20" w:line="240" w:lineRule="auto"/>
              <w:jc w:val="center"/>
            </w:pPr>
            <w:r/>
            <w:r>
              <w:rPr>
                <w:rFonts w:ascii="宋体" w:hAnsi="宋体" w:eastAsia="宋体"/>
                <w:b w:val="0"/>
                <w:i w:val="0"/>
                <w:color w:val="262626"/>
                <w:sz w:val="16"/>
              </w:rPr>
              <w:t>—</w:t>
            </w:r>
          </w:p>
        </w:tc>
        <w:tc>
          <w:tcPr>
            <w:tcW w:type="dxa" w:w="794"/>
            <w:shd w:val="clear" w:color="auto" w:fill="F2F5FA"/>
          </w:tcPr>
          <w:p>
            <w:pPr>
              <w:spacing w:before="20" w:after="20" w:line="240" w:lineRule="auto"/>
              <w:jc w:val="center"/>
            </w:pPr>
            <w:r/>
            <w:r>
              <w:rPr>
                <w:rFonts w:ascii="宋体" w:hAnsi="宋体" w:eastAsia="宋体"/>
                <w:b w:val="0"/>
                <w:i w:val="0"/>
                <w:color w:val="262626"/>
                <w:sz w:val="16"/>
              </w:rPr>
              <w:t>○(本部门)</w:t>
            </w:r>
          </w:p>
        </w:tc>
        <w:tc>
          <w:tcPr>
            <w:tcW w:type="dxa" w:w="737"/>
            <w:shd w:val="clear" w:color="auto" w:fill="F2F5FA"/>
          </w:tcPr>
          <w:p>
            <w:pPr>
              <w:spacing w:before="20" w:after="20" w:line="240" w:lineRule="auto"/>
              <w:jc w:val="center"/>
            </w:pPr>
            <w:r/>
            <w:r>
              <w:rPr>
                <w:rFonts w:ascii="宋体" w:hAnsi="宋体" w:eastAsia="宋体"/>
                <w:b w:val="0"/>
                <w:i w:val="0"/>
                <w:color w:val="262626"/>
                <w:sz w:val="16"/>
              </w:rPr>
              <w:t>—</w:t>
            </w:r>
          </w:p>
        </w:tc>
      </w:tr>
      <w:tr>
        <w:tc>
          <w:tcPr>
            <w:tcW w:type="dxa" w:w="1304"/>
          </w:tcPr>
          <w:p>
            <w:pPr>
              <w:spacing w:before="20" w:after="20" w:line="240" w:lineRule="auto"/>
            </w:pPr>
            <w:r/>
            <w:r>
              <w:rPr>
                <w:rFonts w:ascii="宋体" w:hAnsi="宋体" w:eastAsia="宋体"/>
                <w:b w:val="0"/>
                <w:i w:val="0"/>
                <w:color w:val="262626"/>
                <w:sz w:val="16"/>
              </w:rPr>
              <w:t>班主任</w:t>
            </w:r>
          </w:p>
        </w:tc>
        <w:tc>
          <w:tcPr>
            <w:tcW w:type="dxa" w:w="879"/>
          </w:tcPr>
          <w:p>
            <w:pPr>
              <w:spacing w:before="20" w:after="20" w:line="240" w:lineRule="auto"/>
              <w:jc w:val="center"/>
            </w:pPr>
            <w:r/>
            <w:r>
              <w:rPr>
                <w:rFonts w:ascii="宋体" w:hAnsi="宋体" w:eastAsia="宋体"/>
                <w:b w:val="0"/>
                <w:i w:val="0"/>
                <w:color w:val="262626"/>
                <w:sz w:val="16"/>
              </w:rPr>
              <w:t>○(本班)</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737"/>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○(本班)</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○(本班)</w:t>
            </w:r>
          </w:p>
        </w:tc>
        <w:tc>
          <w:tcPr>
            <w:tcW w:type="dxa" w:w="794"/>
          </w:tcPr>
          <w:p>
            <w:pPr>
              <w:spacing w:before="20" w:after="20" w:line="240" w:lineRule="auto"/>
              <w:jc w:val="center"/>
            </w:pPr>
            <w:r/>
            <w:r>
              <w:rPr>
                <w:rFonts w:ascii="宋体" w:hAnsi="宋体" w:eastAsia="宋体"/>
                <w:b w:val="0"/>
                <w:i w:val="0"/>
                <w:color w:val="262626"/>
                <w:sz w:val="16"/>
              </w:rPr>
              <w:t>—</w:t>
            </w:r>
          </w:p>
        </w:tc>
        <w:tc>
          <w:tcPr>
            <w:tcW w:type="dxa" w:w="794"/>
          </w:tcPr>
          <w:p>
            <w:pPr>
              <w:spacing w:before="20" w:after="20" w:line="240" w:lineRule="auto"/>
              <w:jc w:val="center"/>
            </w:pPr>
            <w:r/>
            <w:r>
              <w:rPr>
                <w:rFonts w:ascii="宋体" w:hAnsi="宋体" w:eastAsia="宋体"/>
                <w:b w:val="0"/>
                <w:i w:val="0"/>
                <w:color w:val="262626"/>
                <w:sz w:val="16"/>
              </w:rPr>
              <w:t>—</w:t>
            </w:r>
          </w:p>
        </w:tc>
        <w:tc>
          <w:tcPr>
            <w:tcW w:type="dxa" w:w="737"/>
          </w:tcPr>
          <w:p>
            <w:pPr>
              <w:spacing w:before="20" w:after="20" w:line="240" w:lineRule="auto"/>
              <w:jc w:val="center"/>
            </w:pPr>
            <w:r/>
            <w:r>
              <w:rPr>
                <w:rFonts w:ascii="宋体" w:hAnsi="宋体" w:eastAsia="宋体"/>
                <w:b w:val="0"/>
                <w:i w:val="0"/>
                <w:color w:val="262626"/>
                <w:sz w:val="16"/>
              </w:rPr>
              <w:t>—</w:t>
            </w:r>
          </w:p>
        </w:tc>
      </w:tr>
      <w:tr>
        <w:tc>
          <w:tcPr>
            <w:tcW w:type="dxa" w:w="1304"/>
            <w:shd w:val="clear" w:color="auto" w:fill="F2F5FA"/>
          </w:tcPr>
          <w:p>
            <w:pPr>
              <w:spacing w:before="20" w:after="20" w:line="240" w:lineRule="auto"/>
            </w:pPr>
            <w:r/>
            <w:r>
              <w:rPr>
                <w:rFonts w:ascii="宋体" w:hAnsi="宋体" w:eastAsia="宋体"/>
                <w:b w:val="0"/>
                <w:i w:val="0"/>
                <w:color w:val="262626"/>
                <w:sz w:val="16"/>
              </w:rPr>
              <w:t>宿管员</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○(本楼)</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○(本楼)</w:t>
            </w:r>
          </w:p>
        </w:tc>
        <w:tc>
          <w:tcPr>
            <w:tcW w:type="dxa" w:w="737"/>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√(本楼)</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794"/>
            <w:shd w:val="clear" w:color="auto" w:fill="F2F5FA"/>
          </w:tcPr>
          <w:p>
            <w:pPr>
              <w:spacing w:before="20" w:after="20" w:line="240" w:lineRule="auto"/>
              <w:jc w:val="center"/>
            </w:pPr>
            <w:r/>
            <w:r>
              <w:rPr>
                <w:rFonts w:ascii="宋体" w:hAnsi="宋体" w:eastAsia="宋体"/>
                <w:b w:val="0"/>
                <w:i w:val="0"/>
                <w:color w:val="262626"/>
                <w:sz w:val="16"/>
              </w:rPr>
              <w:t>—</w:t>
            </w:r>
          </w:p>
        </w:tc>
        <w:tc>
          <w:tcPr>
            <w:tcW w:type="dxa" w:w="794"/>
            <w:shd w:val="clear" w:color="auto" w:fill="F2F5FA"/>
          </w:tcPr>
          <w:p>
            <w:pPr>
              <w:spacing w:before="20" w:after="20" w:line="240" w:lineRule="auto"/>
              <w:jc w:val="center"/>
            </w:pPr>
            <w:r/>
            <w:r>
              <w:rPr>
                <w:rFonts w:ascii="宋体" w:hAnsi="宋体" w:eastAsia="宋体"/>
                <w:b w:val="0"/>
                <w:i w:val="0"/>
                <w:color w:val="262626"/>
                <w:sz w:val="16"/>
              </w:rPr>
              <w:t>—</w:t>
            </w:r>
          </w:p>
        </w:tc>
        <w:tc>
          <w:tcPr>
            <w:tcW w:type="dxa" w:w="737"/>
            <w:shd w:val="clear" w:color="auto" w:fill="F2F5FA"/>
          </w:tcPr>
          <w:p>
            <w:pPr>
              <w:spacing w:before="20" w:after="20" w:line="240" w:lineRule="auto"/>
              <w:jc w:val="center"/>
            </w:pPr>
            <w:r/>
            <w:r>
              <w:rPr>
                <w:rFonts w:ascii="宋体" w:hAnsi="宋体" w:eastAsia="宋体"/>
                <w:b w:val="0"/>
                <w:i w:val="0"/>
                <w:color w:val="262626"/>
                <w:sz w:val="16"/>
              </w:rPr>
              <w:t>—</w:t>
            </w:r>
          </w:p>
        </w:tc>
      </w:tr>
      <w:tr>
        <w:tc>
          <w:tcPr>
            <w:tcW w:type="dxa" w:w="1304"/>
          </w:tcPr>
          <w:p>
            <w:pPr>
              <w:spacing w:before="20" w:after="20" w:line="240" w:lineRule="auto"/>
            </w:pPr>
            <w:r/>
            <w:r>
              <w:rPr>
                <w:rFonts w:ascii="宋体" w:hAnsi="宋体" w:eastAsia="宋体"/>
                <w:b w:val="0"/>
                <w:i w:val="0"/>
                <w:color w:val="262626"/>
                <w:sz w:val="16"/>
              </w:rPr>
              <w:t>门卫/保安</w:t>
            </w:r>
          </w:p>
        </w:tc>
        <w:tc>
          <w:tcPr>
            <w:tcW w:type="dxa" w:w="879"/>
          </w:tcPr>
          <w:p>
            <w:pPr>
              <w:spacing w:before="20" w:after="20" w:line="240" w:lineRule="auto"/>
              <w:jc w:val="center"/>
            </w:pPr>
            <w:r/>
            <w:r>
              <w:rPr>
                <w:rFonts w:ascii="宋体" w:hAnsi="宋体" w:eastAsia="宋体"/>
                <w:b w:val="0"/>
                <w:i w:val="0"/>
                <w:color w:val="262626"/>
                <w:sz w:val="16"/>
              </w:rPr>
              <w:t>○(访客)</w:t>
            </w:r>
          </w:p>
        </w:tc>
        <w:tc>
          <w:tcPr>
            <w:tcW w:type="dxa" w:w="879"/>
          </w:tcPr>
          <w:p>
            <w:pPr>
              <w:spacing w:before="20" w:after="20" w:line="240" w:lineRule="auto"/>
              <w:jc w:val="center"/>
            </w:pPr>
            <w:r/>
            <w:r>
              <w:rPr>
                <w:rFonts w:ascii="宋体" w:hAnsi="宋体" w:eastAsia="宋体"/>
                <w:b w:val="0"/>
                <w:i w:val="0"/>
                <w:color w:val="262626"/>
                <w:sz w:val="16"/>
              </w:rPr>
              <w:t>√(现场)</w:t>
            </w:r>
          </w:p>
        </w:tc>
        <w:tc>
          <w:tcPr>
            <w:tcW w:type="dxa" w:w="737"/>
          </w:tcPr>
          <w:p>
            <w:pPr>
              <w:spacing w:before="20" w:after="20" w:line="240" w:lineRule="auto"/>
              <w:jc w:val="center"/>
            </w:pPr>
            <w:r/>
            <w:r>
              <w:rPr>
                <w:rFonts w:ascii="宋体" w:hAnsi="宋体" w:eastAsia="宋体"/>
                <w:b w:val="0"/>
                <w:i w:val="0"/>
                <w:color w:val="262626"/>
                <w:sz w:val="16"/>
              </w:rPr>
              <w:t>√(现场)</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○(现场)</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794"/>
          </w:tcPr>
          <w:p>
            <w:pPr>
              <w:spacing w:before="20" w:after="20" w:line="240" w:lineRule="auto"/>
              <w:jc w:val="center"/>
            </w:pPr>
            <w:r/>
            <w:r>
              <w:rPr>
                <w:rFonts w:ascii="宋体" w:hAnsi="宋体" w:eastAsia="宋体"/>
                <w:b w:val="0"/>
                <w:i w:val="0"/>
                <w:color w:val="262626"/>
                <w:sz w:val="16"/>
              </w:rPr>
              <w:t>—</w:t>
            </w:r>
          </w:p>
        </w:tc>
        <w:tc>
          <w:tcPr>
            <w:tcW w:type="dxa" w:w="794"/>
          </w:tcPr>
          <w:p>
            <w:pPr>
              <w:spacing w:before="20" w:after="20" w:line="240" w:lineRule="auto"/>
              <w:jc w:val="center"/>
            </w:pPr>
            <w:r/>
            <w:r>
              <w:rPr>
                <w:rFonts w:ascii="宋体" w:hAnsi="宋体" w:eastAsia="宋体"/>
                <w:b w:val="0"/>
                <w:i w:val="0"/>
                <w:color w:val="262626"/>
                <w:sz w:val="16"/>
              </w:rPr>
              <w:t>—</w:t>
            </w:r>
          </w:p>
        </w:tc>
        <w:tc>
          <w:tcPr>
            <w:tcW w:type="dxa" w:w="737"/>
          </w:tcPr>
          <w:p>
            <w:pPr>
              <w:spacing w:before="20" w:after="20" w:line="240" w:lineRule="auto"/>
              <w:jc w:val="center"/>
            </w:pPr>
            <w:r/>
            <w:r>
              <w:rPr>
                <w:rFonts w:ascii="宋体" w:hAnsi="宋体" w:eastAsia="宋体"/>
                <w:b w:val="0"/>
                <w:i w:val="0"/>
                <w:color w:val="262626"/>
                <w:sz w:val="16"/>
              </w:rPr>
              <w:t>—</w:t>
            </w:r>
          </w:p>
        </w:tc>
      </w:tr>
      <w:tr>
        <w:tc>
          <w:tcPr>
            <w:tcW w:type="dxa" w:w="1304"/>
            <w:shd w:val="clear" w:color="auto" w:fill="F2F5FA"/>
          </w:tcPr>
          <w:p>
            <w:pPr>
              <w:spacing w:before="20" w:after="20" w:line="240" w:lineRule="auto"/>
            </w:pPr>
            <w:r/>
            <w:r>
              <w:rPr>
                <w:rFonts w:ascii="宋体" w:hAnsi="宋体" w:eastAsia="宋体"/>
                <w:b w:val="0"/>
                <w:i w:val="0"/>
                <w:color w:val="262626"/>
                <w:sz w:val="16"/>
              </w:rPr>
              <w:t>教职工</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本人</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737"/>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本人</w:t>
            </w:r>
          </w:p>
        </w:tc>
        <w:tc>
          <w:tcPr>
            <w:tcW w:type="dxa" w:w="794"/>
            <w:shd w:val="clear" w:color="auto" w:fill="F2F5FA"/>
          </w:tcPr>
          <w:p>
            <w:pPr>
              <w:spacing w:before="20" w:after="20" w:line="240" w:lineRule="auto"/>
              <w:jc w:val="center"/>
            </w:pPr>
            <w:r/>
            <w:r>
              <w:rPr>
                <w:rFonts w:ascii="宋体" w:hAnsi="宋体" w:eastAsia="宋体"/>
                <w:b w:val="0"/>
                <w:i w:val="0"/>
                <w:color w:val="262626"/>
                <w:sz w:val="16"/>
              </w:rPr>
              <w:t>—</w:t>
            </w:r>
          </w:p>
        </w:tc>
        <w:tc>
          <w:tcPr>
            <w:tcW w:type="dxa" w:w="794"/>
            <w:shd w:val="clear" w:color="auto" w:fill="F2F5FA"/>
          </w:tcPr>
          <w:p>
            <w:pPr>
              <w:spacing w:before="20" w:after="20" w:line="240" w:lineRule="auto"/>
              <w:jc w:val="center"/>
            </w:pPr>
            <w:r/>
            <w:r>
              <w:rPr>
                <w:rFonts w:ascii="宋体" w:hAnsi="宋体" w:eastAsia="宋体"/>
                <w:b w:val="0"/>
                <w:i w:val="0"/>
                <w:color w:val="262626"/>
                <w:sz w:val="16"/>
              </w:rPr>
              <w:t>—</w:t>
            </w:r>
          </w:p>
        </w:tc>
        <w:tc>
          <w:tcPr>
            <w:tcW w:type="dxa" w:w="737"/>
            <w:shd w:val="clear" w:color="auto" w:fill="F2F5FA"/>
          </w:tcPr>
          <w:p>
            <w:pPr>
              <w:spacing w:before="20" w:after="20" w:line="240" w:lineRule="auto"/>
              <w:jc w:val="center"/>
            </w:pPr>
            <w:r/>
            <w:r>
              <w:rPr>
                <w:rFonts w:ascii="宋体" w:hAnsi="宋体" w:eastAsia="宋体"/>
                <w:b w:val="0"/>
                <w:i w:val="0"/>
                <w:color w:val="262626"/>
                <w:sz w:val="16"/>
              </w:rPr>
              <w:t>—</w:t>
            </w:r>
          </w:p>
        </w:tc>
      </w:tr>
      <w:tr>
        <w:tc>
          <w:tcPr>
            <w:tcW w:type="dxa" w:w="1304"/>
          </w:tcPr>
          <w:p>
            <w:pPr>
              <w:spacing w:before="20" w:after="20" w:line="240" w:lineRule="auto"/>
            </w:pPr>
            <w:r/>
            <w:r>
              <w:rPr>
                <w:rFonts w:ascii="宋体" w:hAnsi="宋体" w:eastAsia="宋体"/>
                <w:b w:val="0"/>
                <w:i w:val="0"/>
                <w:color w:val="262626"/>
                <w:sz w:val="16"/>
              </w:rPr>
              <w:t>学生</w:t>
            </w:r>
          </w:p>
        </w:tc>
        <w:tc>
          <w:tcPr>
            <w:tcW w:type="dxa" w:w="879"/>
          </w:tcPr>
          <w:p>
            <w:pPr>
              <w:spacing w:before="20" w:after="20" w:line="240" w:lineRule="auto"/>
              <w:jc w:val="center"/>
            </w:pPr>
            <w:r/>
            <w:r>
              <w:rPr>
                <w:rFonts w:ascii="宋体" w:hAnsi="宋体" w:eastAsia="宋体"/>
                <w:b w:val="0"/>
                <w:i w:val="0"/>
                <w:color w:val="262626"/>
                <w:sz w:val="16"/>
              </w:rPr>
              <w:t>本人</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737"/>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本人</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794"/>
          </w:tcPr>
          <w:p>
            <w:pPr>
              <w:spacing w:before="20" w:after="20" w:line="240" w:lineRule="auto"/>
              <w:jc w:val="center"/>
            </w:pPr>
            <w:r/>
            <w:r>
              <w:rPr>
                <w:rFonts w:ascii="宋体" w:hAnsi="宋体" w:eastAsia="宋体"/>
                <w:b w:val="0"/>
                <w:i w:val="0"/>
                <w:color w:val="262626"/>
                <w:sz w:val="16"/>
              </w:rPr>
              <w:t>—</w:t>
            </w:r>
          </w:p>
        </w:tc>
        <w:tc>
          <w:tcPr>
            <w:tcW w:type="dxa" w:w="794"/>
          </w:tcPr>
          <w:p>
            <w:pPr>
              <w:spacing w:before="20" w:after="20" w:line="240" w:lineRule="auto"/>
              <w:jc w:val="center"/>
            </w:pPr>
            <w:r/>
            <w:r>
              <w:rPr>
                <w:rFonts w:ascii="宋体" w:hAnsi="宋体" w:eastAsia="宋体"/>
                <w:b w:val="0"/>
                <w:i w:val="0"/>
                <w:color w:val="262626"/>
                <w:sz w:val="16"/>
              </w:rPr>
              <w:t>—</w:t>
            </w:r>
          </w:p>
        </w:tc>
        <w:tc>
          <w:tcPr>
            <w:tcW w:type="dxa" w:w="737"/>
          </w:tcPr>
          <w:p>
            <w:pPr>
              <w:spacing w:before="20" w:after="20" w:line="240" w:lineRule="auto"/>
              <w:jc w:val="center"/>
            </w:pPr>
            <w:r/>
            <w:r>
              <w:rPr>
                <w:rFonts w:ascii="宋体" w:hAnsi="宋体" w:eastAsia="宋体"/>
                <w:b w:val="0"/>
                <w:i w:val="0"/>
                <w:color w:val="262626"/>
                <w:sz w:val="16"/>
              </w:rPr>
              <w:t>—</w:t>
            </w:r>
          </w:p>
        </w:tc>
      </w:tr>
      <w:tr>
        <w:tc>
          <w:tcPr>
            <w:tcW w:type="dxa" w:w="1304"/>
            <w:shd w:val="clear" w:color="auto" w:fill="F2F5FA"/>
          </w:tcPr>
          <w:p>
            <w:pPr>
              <w:spacing w:before="20" w:after="20" w:line="240" w:lineRule="auto"/>
            </w:pPr>
            <w:r/>
            <w:r>
              <w:rPr>
                <w:rFonts w:ascii="宋体" w:hAnsi="宋体" w:eastAsia="宋体"/>
                <w:b w:val="0"/>
                <w:i w:val="0"/>
                <w:color w:val="262626"/>
                <w:sz w:val="16"/>
              </w:rPr>
              <w:t>家长</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关联学生</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737"/>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关联学生</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794"/>
            <w:shd w:val="clear" w:color="auto" w:fill="F2F5FA"/>
          </w:tcPr>
          <w:p>
            <w:pPr>
              <w:spacing w:before="20" w:after="20" w:line="240" w:lineRule="auto"/>
              <w:jc w:val="center"/>
            </w:pPr>
            <w:r/>
            <w:r>
              <w:rPr>
                <w:rFonts w:ascii="宋体" w:hAnsi="宋体" w:eastAsia="宋体"/>
                <w:b w:val="0"/>
                <w:i w:val="0"/>
                <w:color w:val="262626"/>
                <w:sz w:val="16"/>
              </w:rPr>
              <w:t>—</w:t>
            </w:r>
          </w:p>
        </w:tc>
        <w:tc>
          <w:tcPr>
            <w:tcW w:type="dxa" w:w="794"/>
            <w:shd w:val="clear" w:color="auto" w:fill="F2F5FA"/>
          </w:tcPr>
          <w:p>
            <w:pPr>
              <w:spacing w:before="20" w:after="20" w:line="240" w:lineRule="auto"/>
              <w:jc w:val="center"/>
            </w:pPr>
            <w:r/>
            <w:r>
              <w:rPr>
                <w:rFonts w:ascii="宋体" w:hAnsi="宋体" w:eastAsia="宋体"/>
                <w:b w:val="0"/>
                <w:i w:val="0"/>
                <w:color w:val="262626"/>
                <w:sz w:val="16"/>
              </w:rPr>
              <w:t>—</w:t>
            </w:r>
          </w:p>
        </w:tc>
        <w:tc>
          <w:tcPr>
            <w:tcW w:type="dxa" w:w="737"/>
            <w:shd w:val="clear" w:color="auto" w:fill="F2F5FA"/>
          </w:tcPr>
          <w:p>
            <w:pPr>
              <w:spacing w:before="20" w:after="20" w:line="240" w:lineRule="auto"/>
              <w:jc w:val="center"/>
            </w:pPr>
            <w:r/>
            <w:r>
              <w:rPr>
                <w:rFonts w:ascii="宋体" w:hAnsi="宋体" w:eastAsia="宋体"/>
                <w:b w:val="0"/>
                <w:i w:val="0"/>
                <w:color w:val="262626"/>
                <w:sz w:val="16"/>
              </w:rPr>
              <w:t>—</w:t>
            </w:r>
          </w:p>
        </w:tc>
      </w:tr>
      <w:tr>
        <w:tc>
          <w:tcPr>
            <w:tcW w:type="dxa" w:w="1304"/>
          </w:tcPr>
          <w:p>
            <w:pPr>
              <w:spacing w:before="20" w:after="20" w:line="240" w:lineRule="auto"/>
            </w:pPr>
            <w:r/>
            <w:r>
              <w:rPr>
                <w:rFonts w:ascii="宋体" w:hAnsi="宋体" w:eastAsia="宋体"/>
                <w:b w:val="0"/>
                <w:i w:val="0"/>
                <w:color w:val="262626"/>
                <w:sz w:val="16"/>
              </w:rPr>
              <w:t>第三方服务人员</w:t>
            </w:r>
          </w:p>
        </w:tc>
        <w:tc>
          <w:tcPr>
            <w:tcW w:type="dxa" w:w="879"/>
          </w:tcPr>
          <w:p>
            <w:pPr>
              <w:spacing w:before="20" w:after="20" w:line="240" w:lineRule="auto"/>
              <w:jc w:val="center"/>
            </w:pPr>
            <w:r/>
            <w:r>
              <w:rPr>
                <w:rFonts w:ascii="宋体" w:hAnsi="宋体" w:eastAsia="宋体"/>
                <w:b w:val="0"/>
                <w:i w:val="0"/>
                <w:color w:val="262626"/>
                <w:sz w:val="16"/>
              </w:rPr>
              <w:t>本人</w:t>
            </w:r>
          </w:p>
        </w:tc>
        <w:tc>
          <w:tcPr>
            <w:tcW w:type="dxa" w:w="879"/>
          </w:tcPr>
          <w:p>
            <w:pPr>
              <w:spacing w:before="20" w:after="20" w:line="240" w:lineRule="auto"/>
              <w:jc w:val="center"/>
            </w:pPr>
            <w:r/>
            <w:r>
              <w:rPr>
                <w:rFonts w:ascii="宋体" w:hAnsi="宋体" w:eastAsia="宋体"/>
                <w:b w:val="0"/>
                <w:i w:val="0"/>
                <w:color w:val="262626"/>
                <w:sz w:val="16"/>
              </w:rPr>
              <w:t>本人</w:t>
            </w:r>
          </w:p>
        </w:tc>
        <w:tc>
          <w:tcPr>
            <w:tcW w:type="dxa" w:w="737"/>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879"/>
          </w:tcPr>
          <w:p>
            <w:pPr>
              <w:spacing w:before="20" w:after="20" w:line="240" w:lineRule="auto"/>
              <w:jc w:val="center"/>
            </w:pPr>
            <w:r/>
            <w:r>
              <w:rPr>
                <w:rFonts w:ascii="宋体" w:hAnsi="宋体" w:eastAsia="宋体"/>
                <w:b w:val="0"/>
                <w:i w:val="0"/>
                <w:color w:val="262626"/>
                <w:sz w:val="16"/>
              </w:rPr>
              <w:t>—</w:t>
            </w:r>
          </w:p>
        </w:tc>
        <w:tc>
          <w:tcPr>
            <w:tcW w:type="dxa" w:w="794"/>
          </w:tcPr>
          <w:p>
            <w:pPr>
              <w:spacing w:before="20" w:after="20" w:line="240" w:lineRule="auto"/>
              <w:jc w:val="center"/>
            </w:pPr>
            <w:r/>
            <w:r>
              <w:rPr>
                <w:rFonts w:ascii="宋体" w:hAnsi="宋体" w:eastAsia="宋体"/>
                <w:b w:val="0"/>
                <w:i w:val="0"/>
                <w:color w:val="262626"/>
                <w:sz w:val="16"/>
              </w:rPr>
              <w:t>—</w:t>
            </w:r>
          </w:p>
        </w:tc>
        <w:tc>
          <w:tcPr>
            <w:tcW w:type="dxa" w:w="794"/>
          </w:tcPr>
          <w:p>
            <w:pPr>
              <w:spacing w:before="20" w:after="20" w:line="240" w:lineRule="auto"/>
              <w:jc w:val="center"/>
            </w:pPr>
            <w:r/>
            <w:r>
              <w:rPr>
                <w:rFonts w:ascii="宋体" w:hAnsi="宋体" w:eastAsia="宋体"/>
                <w:b w:val="0"/>
                <w:i w:val="0"/>
                <w:color w:val="262626"/>
                <w:sz w:val="16"/>
              </w:rPr>
              <w:t>—</w:t>
            </w:r>
          </w:p>
        </w:tc>
        <w:tc>
          <w:tcPr>
            <w:tcW w:type="dxa" w:w="737"/>
          </w:tcPr>
          <w:p>
            <w:pPr>
              <w:spacing w:before="20" w:after="20" w:line="240" w:lineRule="auto"/>
              <w:jc w:val="center"/>
            </w:pPr>
            <w:r/>
            <w:r>
              <w:rPr>
                <w:rFonts w:ascii="宋体" w:hAnsi="宋体" w:eastAsia="宋体"/>
                <w:b w:val="0"/>
                <w:i w:val="0"/>
                <w:color w:val="262626"/>
                <w:sz w:val="16"/>
              </w:rPr>
              <w:t>—</w:t>
            </w:r>
          </w:p>
        </w:tc>
      </w:tr>
      <w:tr>
        <w:tc>
          <w:tcPr>
            <w:tcW w:type="dxa" w:w="1304"/>
            <w:shd w:val="clear" w:color="auto" w:fill="F2F5FA"/>
          </w:tcPr>
          <w:p>
            <w:pPr>
              <w:spacing w:before="20" w:after="20" w:line="240" w:lineRule="auto"/>
            </w:pPr>
            <w:r/>
            <w:r>
              <w:rPr>
                <w:rFonts w:ascii="宋体" w:hAnsi="宋体" w:eastAsia="宋体"/>
                <w:b w:val="0"/>
                <w:i w:val="0"/>
                <w:color w:val="262626"/>
                <w:sz w:val="16"/>
              </w:rPr>
              <w:t>访客</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本人</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本人</w:t>
            </w:r>
          </w:p>
        </w:tc>
        <w:tc>
          <w:tcPr>
            <w:tcW w:type="dxa" w:w="737"/>
            <w:shd w:val="clear" w:color="auto" w:fill="F2F5FA"/>
          </w:tcPr>
          <w:p>
            <w:pPr>
              <w:spacing w:before="20" w:after="20" w:line="240" w:lineRule="auto"/>
              <w:jc w:val="center"/>
            </w:pPr>
            <w:r/>
            <w:r>
              <w:rPr>
                <w:rFonts w:ascii="宋体" w:hAnsi="宋体" w:eastAsia="宋体"/>
                <w:b w:val="0"/>
                <w:i w:val="0"/>
                <w:color w:val="262626"/>
                <w:sz w:val="16"/>
              </w:rPr>
              <w:t>本人</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879"/>
            <w:shd w:val="clear" w:color="auto" w:fill="F2F5FA"/>
          </w:tcPr>
          <w:p>
            <w:pPr>
              <w:spacing w:before="20" w:after="20" w:line="240" w:lineRule="auto"/>
              <w:jc w:val="center"/>
            </w:pPr>
            <w:r/>
            <w:r>
              <w:rPr>
                <w:rFonts w:ascii="宋体" w:hAnsi="宋体" w:eastAsia="宋体"/>
                <w:b w:val="0"/>
                <w:i w:val="0"/>
                <w:color w:val="262626"/>
                <w:sz w:val="16"/>
              </w:rPr>
              <w:t>—</w:t>
            </w:r>
          </w:p>
        </w:tc>
        <w:tc>
          <w:tcPr>
            <w:tcW w:type="dxa" w:w="794"/>
            <w:shd w:val="clear" w:color="auto" w:fill="F2F5FA"/>
          </w:tcPr>
          <w:p>
            <w:pPr>
              <w:spacing w:before="20" w:after="20" w:line="240" w:lineRule="auto"/>
              <w:jc w:val="center"/>
            </w:pPr>
            <w:r/>
            <w:r>
              <w:rPr>
                <w:rFonts w:ascii="宋体" w:hAnsi="宋体" w:eastAsia="宋体"/>
                <w:b w:val="0"/>
                <w:i w:val="0"/>
                <w:color w:val="262626"/>
                <w:sz w:val="16"/>
              </w:rPr>
              <w:t>—</w:t>
            </w:r>
          </w:p>
        </w:tc>
        <w:tc>
          <w:tcPr>
            <w:tcW w:type="dxa" w:w="794"/>
            <w:shd w:val="clear" w:color="auto" w:fill="F2F5FA"/>
          </w:tcPr>
          <w:p>
            <w:pPr>
              <w:spacing w:before="20" w:after="20" w:line="240" w:lineRule="auto"/>
              <w:jc w:val="center"/>
            </w:pPr>
            <w:r/>
            <w:r>
              <w:rPr>
                <w:rFonts w:ascii="宋体" w:hAnsi="宋体" w:eastAsia="宋体"/>
                <w:b w:val="0"/>
                <w:i w:val="0"/>
                <w:color w:val="262626"/>
                <w:sz w:val="16"/>
              </w:rPr>
              <w:t>—</w:t>
            </w:r>
          </w:p>
        </w:tc>
        <w:tc>
          <w:tcPr>
            <w:tcW w:type="dxa" w:w="737"/>
            <w:shd w:val="clear" w:color="auto" w:fill="F2F5FA"/>
          </w:tcPr>
          <w:p>
            <w:pPr>
              <w:spacing w:before="20" w:after="20" w:line="240" w:lineRule="auto"/>
              <w:jc w:val="center"/>
            </w:pPr>
            <w:r/>
            <w:r>
              <w:rPr>
                <w:rFonts w:ascii="宋体" w:hAnsi="宋体" w:eastAsia="宋体"/>
                <w:b w:val="0"/>
                <w:i w:val="0"/>
                <w:color w:val="262626"/>
                <w:sz w:val="16"/>
              </w:rPr>
              <w:t>—</w:t>
            </w:r>
          </w:p>
        </w:tc>
      </w:tr>
    </w:tbl>
    <w:p>
      <w:pPr>
        <w:spacing w:after="160" w:line="288" w:lineRule="auto"/>
      </w:pPr>
      <w:r>
        <w:rPr>
          <w:rFonts w:ascii="宋体" w:hAnsi="宋体" w:eastAsia="宋体"/>
          <w:b w:val="0"/>
          <w:i/>
          <w:color w:val="808080"/>
          <w:sz w:val="18"/>
        </w:rPr>
        <w:t>行级权限说明：班主任仅可见本班学生数据；宿管员仅可见本楼数据；部门负责人仅可见本部门数据；家长仅可见其关联子女数据。所有敏感操作（导出、批量删除、权限变更）均记入审计日志。</w:t>
      </w:r>
    </w:p>
    <w:p>
      <w:pPr>
        <w:pStyle w:val="Heading2"/>
        <w:spacing w:before="160" w:after="120"/>
      </w:pPr>
      <w:r>
        <w:rPr>
          <w:rFonts w:ascii="微软雅黑" w:hAnsi="微软雅黑" w:eastAsia="微软雅黑"/>
          <w:b/>
          <w:i w:val="0"/>
          <w:color w:val="1F3864"/>
          <w:sz w:val="25"/>
        </w:rPr>
        <w:t>3.4 外部系统对接关系</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587"/>
            <w:shd w:val="clear" w:color="auto" w:fill="1F3864"/>
          </w:tcPr>
          <w:p>
            <w:pPr>
              <w:spacing w:before="20" w:after="20" w:line="240" w:lineRule="auto"/>
              <w:jc w:val="center"/>
            </w:pPr>
            <w:r/>
            <w:r>
              <w:rPr>
                <w:rFonts w:ascii="微软雅黑" w:hAnsi="微软雅黑" w:eastAsia="微软雅黑"/>
                <w:b/>
                <w:i w:val="0"/>
                <w:color w:val="FFFFFF"/>
                <w:sz w:val="18"/>
              </w:rPr>
              <w:t>外部系统</w:t>
            </w:r>
          </w:p>
        </w:tc>
        <w:tc>
          <w:tcPr>
            <w:tcW w:type="dxa" w:w="3061"/>
            <w:shd w:val="clear" w:color="auto" w:fill="1F3864"/>
          </w:tcPr>
          <w:p>
            <w:pPr>
              <w:spacing w:before="20" w:after="20" w:line="240" w:lineRule="auto"/>
              <w:jc w:val="center"/>
            </w:pPr>
            <w:r/>
            <w:r>
              <w:rPr>
                <w:rFonts w:ascii="微软雅黑" w:hAnsi="微软雅黑" w:eastAsia="微软雅黑"/>
                <w:b/>
                <w:i w:val="0"/>
                <w:color w:val="FFFFFF"/>
                <w:sz w:val="18"/>
              </w:rPr>
              <w:t>对接内容</w:t>
            </w:r>
          </w:p>
        </w:tc>
        <w:tc>
          <w:tcPr>
            <w:tcW w:type="dxa" w:w="1020"/>
            <w:shd w:val="clear" w:color="auto" w:fill="1F3864"/>
          </w:tcPr>
          <w:p>
            <w:pPr>
              <w:spacing w:before="20" w:after="20" w:line="240" w:lineRule="auto"/>
              <w:jc w:val="center"/>
            </w:pPr>
            <w:r/>
            <w:r>
              <w:rPr>
                <w:rFonts w:ascii="微软雅黑" w:hAnsi="微软雅黑" w:eastAsia="微软雅黑"/>
                <w:b/>
                <w:i w:val="0"/>
                <w:color w:val="FFFFFF"/>
                <w:sz w:val="18"/>
              </w:rPr>
              <w:t>方向</w:t>
            </w:r>
          </w:p>
        </w:tc>
        <w:tc>
          <w:tcPr>
            <w:tcW w:type="dxa" w:w="3175"/>
            <w:shd w:val="clear" w:color="auto" w:fill="1F3864"/>
          </w:tcPr>
          <w:p>
            <w:pPr>
              <w:spacing w:before="20" w:after="20" w:line="240" w:lineRule="auto"/>
              <w:jc w:val="center"/>
            </w:pPr>
            <w:r/>
            <w:r>
              <w:rPr>
                <w:rFonts w:ascii="微软雅黑" w:hAnsi="微软雅黑" w:eastAsia="微软雅黑"/>
                <w:b/>
                <w:i w:val="0"/>
                <w:color w:val="FFFFFF"/>
                <w:sz w:val="18"/>
              </w:rPr>
              <w:t>方式与频率</w:t>
            </w:r>
          </w:p>
        </w:tc>
      </w:tr>
      <w:tr>
        <w:tc>
          <w:tcPr>
            <w:tcW w:type="dxa" w:w="1587"/>
          </w:tcPr>
          <w:p>
            <w:pPr>
              <w:spacing w:before="20" w:after="20" w:line="240" w:lineRule="auto"/>
            </w:pPr>
            <w:r/>
            <w:r>
              <w:rPr>
                <w:rFonts w:ascii="宋体" w:hAnsi="宋体" w:eastAsia="宋体"/>
                <w:b w:val="0"/>
                <w:i w:val="0"/>
                <w:color w:val="262626"/>
                <w:sz w:val="18"/>
              </w:rPr>
              <w:t>学籍系统</w:t>
            </w:r>
          </w:p>
        </w:tc>
        <w:tc>
          <w:tcPr>
            <w:tcW w:type="dxa" w:w="3061"/>
          </w:tcPr>
          <w:p>
            <w:pPr>
              <w:spacing w:before="20" w:after="20" w:line="240" w:lineRule="auto"/>
            </w:pPr>
            <w:r/>
            <w:r>
              <w:rPr>
                <w:rFonts w:ascii="宋体" w:hAnsi="宋体" w:eastAsia="宋体"/>
                <w:b w:val="0"/>
                <w:i w:val="0"/>
                <w:color w:val="262626"/>
                <w:sz w:val="18"/>
              </w:rPr>
              <w:t>学生基本信息、班级、专业、学籍状态</w:t>
            </w:r>
          </w:p>
        </w:tc>
        <w:tc>
          <w:tcPr>
            <w:tcW w:type="dxa" w:w="1020"/>
          </w:tcPr>
          <w:p>
            <w:pPr>
              <w:spacing w:before="20" w:after="20" w:line="240" w:lineRule="auto"/>
              <w:jc w:val="center"/>
            </w:pPr>
            <w:r/>
            <w:r>
              <w:rPr>
                <w:rFonts w:ascii="宋体" w:hAnsi="宋体" w:eastAsia="宋体"/>
                <w:b w:val="0"/>
                <w:i w:val="0"/>
                <w:color w:val="262626"/>
                <w:sz w:val="18"/>
              </w:rPr>
              <w:t>单向读取</w:t>
            </w:r>
          </w:p>
        </w:tc>
        <w:tc>
          <w:tcPr>
            <w:tcW w:type="dxa" w:w="3175"/>
          </w:tcPr>
          <w:p>
            <w:pPr>
              <w:spacing w:before="20" w:after="20" w:line="240" w:lineRule="auto"/>
            </w:pPr>
            <w:r/>
            <w:r>
              <w:rPr>
                <w:rFonts w:ascii="宋体" w:hAnsi="宋体" w:eastAsia="宋体"/>
                <w:b w:val="0"/>
                <w:i w:val="0"/>
                <w:color w:val="262626"/>
                <w:sz w:val="18"/>
              </w:rPr>
              <w:t>数据库视图或 API，每日增量同步</w:t>
            </w:r>
          </w:p>
        </w:tc>
      </w:tr>
      <w:tr>
        <w:tc>
          <w:tcPr>
            <w:tcW w:type="dxa" w:w="1587"/>
            <w:shd w:val="clear" w:color="auto" w:fill="F2F5FA"/>
          </w:tcPr>
          <w:p>
            <w:pPr>
              <w:spacing w:before="20" w:after="20" w:line="240" w:lineRule="auto"/>
            </w:pPr>
            <w:r/>
            <w:r>
              <w:rPr>
                <w:rFonts w:ascii="宋体" w:hAnsi="宋体" w:eastAsia="宋体"/>
                <w:b w:val="0"/>
                <w:i w:val="0"/>
                <w:color w:val="262626"/>
                <w:sz w:val="18"/>
              </w:rPr>
              <w:t>教务系统</w:t>
            </w:r>
          </w:p>
        </w:tc>
        <w:tc>
          <w:tcPr>
            <w:tcW w:type="dxa" w:w="3061"/>
            <w:shd w:val="clear" w:color="auto" w:fill="F2F5FA"/>
          </w:tcPr>
          <w:p>
            <w:pPr>
              <w:spacing w:before="20" w:after="20" w:line="240" w:lineRule="auto"/>
            </w:pPr>
            <w:r/>
            <w:r>
              <w:rPr>
                <w:rFonts w:ascii="宋体" w:hAnsi="宋体" w:eastAsia="宋体"/>
                <w:b w:val="0"/>
                <w:i w:val="0"/>
                <w:color w:val="262626"/>
                <w:sz w:val="18"/>
              </w:rPr>
              <w:t>课表、班级、任课关系、考试安排</w:t>
            </w:r>
          </w:p>
        </w:tc>
        <w:tc>
          <w:tcPr>
            <w:tcW w:type="dxa" w:w="1020"/>
            <w:shd w:val="clear" w:color="auto" w:fill="F2F5FA"/>
          </w:tcPr>
          <w:p>
            <w:pPr>
              <w:spacing w:before="20" w:after="20" w:line="240" w:lineRule="auto"/>
              <w:jc w:val="center"/>
            </w:pPr>
            <w:r/>
            <w:r>
              <w:rPr>
                <w:rFonts w:ascii="宋体" w:hAnsi="宋体" w:eastAsia="宋体"/>
                <w:b w:val="0"/>
                <w:i w:val="0"/>
                <w:color w:val="262626"/>
                <w:sz w:val="18"/>
              </w:rPr>
              <w:t>单向读取</w:t>
            </w:r>
          </w:p>
        </w:tc>
        <w:tc>
          <w:tcPr>
            <w:tcW w:type="dxa" w:w="3175"/>
            <w:shd w:val="clear" w:color="auto" w:fill="F2F5FA"/>
          </w:tcPr>
          <w:p>
            <w:pPr>
              <w:spacing w:before="20" w:after="20" w:line="240" w:lineRule="auto"/>
            </w:pPr>
            <w:r/>
            <w:r>
              <w:rPr>
                <w:rFonts w:ascii="宋体" w:hAnsi="宋体" w:eastAsia="宋体"/>
                <w:b w:val="0"/>
                <w:i w:val="0"/>
                <w:color w:val="262626"/>
                <w:sz w:val="18"/>
              </w:rPr>
              <w:t>API 或中间表，每日同步</w:t>
            </w:r>
          </w:p>
        </w:tc>
      </w:tr>
      <w:tr>
        <w:tc>
          <w:tcPr>
            <w:tcW w:type="dxa" w:w="1587"/>
          </w:tcPr>
          <w:p>
            <w:pPr>
              <w:spacing w:before="20" w:after="20" w:line="240" w:lineRule="auto"/>
            </w:pPr>
            <w:r/>
            <w:r>
              <w:rPr>
                <w:rFonts w:ascii="宋体" w:hAnsi="宋体" w:eastAsia="宋体"/>
                <w:b w:val="0"/>
                <w:i w:val="0"/>
                <w:color w:val="262626"/>
                <w:sz w:val="18"/>
              </w:rPr>
              <w:t>人事/OA 系统</w:t>
            </w:r>
          </w:p>
        </w:tc>
        <w:tc>
          <w:tcPr>
            <w:tcW w:type="dxa" w:w="3061"/>
          </w:tcPr>
          <w:p>
            <w:pPr>
              <w:spacing w:before="20" w:after="20" w:line="240" w:lineRule="auto"/>
            </w:pPr>
            <w:r/>
            <w:r>
              <w:rPr>
                <w:rFonts w:ascii="宋体" w:hAnsi="宋体" w:eastAsia="宋体"/>
                <w:b w:val="0"/>
                <w:i w:val="0"/>
                <w:color w:val="262626"/>
                <w:sz w:val="18"/>
              </w:rPr>
              <w:t>教职工信息、部门、假期额度、审批数据</w:t>
            </w:r>
          </w:p>
        </w:tc>
        <w:tc>
          <w:tcPr>
            <w:tcW w:type="dxa" w:w="1020"/>
          </w:tcPr>
          <w:p>
            <w:pPr>
              <w:spacing w:before="20" w:after="20" w:line="240" w:lineRule="auto"/>
              <w:jc w:val="center"/>
            </w:pPr>
            <w:r/>
            <w:r>
              <w:rPr>
                <w:rFonts w:ascii="宋体" w:hAnsi="宋体" w:eastAsia="宋体"/>
                <w:b w:val="0"/>
                <w:i w:val="0"/>
                <w:color w:val="262626"/>
                <w:sz w:val="18"/>
              </w:rPr>
              <w:t>双向</w:t>
            </w:r>
          </w:p>
        </w:tc>
        <w:tc>
          <w:tcPr>
            <w:tcW w:type="dxa" w:w="3175"/>
          </w:tcPr>
          <w:p>
            <w:pPr>
              <w:spacing w:before="20" w:after="20" w:line="240" w:lineRule="auto"/>
            </w:pPr>
            <w:r/>
            <w:r>
              <w:rPr>
                <w:rFonts w:ascii="宋体" w:hAnsi="宋体" w:eastAsia="宋体"/>
                <w:b w:val="0"/>
                <w:i w:val="0"/>
                <w:color w:val="262626"/>
                <w:sz w:val="18"/>
              </w:rPr>
              <w:t>API，实时或准实时</w:t>
            </w:r>
          </w:p>
        </w:tc>
      </w:tr>
      <w:tr>
        <w:tc>
          <w:tcPr>
            <w:tcW w:type="dxa" w:w="1587"/>
            <w:shd w:val="clear" w:color="auto" w:fill="F2F5FA"/>
          </w:tcPr>
          <w:p>
            <w:pPr>
              <w:spacing w:before="20" w:after="20" w:line="240" w:lineRule="auto"/>
            </w:pPr>
            <w:r/>
            <w:r>
              <w:rPr>
                <w:rFonts w:ascii="宋体" w:hAnsi="宋体" w:eastAsia="宋体"/>
                <w:b w:val="0"/>
                <w:i w:val="0"/>
                <w:color w:val="262626"/>
                <w:sz w:val="18"/>
              </w:rPr>
              <w:t>财务/一卡通系统</w:t>
            </w:r>
          </w:p>
        </w:tc>
        <w:tc>
          <w:tcPr>
            <w:tcW w:type="dxa" w:w="3061"/>
            <w:shd w:val="clear" w:color="auto" w:fill="F2F5FA"/>
          </w:tcPr>
          <w:p>
            <w:pPr>
              <w:spacing w:before="20" w:after="20" w:line="240" w:lineRule="auto"/>
            </w:pPr>
            <w:r/>
            <w:r>
              <w:rPr>
                <w:rFonts w:ascii="宋体" w:hAnsi="宋体" w:eastAsia="宋体"/>
                <w:b w:val="0"/>
                <w:i w:val="0"/>
                <w:color w:val="262626"/>
                <w:sz w:val="18"/>
              </w:rPr>
              <w:t>账户余额、消费流水、充值记录</w:t>
            </w:r>
          </w:p>
        </w:tc>
        <w:tc>
          <w:tcPr>
            <w:tcW w:type="dxa" w:w="1020"/>
            <w:shd w:val="clear" w:color="auto" w:fill="F2F5FA"/>
          </w:tcPr>
          <w:p>
            <w:pPr>
              <w:spacing w:before="20" w:after="20" w:line="240" w:lineRule="auto"/>
              <w:jc w:val="center"/>
            </w:pPr>
            <w:r/>
            <w:r>
              <w:rPr>
                <w:rFonts w:ascii="宋体" w:hAnsi="宋体" w:eastAsia="宋体"/>
                <w:b w:val="0"/>
                <w:i w:val="0"/>
                <w:color w:val="262626"/>
                <w:sz w:val="18"/>
              </w:rPr>
              <w:t>双向</w:t>
            </w:r>
          </w:p>
        </w:tc>
        <w:tc>
          <w:tcPr>
            <w:tcW w:type="dxa" w:w="3175"/>
            <w:shd w:val="clear" w:color="auto" w:fill="F2F5FA"/>
          </w:tcPr>
          <w:p>
            <w:pPr>
              <w:spacing w:before="20" w:after="20" w:line="240" w:lineRule="auto"/>
            </w:pPr>
            <w:r/>
            <w:r>
              <w:rPr>
                <w:rFonts w:ascii="宋体" w:hAnsi="宋体" w:eastAsia="宋体"/>
                <w:b w:val="0"/>
                <w:i w:val="0"/>
                <w:color w:val="262626"/>
                <w:sz w:val="18"/>
              </w:rPr>
              <w:t>API，实时</w:t>
            </w:r>
          </w:p>
        </w:tc>
      </w:tr>
      <w:tr>
        <w:tc>
          <w:tcPr>
            <w:tcW w:type="dxa" w:w="1587"/>
          </w:tcPr>
          <w:p>
            <w:pPr>
              <w:spacing w:before="20" w:after="20" w:line="240" w:lineRule="auto"/>
            </w:pPr>
            <w:r/>
            <w:r>
              <w:rPr>
                <w:rFonts w:ascii="宋体" w:hAnsi="宋体" w:eastAsia="宋体"/>
                <w:b w:val="0"/>
                <w:i w:val="0"/>
                <w:color w:val="262626"/>
                <w:sz w:val="18"/>
              </w:rPr>
              <w:t>消防主机</w:t>
            </w:r>
          </w:p>
        </w:tc>
        <w:tc>
          <w:tcPr>
            <w:tcW w:type="dxa" w:w="3061"/>
          </w:tcPr>
          <w:p>
            <w:pPr>
              <w:spacing w:before="20" w:after="20" w:line="240" w:lineRule="auto"/>
            </w:pPr>
            <w:r/>
            <w:r>
              <w:rPr>
                <w:rFonts w:ascii="宋体" w:hAnsi="宋体" w:eastAsia="宋体"/>
                <w:b w:val="0"/>
                <w:i w:val="0"/>
                <w:color w:val="262626"/>
                <w:sz w:val="18"/>
              </w:rPr>
              <w:t>火灾报警与故障信号</w:t>
            </w:r>
          </w:p>
        </w:tc>
        <w:tc>
          <w:tcPr>
            <w:tcW w:type="dxa" w:w="1020"/>
          </w:tcPr>
          <w:p>
            <w:pPr>
              <w:spacing w:before="20" w:after="20" w:line="240" w:lineRule="auto"/>
              <w:jc w:val="center"/>
            </w:pPr>
            <w:r/>
            <w:r>
              <w:rPr>
                <w:rFonts w:ascii="宋体" w:hAnsi="宋体" w:eastAsia="宋体"/>
                <w:b w:val="0"/>
                <w:i w:val="0"/>
                <w:color w:val="262626"/>
                <w:sz w:val="18"/>
              </w:rPr>
              <w:t>单向读取</w:t>
            </w:r>
          </w:p>
        </w:tc>
        <w:tc>
          <w:tcPr>
            <w:tcW w:type="dxa" w:w="3175"/>
          </w:tcPr>
          <w:p>
            <w:pPr>
              <w:spacing w:before="20" w:after="20" w:line="240" w:lineRule="auto"/>
            </w:pPr>
            <w:r/>
            <w:r>
              <w:rPr>
                <w:rFonts w:ascii="宋体" w:hAnsi="宋体" w:eastAsia="宋体"/>
                <w:b w:val="0"/>
                <w:i w:val="0"/>
                <w:color w:val="262626"/>
                <w:sz w:val="18"/>
              </w:rPr>
              <w:t>协议对接（RS-232/485 或厂商协议），实时</w:t>
            </w:r>
          </w:p>
        </w:tc>
      </w:tr>
      <w:tr>
        <w:tc>
          <w:tcPr>
            <w:tcW w:type="dxa" w:w="1587"/>
            <w:shd w:val="clear" w:color="auto" w:fill="F2F5FA"/>
          </w:tcPr>
          <w:p>
            <w:pPr>
              <w:spacing w:before="20" w:after="20" w:line="240" w:lineRule="auto"/>
            </w:pPr>
            <w:r/>
            <w:r>
              <w:rPr>
                <w:rFonts w:ascii="宋体" w:hAnsi="宋体" w:eastAsia="宋体"/>
                <w:b w:val="0"/>
                <w:i w:val="0"/>
                <w:color w:val="262626"/>
                <w:sz w:val="18"/>
              </w:rPr>
              <w:t>既有监控平台</w:t>
            </w:r>
          </w:p>
        </w:tc>
        <w:tc>
          <w:tcPr>
            <w:tcW w:type="dxa" w:w="3061"/>
            <w:shd w:val="clear" w:color="auto" w:fill="F2F5FA"/>
          </w:tcPr>
          <w:p>
            <w:pPr>
              <w:spacing w:before="20" w:after="20" w:line="240" w:lineRule="auto"/>
            </w:pPr>
            <w:r/>
            <w:r>
              <w:rPr>
                <w:rFonts w:ascii="宋体" w:hAnsi="宋体" w:eastAsia="宋体"/>
                <w:b w:val="0"/>
                <w:i w:val="0"/>
                <w:color w:val="262626"/>
                <w:sz w:val="18"/>
              </w:rPr>
              <w:t>视频流、录像检索、云台控制</w:t>
            </w:r>
          </w:p>
        </w:tc>
        <w:tc>
          <w:tcPr>
            <w:tcW w:type="dxa" w:w="1020"/>
            <w:shd w:val="clear" w:color="auto" w:fill="F2F5FA"/>
          </w:tcPr>
          <w:p>
            <w:pPr>
              <w:spacing w:before="20" w:after="20" w:line="240" w:lineRule="auto"/>
              <w:jc w:val="center"/>
            </w:pPr>
            <w:r/>
            <w:r>
              <w:rPr>
                <w:rFonts w:ascii="宋体" w:hAnsi="宋体" w:eastAsia="宋体"/>
                <w:b w:val="0"/>
                <w:i w:val="0"/>
                <w:color w:val="262626"/>
                <w:sz w:val="18"/>
              </w:rPr>
              <w:t>单向读取</w:t>
            </w:r>
          </w:p>
        </w:tc>
        <w:tc>
          <w:tcPr>
            <w:tcW w:type="dxa" w:w="3175"/>
            <w:shd w:val="clear" w:color="auto" w:fill="F2F5FA"/>
          </w:tcPr>
          <w:p>
            <w:pPr>
              <w:spacing w:before="20" w:after="20" w:line="240" w:lineRule="auto"/>
            </w:pPr>
            <w:r/>
            <w:r>
              <w:rPr>
                <w:rFonts w:ascii="宋体" w:hAnsi="宋体" w:eastAsia="宋体"/>
                <w:b w:val="0"/>
                <w:i w:val="0"/>
                <w:color w:val="262626"/>
                <w:sz w:val="18"/>
              </w:rPr>
              <w:t>GB/T 28181 或 ONVIF/RTSP，实时</w:t>
            </w:r>
          </w:p>
        </w:tc>
      </w:tr>
      <w:tr>
        <w:tc>
          <w:tcPr>
            <w:tcW w:type="dxa" w:w="1587"/>
          </w:tcPr>
          <w:p>
            <w:pPr>
              <w:spacing w:before="20" w:after="20" w:line="240" w:lineRule="auto"/>
            </w:pPr>
            <w:r/>
            <w:r>
              <w:rPr>
                <w:rFonts w:ascii="宋体" w:hAnsi="宋体" w:eastAsia="宋体"/>
                <w:b w:val="0"/>
                <w:i w:val="0"/>
                <w:color w:val="262626"/>
                <w:sz w:val="18"/>
              </w:rPr>
              <w:t>公安住宿/访客核验</w:t>
            </w:r>
          </w:p>
        </w:tc>
        <w:tc>
          <w:tcPr>
            <w:tcW w:type="dxa" w:w="3061"/>
          </w:tcPr>
          <w:p>
            <w:pPr>
              <w:spacing w:before="20" w:after="20" w:line="240" w:lineRule="auto"/>
            </w:pPr>
            <w:r/>
            <w:r>
              <w:rPr>
                <w:rFonts w:ascii="宋体" w:hAnsi="宋体" w:eastAsia="宋体"/>
                <w:b w:val="0"/>
                <w:i w:val="0"/>
                <w:color w:val="262626"/>
                <w:sz w:val="18"/>
              </w:rPr>
              <w:t>外来人员身份核验（按当地要求）</w:t>
            </w:r>
          </w:p>
        </w:tc>
        <w:tc>
          <w:tcPr>
            <w:tcW w:type="dxa" w:w="1020"/>
          </w:tcPr>
          <w:p>
            <w:pPr>
              <w:spacing w:before="20" w:after="20" w:line="240" w:lineRule="auto"/>
              <w:jc w:val="center"/>
            </w:pPr>
            <w:r/>
            <w:r>
              <w:rPr>
                <w:rFonts w:ascii="宋体" w:hAnsi="宋体" w:eastAsia="宋体"/>
                <w:b w:val="0"/>
                <w:i w:val="0"/>
                <w:color w:val="262626"/>
                <w:sz w:val="18"/>
              </w:rPr>
              <w:t>调用外部</w:t>
            </w:r>
          </w:p>
        </w:tc>
        <w:tc>
          <w:tcPr>
            <w:tcW w:type="dxa" w:w="3175"/>
          </w:tcPr>
          <w:p>
            <w:pPr>
              <w:spacing w:before="20" w:after="20" w:line="240" w:lineRule="auto"/>
            </w:pPr>
            <w:r/>
            <w:r>
              <w:rPr>
                <w:rFonts w:ascii="宋体" w:hAnsi="宋体" w:eastAsia="宋体"/>
                <w:b w:val="0"/>
                <w:i w:val="0"/>
                <w:color w:val="262626"/>
                <w:sz w:val="18"/>
              </w:rPr>
              <w:t>接口调用，按次</w:t>
            </w:r>
          </w:p>
        </w:tc>
      </w:tr>
      <w:tr>
        <w:tc>
          <w:tcPr>
            <w:tcW w:type="dxa" w:w="1587"/>
            <w:shd w:val="clear" w:color="auto" w:fill="F2F5FA"/>
          </w:tcPr>
          <w:p>
            <w:pPr>
              <w:spacing w:before="20" w:after="20" w:line="240" w:lineRule="auto"/>
            </w:pPr>
            <w:r/>
            <w:r>
              <w:rPr>
                <w:rFonts w:ascii="宋体" w:hAnsi="宋体" w:eastAsia="宋体"/>
                <w:b w:val="0"/>
                <w:i w:val="0"/>
                <w:color w:val="262626"/>
                <w:sz w:val="18"/>
              </w:rPr>
              <w:t>短信/微信通道</w:t>
            </w:r>
          </w:p>
        </w:tc>
        <w:tc>
          <w:tcPr>
            <w:tcW w:type="dxa" w:w="3061"/>
            <w:shd w:val="clear" w:color="auto" w:fill="F2F5FA"/>
          </w:tcPr>
          <w:p>
            <w:pPr>
              <w:spacing w:before="20" w:after="20" w:line="240" w:lineRule="auto"/>
            </w:pPr>
            <w:r/>
            <w:r>
              <w:rPr>
                <w:rFonts w:ascii="宋体" w:hAnsi="宋体" w:eastAsia="宋体"/>
                <w:b w:val="0"/>
                <w:i w:val="0"/>
                <w:color w:val="262626"/>
                <w:sz w:val="18"/>
              </w:rPr>
              <w:t>通知短信、微信模板消息推送</w:t>
            </w:r>
          </w:p>
        </w:tc>
        <w:tc>
          <w:tcPr>
            <w:tcW w:type="dxa" w:w="1020"/>
            <w:shd w:val="clear" w:color="auto" w:fill="F2F5FA"/>
          </w:tcPr>
          <w:p>
            <w:pPr>
              <w:spacing w:before="20" w:after="20" w:line="240" w:lineRule="auto"/>
              <w:jc w:val="center"/>
            </w:pPr>
            <w:r/>
            <w:r>
              <w:rPr>
                <w:rFonts w:ascii="宋体" w:hAnsi="宋体" w:eastAsia="宋体"/>
                <w:b w:val="0"/>
                <w:i w:val="0"/>
                <w:color w:val="262626"/>
                <w:sz w:val="18"/>
              </w:rPr>
              <w:t>调用外部</w:t>
            </w:r>
          </w:p>
        </w:tc>
        <w:tc>
          <w:tcPr>
            <w:tcW w:type="dxa" w:w="3175"/>
            <w:shd w:val="clear" w:color="auto" w:fill="F2F5FA"/>
          </w:tcPr>
          <w:p>
            <w:pPr>
              <w:spacing w:before="20" w:after="20" w:line="240" w:lineRule="auto"/>
            </w:pPr>
            <w:r/>
            <w:r>
              <w:rPr>
                <w:rFonts w:ascii="宋体" w:hAnsi="宋体" w:eastAsia="宋体"/>
                <w:b w:val="0"/>
                <w:i w:val="0"/>
                <w:color w:val="262626"/>
                <w:sz w:val="18"/>
              </w:rPr>
              <w:t>API，实时</w:t>
            </w:r>
          </w:p>
        </w:tc>
      </w:tr>
      <w:tr>
        <w:tc>
          <w:tcPr>
            <w:tcW w:type="dxa" w:w="1587"/>
          </w:tcPr>
          <w:p>
            <w:pPr>
              <w:spacing w:before="20" w:after="20" w:line="240" w:lineRule="auto"/>
            </w:pPr>
            <w:r/>
            <w:r>
              <w:rPr>
                <w:rFonts w:ascii="宋体" w:hAnsi="宋体" w:eastAsia="宋体"/>
                <w:b w:val="0"/>
                <w:i w:val="0"/>
                <w:color w:val="262626"/>
                <w:sz w:val="18"/>
              </w:rPr>
              <w:t>上级数据上报平台</w:t>
            </w:r>
          </w:p>
        </w:tc>
        <w:tc>
          <w:tcPr>
            <w:tcW w:type="dxa" w:w="3061"/>
          </w:tcPr>
          <w:p>
            <w:pPr>
              <w:spacing w:before="20" w:after="20" w:line="240" w:lineRule="auto"/>
            </w:pPr>
            <w:r/>
            <w:r>
              <w:rPr>
                <w:rFonts w:ascii="宋体" w:hAnsi="宋体" w:eastAsia="宋体"/>
                <w:b w:val="0"/>
                <w:i w:val="0"/>
                <w:color w:val="262626"/>
                <w:sz w:val="18"/>
              </w:rPr>
              <w:t>人员、安全、能耗等统计数据</w:t>
            </w:r>
          </w:p>
        </w:tc>
        <w:tc>
          <w:tcPr>
            <w:tcW w:type="dxa" w:w="1020"/>
          </w:tcPr>
          <w:p>
            <w:pPr>
              <w:spacing w:before="20" w:after="20" w:line="240" w:lineRule="auto"/>
              <w:jc w:val="center"/>
            </w:pPr>
            <w:r/>
            <w:r>
              <w:rPr>
                <w:rFonts w:ascii="宋体" w:hAnsi="宋体" w:eastAsia="宋体"/>
                <w:b w:val="0"/>
                <w:i w:val="0"/>
                <w:color w:val="262626"/>
                <w:sz w:val="18"/>
              </w:rPr>
              <w:t>单向报送</w:t>
            </w:r>
          </w:p>
        </w:tc>
        <w:tc>
          <w:tcPr>
            <w:tcW w:type="dxa" w:w="3175"/>
          </w:tcPr>
          <w:p>
            <w:pPr>
              <w:spacing w:before="20" w:after="20" w:line="240" w:lineRule="auto"/>
            </w:pPr>
            <w:r/>
            <w:r>
              <w:rPr>
                <w:rFonts w:ascii="宋体" w:hAnsi="宋体" w:eastAsia="宋体"/>
                <w:b w:val="0"/>
                <w:i w:val="0"/>
                <w:color w:val="262626"/>
                <w:sz w:val="18"/>
              </w:rPr>
              <w:t>按主管部门要求格式，定期</w:t>
            </w:r>
          </w:p>
        </w:tc>
      </w:tr>
    </w:tbl>
    <w:p>
      <w:r>
        <w:br w:type="page"/>
      </w:r>
    </w:p>
    <w:p>
      <w:pPr>
        <w:pStyle w:val="Heading1"/>
        <w:spacing w:before="240" w:after="120"/>
      </w:pPr>
      <w:r>
        <w:rPr>
          <w:rFonts w:ascii="微软雅黑" w:hAnsi="微软雅黑" w:eastAsia="微软雅黑"/>
          <w:b/>
          <w:i w:val="0"/>
          <w:color w:val="1F3864"/>
          <w:sz w:val="30"/>
        </w:rPr>
        <w:t>4 业务需求</w:t>
      </w:r>
    </w:p>
    <w:p>
      <w:pPr>
        <w:pStyle w:val="Heading2"/>
        <w:spacing w:before="160" w:after="120"/>
      </w:pPr>
      <w:r>
        <w:rPr>
          <w:rFonts w:ascii="微软雅黑" w:hAnsi="微软雅黑" w:eastAsia="微软雅黑"/>
          <w:b/>
          <w:i w:val="0"/>
          <w:color w:val="1F3864"/>
          <w:sz w:val="25"/>
        </w:rPr>
        <w:t>4.1 业务蓝图</w:t>
      </w:r>
    </w:p>
    <w:p>
      <w:pPr>
        <w:spacing w:line="324" w:lineRule="auto" w:after="120"/>
        <w:ind w:firstLine="420"/>
      </w:pPr>
      <w:r>
        <w:rPr>
          <w:rFonts w:ascii="宋体" w:hAnsi="宋体" w:eastAsia="宋体"/>
          <w:b w:val="0"/>
          <w:i w:val="0"/>
          <w:color w:val="262626"/>
          <w:sz w:val="21"/>
        </w:rPr>
        <w:t>平台业务可归纳为“一底座、四主线、一中枢”：以统一身份与场所为底座，围绕人员出入、车辆通行、宿舍归寝、安防应急四条业务主线，通过事件与消息中枢实现跨模块联动。</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361"/>
            <w:shd w:val="clear" w:color="auto" w:fill="1F3864"/>
          </w:tcPr>
          <w:p>
            <w:pPr>
              <w:spacing w:before="20" w:after="20" w:line="240" w:lineRule="auto"/>
              <w:jc w:val="center"/>
            </w:pPr>
            <w:r/>
            <w:r>
              <w:rPr>
                <w:rFonts w:ascii="微软雅黑" w:hAnsi="微软雅黑" w:eastAsia="微软雅黑"/>
                <w:b/>
                <w:i w:val="0"/>
                <w:color w:val="FFFFFF"/>
                <w:sz w:val="18"/>
              </w:rPr>
              <w:t>业务主线</w:t>
            </w:r>
          </w:p>
        </w:tc>
        <w:tc>
          <w:tcPr>
            <w:tcW w:type="dxa" w:w="4535"/>
            <w:shd w:val="clear" w:color="auto" w:fill="1F3864"/>
          </w:tcPr>
          <w:p>
            <w:pPr>
              <w:spacing w:before="20" w:after="20" w:line="240" w:lineRule="auto"/>
              <w:jc w:val="center"/>
            </w:pPr>
            <w:r/>
            <w:r>
              <w:rPr>
                <w:rFonts w:ascii="微软雅黑" w:hAnsi="微软雅黑" w:eastAsia="微软雅黑"/>
                <w:b/>
                <w:i w:val="0"/>
                <w:color w:val="FFFFFF"/>
                <w:sz w:val="18"/>
              </w:rPr>
              <w:t>业务链条</w:t>
            </w:r>
          </w:p>
        </w:tc>
        <w:tc>
          <w:tcPr>
            <w:tcW w:type="dxa" w:w="2948"/>
            <w:shd w:val="clear" w:color="auto" w:fill="1F3864"/>
          </w:tcPr>
          <w:p>
            <w:pPr>
              <w:spacing w:before="20" w:after="20" w:line="240" w:lineRule="auto"/>
              <w:jc w:val="center"/>
            </w:pPr>
            <w:r/>
            <w:r>
              <w:rPr>
                <w:rFonts w:ascii="微软雅黑" w:hAnsi="微软雅黑" w:eastAsia="微软雅黑"/>
                <w:b/>
                <w:i w:val="0"/>
                <w:color w:val="FFFFFF"/>
                <w:sz w:val="18"/>
              </w:rPr>
              <w:t>价值</w:t>
            </w:r>
          </w:p>
        </w:tc>
      </w:tr>
      <w:tr>
        <w:tc>
          <w:tcPr>
            <w:tcW w:type="dxa" w:w="1361"/>
          </w:tcPr>
          <w:p>
            <w:pPr>
              <w:spacing w:before="20" w:after="20" w:line="240" w:lineRule="auto"/>
              <w:jc w:val="center"/>
            </w:pPr>
            <w:r/>
            <w:r>
              <w:rPr>
                <w:rFonts w:ascii="宋体" w:hAnsi="宋体" w:eastAsia="宋体"/>
                <w:b w:val="0"/>
                <w:i w:val="0"/>
                <w:color w:val="262626"/>
                <w:sz w:val="18"/>
              </w:rPr>
              <w:t>人员出入主线</w:t>
            </w:r>
          </w:p>
        </w:tc>
        <w:tc>
          <w:tcPr>
            <w:tcW w:type="dxa" w:w="4535"/>
          </w:tcPr>
          <w:p>
            <w:pPr>
              <w:spacing w:before="20" w:after="20" w:line="240" w:lineRule="auto"/>
            </w:pPr>
            <w:r/>
            <w:r>
              <w:rPr>
                <w:rFonts w:ascii="宋体" w:hAnsi="宋体" w:eastAsia="宋体"/>
                <w:b w:val="0"/>
                <w:i w:val="0"/>
                <w:color w:val="262626"/>
                <w:sz w:val="18"/>
              </w:rPr>
              <w:t>身份建档 → 授权策略 → 门禁通行 → 记录留痕 → 考勤/请假联动 → 异常拦截</w:t>
            </w:r>
          </w:p>
        </w:tc>
        <w:tc>
          <w:tcPr>
            <w:tcW w:type="dxa" w:w="2948"/>
          </w:tcPr>
          <w:p>
            <w:pPr>
              <w:spacing w:before="20" w:after="20" w:line="240" w:lineRule="auto"/>
            </w:pPr>
            <w:r/>
            <w:r>
              <w:rPr>
                <w:rFonts w:ascii="宋体" w:hAnsi="宋体" w:eastAsia="宋体"/>
                <w:b w:val="0"/>
                <w:i w:val="0"/>
                <w:color w:val="262626"/>
                <w:sz w:val="18"/>
              </w:rPr>
              <w:t>把“谁在不在校、什么时候进出、有没有授权”变成实时可查的数据</w:t>
            </w:r>
          </w:p>
        </w:tc>
      </w:tr>
      <w:tr>
        <w:tc>
          <w:tcPr>
            <w:tcW w:type="dxa" w:w="1361"/>
            <w:shd w:val="clear" w:color="auto" w:fill="F2F5FA"/>
          </w:tcPr>
          <w:p>
            <w:pPr>
              <w:spacing w:before="20" w:after="20" w:line="240" w:lineRule="auto"/>
              <w:jc w:val="center"/>
            </w:pPr>
            <w:r/>
            <w:r>
              <w:rPr>
                <w:rFonts w:ascii="宋体" w:hAnsi="宋体" w:eastAsia="宋体"/>
                <w:b w:val="0"/>
                <w:i w:val="0"/>
                <w:color w:val="262626"/>
                <w:sz w:val="18"/>
              </w:rPr>
              <w:t>车辆通行主线</w:t>
            </w:r>
          </w:p>
        </w:tc>
        <w:tc>
          <w:tcPr>
            <w:tcW w:type="dxa" w:w="4535"/>
            <w:shd w:val="clear" w:color="auto" w:fill="F2F5FA"/>
          </w:tcPr>
          <w:p>
            <w:pPr>
              <w:spacing w:before="20" w:after="20" w:line="240" w:lineRule="auto"/>
            </w:pPr>
            <w:r/>
            <w:r>
              <w:rPr>
                <w:rFonts w:ascii="宋体" w:hAnsi="宋体" w:eastAsia="宋体"/>
                <w:b w:val="0"/>
                <w:i w:val="0"/>
                <w:color w:val="262626"/>
                <w:sz w:val="18"/>
              </w:rPr>
              <w:t>车辆建档 → 分类授权 → 车牌识别 → 道闸放行 → 停放管理 → 违规处置</w:t>
            </w:r>
          </w:p>
        </w:tc>
        <w:tc>
          <w:tcPr>
            <w:tcW w:type="dxa" w:w="2948"/>
            <w:shd w:val="clear" w:color="auto" w:fill="F2F5FA"/>
          </w:tcPr>
          <w:p>
            <w:pPr>
              <w:spacing w:before="20" w:after="20" w:line="240" w:lineRule="auto"/>
            </w:pPr>
            <w:r/>
            <w:r>
              <w:rPr>
                <w:rFonts w:ascii="宋体" w:hAnsi="宋体" w:eastAsia="宋体"/>
                <w:b w:val="0"/>
                <w:i w:val="0"/>
                <w:color w:val="262626"/>
                <w:sz w:val="18"/>
              </w:rPr>
              <w:t>解决校门车辆拥堵、外来车辆失控与违规停放问题</w:t>
            </w:r>
          </w:p>
        </w:tc>
      </w:tr>
      <w:tr>
        <w:tc>
          <w:tcPr>
            <w:tcW w:type="dxa" w:w="1361"/>
          </w:tcPr>
          <w:p>
            <w:pPr>
              <w:spacing w:before="20" w:after="20" w:line="240" w:lineRule="auto"/>
              <w:jc w:val="center"/>
            </w:pPr>
            <w:r/>
            <w:r>
              <w:rPr>
                <w:rFonts w:ascii="宋体" w:hAnsi="宋体" w:eastAsia="宋体"/>
                <w:b w:val="0"/>
                <w:i w:val="0"/>
                <w:color w:val="262626"/>
                <w:sz w:val="18"/>
              </w:rPr>
              <w:t>宿舍归寝主线</w:t>
            </w:r>
          </w:p>
        </w:tc>
        <w:tc>
          <w:tcPr>
            <w:tcW w:type="dxa" w:w="4535"/>
          </w:tcPr>
          <w:p>
            <w:pPr>
              <w:spacing w:before="20" w:after="20" w:line="240" w:lineRule="auto"/>
            </w:pPr>
            <w:r/>
            <w:r>
              <w:rPr>
                <w:rFonts w:ascii="宋体" w:hAnsi="宋体" w:eastAsia="宋体"/>
                <w:b w:val="0"/>
                <w:i w:val="0"/>
                <w:color w:val="262626"/>
                <w:sz w:val="18"/>
              </w:rPr>
              <w:t>床位分配 → 门禁数据采集 → 归寝判定 → 未归预警 → 通知与处置 → 关注清单</w:t>
            </w:r>
          </w:p>
        </w:tc>
        <w:tc>
          <w:tcPr>
            <w:tcW w:type="dxa" w:w="2948"/>
          </w:tcPr>
          <w:p>
            <w:pPr>
              <w:spacing w:before="20" w:after="20" w:line="240" w:lineRule="auto"/>
            </w:pPr>
            <w:r/>
            <w:r>
              <w:rPr>
                <w:rFonts w:ascii="宋体" w:hAnsi="宋体" w:eastAsia="宋体"/>
                <w:b w:val="0"/>
                <w:i w:val="0"/>
                <w:color w:val="262626"/>
                <w:sz w:val="18"/>
              </w:rPr>
              <w:t>用数据替代逐间点名，把安全责任前置到预警环节</w:t>
            </w:r>
          </w:p>
        </w:tc>
      </w:tr>
      <w:tr>
        <w:tc>
          <w:tcPr>
            <w:tcW w:type="dxa" w:w="1361"/>
            <w:shd w:val="clear" w:color="auto" w:fill="F2F5FA"/>
          </w:tcPr>
          <w:p>
            <w:pPr>
              <w:spacing w:before="20" w:after="20" w:line="240" w:lineRule="auto"/>
              <w:jc w:val="center"/>
            </w:pPr>
            <w:r/>
            <w:r>
              <w:rPr>
                <w:rFonts w:ascii="宋体" w:hAnsi="宋体" w:eastAsia="宋体"/>
                <w:b w:val="0"/>
                <w:i w:val="0"/>
                <w:color w:val="262626"/>
                <w:sz w:val="18"/>
              </w:rPr>
              <w:t>安防应急主线</w:t>
            </w:r>
          </w:p>
        </w:tc>
        <w:tc>
          <w:tcPr>
            <w:tcW w:type="dxa" w:w="4535"/>
            <w:shd w:val="clear" w:color="auto" w:fill="F2F5FA"/>
          </w:tcPr>
          <w:p>
            <w:pPr>
              <w:spacing w:before="20" w:after="20" w:line="240" w:lineRule="auto"/>
            </w:pPr>
            <w:r/>
            <w:r>
              <w:rPr>
                <w:rFonts w:ascii="宋体" w:hAnsi="宋体" w:eastAsia="宋体"/>
                <w:b w:val="0"/>
                <w:i w:val="0"/>
                <w:color w:val="262626"/>
                <w:sz w:val="18"/>
              </w:rPr>
              <w:t>视频接入 → AI 识别 → 事件生成 → 自动派单 → 处置闭环 → 复盘归档</w:t>
            </w:r>
          </w:p>
        </w:tc>
        <w:tc>
          <w:tcPr>
            <w:tcW w:type="dxa" w:w="2948"/>
            <w:shd w:val="clear" w:color="auto" w:fill="F2F5FA"/>
          </w:tcPr>
          <w:p>
            <w:pPr>
              <w:spacing w:before="20" w:after="20" w:line="240" w:lineRule="auto"/>
            </w:pPr>
            <w:r/>
            <w:r>
              <w:rPr>
                <w:rFonts w:ascii="宋体" w:hAnsi="宋体" w:eastAsia="宋体"/>
                <w:b w:val="0"/>
                <w:i w:val="0"/>
                <w:color w:val="262626"/>
                <w:sz w:val="18"/>
              </w:rPr>
              <w:t>从“事后查录像”变为“事中即响应”，形成可追溯的责任链</w:t>
            </w:r>
          </w:p>
        </w:tc>
      </w:tr>
      <w:tr>
        <w:tc>
          <w:tcPr>
            <w:tcW w:type="dxa" w:w="1361"/>
          </w:tcPr>
          <w:p>
            <w:pPr>
              <w:spacing w:before="20" w:after="20" w:line="240" w:lineRule="auto"/>
              <w:jc w:val="center"/>
            </w:pPr>
            <w:r/>
            <w:r>
              <w:rPr>
                <w:rFonts w:ascii="宋体" w:hAnsi="宋体" w:eastAsia="宋体"/>
                <w:b w:val="0"/>
                <w:i w:val="0"/>
                <w:color w:val="262626"/>
                <w:sz w:val="18"/>
              </w:rPr>
              <w:t>事件与消息中枢</w:t>
            </w:r>
          </w:p>
        </w:tc>
        <w:tc>
          <w:tcPr>
            <w:tcW w:type="dxa" w:w="4535"/>
          </w:tcPr>
          <w:p>
            <w:pPr>
              <w:spacing w:before="20" w:after="20" w:line="240" w:lineRule="auto"/>
            </w:pPr>
            <w:r/>
            <w:r>
              <w:rPr>
                <w:rFonts w:ascii="宋体" w:hAnsi="宋体" w:eastAsia="宋体"/>
                <w:b w:val="0"/>
                <w:i w:val="0"/>
                <w:color w:val="262626"/>
                <w:sz w:val="18"/>
              </w:rPr>
              <w:t>规则引擎 → 消息中心 → 多通道送达 → 超时升级 → 统计考核</w:t>
            </w:r>
          </w:p>
        </w:tc>
        <w:tc>
          <w:tcPr>
            <w:tcW w:type="dxa" w:w="2948"/>
          </w:tcPr>
          <w:p>
            <w:pPr>
              <w:spacing w:before="20" w:after="20" w:line="240" w:lineRule="auto"/>
            </w:pPr>
            <w:r/>
            <w:r>
              <w:rPr>
                <w:rFonts w:ascii="宋体" w:hAnsi="宋体" w:eastAsia="宋体"/>
                <w:b w:val="0"/>
                <w:i w:val="0"/>
                <w:color w:val="262626"/>
                <w:sz w:val="18"/>
              </w:rPr>
              <w:t>保证每一条预警都有人负责、有处置记录</w:t>
            </w:r>
          </w:p>
        </w:tc>
      </w:tr>
    </w:tbl>
    <w:p>
      <w:pPr>
        <w:spacing w:after="160" w:line="288" w:lineRule="auto"/>
      </w:pPr>
      <w:r>
        <w:rPr>
          <w:rFonts w:ascii="宋体" w:hAnsi="宋体" w:eastAsia="宋体"/>
          <w:b w:val="0"/>
          <w:i/>
          <w:color w:val="808080"/>
          <w:sz w:val="18"/>
        </w:rPr>
        <w:t>平台的建设逻辑不是“把设备连起来”，而是“把业务跑通”。每一项硬件接入都必须落到上述某条主线的业务动作上，否则不予接入。</w:t>
      </w:r>
    </w:p>
    <w:p>
      <w:pPr>
        <w:pStyle w:val="Heading2"/>
        <w:spacing w:before="160" w:after="120"/>
      </w:pPr>
      <w:r>
        <w:rPr>
          <w:rFonts w:ascii="微软雅黑" w:hAnsi="微软雅黑" w:eastAsia="微软雅黑"/>
          <w:b/>
          <w:i w:val="0"/>
          <w:color w:val="1F3864"/>
          <w:sz w:val="25"/>
        </w:rPr>
        <w:t>4.2 核心业务场景</w:t>
      </w:r>
    </w:p>
    <w:p>
      <w:pPr>
        <w:pStyle w:val="Heading3"/>
        <w:spacing w:before="160" w:after="120"/>
      </w:pPr>
      <w:r>
        <w:rPr>
          <w:rFonts w:ascii="微软雅黑" w:hAnsi="微软雅黑" w:eastAsia="微软雅黑"/>
          <w:b/>
          <w:i w:val="0"/>
          <w:color w:val="2E5C8A"/>
          <w:sz w:val="22"/>
        </w:rPr>
        <w:t>4.2.1 BS-01 学生请假与离校放行</w:t>
      </w:r>
    </w:p>
    <w:p>
      <w:pPr>
        <w:spacing w:line="324" w:lineRule="auto" w:after="120"/>
        <w:ind w:firstLine="420"/>
      </w:pPr>
      <w:r>
        <w:rPr>
          <w:rFonts w:ascii="宋体" w:hAnsi="宋体" w:eastAsia="宋体"/>
          <w:b w:val="0"/>
          <w:i w:val="0"/>
          <w:color w:val="262626"/>
          <w:sz w:val="21"/>
        </w:rPr>
        <w:t>业务流程：学生（或家长）在移动端提交请假申请 → 班主任审批 → 学生科备案（超过 3 天） → 审批通过后系统自动向校门闸机下发该生放行权限，并向宿管推送离舍提醒 → 学生刷卡/刷脸出校，系统记录离校时间与去向 → 返校时刷脸入校，系统记录返校时间并自动销假 → 若超过请假期限未返校，自动通知班主任与家长。</w:t>
      </w:r>
    </w:p>
    <w:p>
      <w:pPr>
        <w:spacing w:line="324" w:lineRule="auto" w:after="120"/>
        <w:ind w:firstLine="420"/>
      </w:pPr>
      <w:r>
        <w:rPr>
          <w:rFonts w:ascii="宋体" w:hAnsi="宋体" w:eastAsia="宋体"/>
          <w:b w:val="0"/>
          <w:i w:val="0"/>
          <w:color w:val="262626"/>
          <w:sz w:val="21"/>
        </w:rPr>
        <w:t>业务价值：替代纸质假条；无假条离校可被拦截；请假与归寝判定自动协调，避免误报未归</w:t>
      </w:r>
    </w:p>
    <w:p>
      <w:pPr>
        <w:pStyle w:val="Heading3"/>
        <w:spacing w:before="160" w:after="120"/>
      </w:pPr>
      <w:r>
        <w:rPr>
          <w:rFonts w:ascii="微软雅黑" w:hAnsi="微软雅黑" w:eastAsia="微软雅黑"/>
          <w:b/>
          <w:i w:val="0"/>
          <w:color w:val="2E5C8A"/>
          <w:sz w:val="22"/>
        </w:rPr>
        <w:t>4.2.2 BS-02 教职工通行即考勤</w:t>
      </w:r>
    </w:p>
    <w:p>
      <w:pPr>
        <w:spacing w:line="324" w:lineRule="auto" w:after="120"/>
        <w:ind w:firstLine="420"/>
      </w:pPr>
      <w:r>
        <w:rPr>
          <w:rFonts w:ascii="宋体" w:hAnsi="宋体" w:eastAsia="宋体"/>
          <w:b w:val="0"/>
          <w:i w:val="0"/>
          <w:color w:val="262626"/>
          <w:sz w:val="21"/>
        </w:rPr>
        <w:t>业务流程：教职工刷脸通过校门或楼宇门禁 → 系统按考勤规则判定为上班签到 → 当日离校通行记录判定为下班签退 → 异常情况（迟到、早退、缺卡、休班）自动生成待办 → 教职工可在移动端提交补卡或申诉 → 部门负责人审批 → 月度考勤自动汇总导出。</w:t>
      </w:r>
    </w:p>
    <w:p>
      <w:pPr>
        <w:spacing w:line="324" w:lineRule="auto" w:after="120"/>
        <w:ind w:firstLine="420"/>
      </w:pPr>
      <w:r>
        <w:rPr>
          <w:rFonts w:ascii="宋体" w:hAnsi="宋体" w:eastAsia="宋体"/>
          <w:b w:val="0"/>
          <w:i w:val="0"/>
          <w:color w:val="262626"/>
          <w:sz w:val="21"/>
        </w:rPr>
        <w:t>业务价值：不必单独设置打卡机，减少一次操作；考勤数据与门禁数据同源，不可伪造</w:t>
      </w:r>
    </w:p>
    <w:p>
      <w:pPr>
        <w:pStyle w:val="Heading3"/>
        <w:spacing w:before="160" w:after="120"/>
      </w:pPr>
      <w:r>
        <w:rPr>
          <w:rFonts w:ascii="微软雅黑" w:hAnsi="微软雅黑" w:eastAsia="微软雅黑"/>
          <w:b/>
          <w:i w:val="0"/>
          <w:color w:val="2E5C8A"/>
          <w:sz w:val="22"/>
        </w:rPr>
        <w:t>4.2.3 BS-03 外来访客全流程管控</w:t>
      </w:r>
    </w:p>
    <w:p>
      <w:pPr>
        <w:spacing w:line="324" w:lineRule="auto" w:after="120"/>
        <w:ind w:firstLine="420"/>
      </w:pPr>
      <w:r>
        <w:rPr>
          <w:rFonts w:ascii="宋体" w:hAnsi="宋体" w:eastAsia="宋体"/>
          <w:b w:val="0"/>
          <w:i w:val="0"/>
          <w:color w:val="262626"/>
          <w:sz w:val="21"/>
        </w:rPr>
        <w:t>业务流程：被访人在平台或移动端发起邀约并填写来访事由、时段、人数、车牌 → 保卫科按规则审批 → 系统向访客发送带二维码的邀约短信 → 访客到校后在访客机自助登记、刷身份证并进行人脸核验 → 系统打印访客凭证并自动授权其可通行区域与时段 → 访客通行轨迹留痕 → 离校时签离，临时权限自动失效；超时未离校系统提醒门岗核查。</w:t>
      </w:r>
    </w:p>
    <w:p>
      <w:pPr>
        <w:spacing w:line="324" w:lineRule="auto" w:after="120"/>
        <w:ind w:firstLine="420"/>
      </w:pPr>
      <w:r>
        <w:rPr>
          <w:rFonts w:ascii="宋体" w:hAnsi="宋体" w:eastAsia="宋体"/>
          <w:b w:val="0"/>
          <w:i w:val="0"/>
          <w:color w:val="262626"/>
          <w:sz w:val="21"/>
        </w:rPr>
        <w:t>业务价值：访客从“纸笔登记”变为“事前邀约 + 事中核验 + 事后可查”，且临时权限自动回收</w:t>
      </w:r>
    </w:p>
    <w:p>
      <w:pPr>
        <w:pStyle w:val="Heading3"/>
        <w:spacing w:before="160" w:after="120"/>
      </w:pPr>
      <w:r>
        <w:rPr>
          <w:rFonts w:ascii="微软雅黑" w:hAnsi="微软雅黑" w:eastAsia="微软雅黑"/>
          <w:b/>
          <w:i w:val="0"/>
          <w:color w:val="2E5C8A"/>
          <w:sz w:val="22"/>
        </w:rPr>
        <w:t>4.2.4 BS-04 第三方服务人员与车辆管控</w:t>
      </w:r>
    </w:p>
    <w:p>
      <w:pPr>
        <w:spacing w:line="324" w:lineRule="auto" w:after="120"/>
        <w:ind w:firstLine="420"/>
      </w:pPr>
      <w:r>
        <w:rPr>
          <w:rFonts w:ascii="宋体" w:hAnsi="宋体" w:eastAsia="宋体"/>
          <w:b w:val="0"/>
          <w:i w:val="0"/>
          <w:color w:val="262626"/>
          <w:sz w:val="21"/>
        </w:rPr>
        <w:t>业务流程：服务单位提交人员名单、身份证件、作业区域与时段 → 学校主管部门审批并备案 → 系统为每人建立第三方人员档案并下发受限通行权限（限定区域与时段）→ 施工或送货车辆事前预约，授权限时进出 → 作业期间通行记录可查 → 合同或作业期满，权限自动失效。</w:t>
      </w:r>
    </w:p>
    <w:p>
      <w:pPr>
        <w:spacing w:line="324" w:lineRule="auto" w:after="120"/>
        <w:ind w:firstLine="420"/>
      </w:pPr>
      <w:r>
        <w:rPr>
          <w:rFonts w:ascii="宋体" w:hAnsi="宋体" w:eastAsia="宋体"/>
          <w:b w:val="0"/>
          <w:i w:val="0"/>
          <w:color w:val="262626"/>
          <w:sz w:val="21"/>
        </w:rPr>
        <w:t>业务价值：解决外包人员“来去无人知”的管控盲区，且不增加门岗负担</w:t>
      </w:r>
    </w:p>
    <w:p>
      <w:pPr>
        <w:pStyle w:val="Heading3"/>
        <w:spacing w:before="160" w:after="120"/>
      </w:pPr>
      <w:r>
        <w:rPr>
          <w:rFonts w:ascii="微软雅黑" w:hAnsi="微软雅黑" w:eastAsia="微软雅黑"/>
          <w:b/>
          <w:i w:val="0"/>
          <w:color w:val="2E5C8A"/>
          <w:sz w:val="22"/>
        </w:rPr>
        <w:t>4.2.5 BS-05 车辆校门通行与停放管理</w:t>
      </w:r>
    </w:p>
    <w:p>
      <w:pPr>
        <w:spacing w:line="324" w:lineRule="auto" w:after="120"/>
        <w:ind w:firstLine="420"/>
      </w:pPr>
      <w:r>
        <w:rPr>
          <w:rFonts w:ascii="宋体" w:hAnsi="宋体" w:eastAsia="宋体"/>
          <w:b w:val="0"/>
          <w:i w:val="0"/>
          <w:color w:val="262626"/>
          <w:sz w:val="21"/>
        </w:rPr>
        <w:t>业务流程：车辆驶入校门 → 车牌识别一体机识别车牌 → 系统在 1 秒内完成白名单/预约比对 → 白名单或有效预约自动抬杆放行，无授权车辆转人工核验登记 → 车辆进入后按分区引导停放 → 主干道超速、消防通道占用、禁停区违停自动抓拍生成记录 → 通知车主并进入处置流程。</w:t>
      </w:r>
    </w:p>
    <w:p>
      <w:pPr>
        <w:spacing w:line="324" w:lineRule="auto" w:after="120"/>
        <w:ind w:firstLine="420"/>
      </w:pPr>
      <w:r>
        <w:rPr>
          <w:rFonts w:ascii="宋体" w:hAnsi="宋体" w:eastAsia="宋体"/>
          <w:b w:val="0"/>
          <w:i w:val="0"/>
          <w:color w:val="262626"/>
          <w:sz w:val="21"/>
        </w:rPr>
        <w:t>业务价值：解决校门车辆排队、外来车辆失控与消防通道被占用三大痛点</w:t>
      </w:r>
    </w:p>
    <w:p>
      <w:pPr>
        <w:pStyle w:val="Heading3"/>
        <w:spacing w:before="160" w:after="120"/>
      </w:pPr>
      <w:r>
        <w:rPr>
          <w:rFonts w:ascii="微软雅黑" w:hAnsi="微软雅黑" w:eastAsia="微软雅黑"/>
          <w:b/>
          <w:i w:val="0"/>
          <w:color w:val="2E5C8A"/>
          <w:sz w:val="22"/>
        </w:rPr>
        <w:t>4.2.6 BS-06 宿舍归寝与未归预警</w:t>
      </w:r>
    </w:p>
    <w:p>
      <w:pPr>
        <w:spacing w:line="324" w:lineRule="auto" w:after="120"/>
        <w:ind w:firstLine="420"/>
      </w:pPr>
      <w:r>
        <w:rPr>
          <w:rFonts w:ascii="宋体" w:hAnsi="宋体" w:eastAsia="宋体"/>
          <w:b w:val="0"/>
          <w:i w:val="0"/>
          <w:color w:val="262626"/>
          <w:sz w:val="21"/>
        </w:rPr>
        <w:t>业务流程：学生在规定时间前刷脸/刷卡进入宿舍楼 → 系统实时统计应归、实归、未归人数 → 到达就寝时间后仍未归的学生进入晚归清单 → 超过警戒时间仍未归，系统按阈值逐级通知宿管、班主任、学生科并推送家长 → 学生在移动端可提交延迟归寝说明 → 次日生成归寝异常汇总报表。</w:t>
      </w:r>
    </w:p>
    <w:p>
      <w:pPr>
        <w:spacing w:line="324" w:lineRule="auto" w:after="120"/>
        <w:ind w:firstLine="420"/>
      </w:pPr>
      <w:r>
        <w:rPr>
          <w:rFonts w:ascii="宋体" w:hAnsi="宋体" w:eastAsia="宋体"/>
          <w:b w:val="0"/>
          <w:i w:val="0"/>
          <w:color w:val="262626"/>
          <w:sz w:val="21"/>
        </w:rPr>
        <w:t>业务价值：把查寝从“逐间点名”变为“数据核查”，把发现时间从次日提前到当晚</w:t>
      </w:r>
    </w:p>
    <w:p>
      <w:pPr>
        <w:pStyle w:val="Heading3"/>
        <w:spacing w:before="160" w:after="120"/>
      </w:pPr>
      <w:r>
        <w:rPr>
          <w:rFonts w:ascii="微软雅黑" w:hAnsi="微软雅黑" w:eastAsia="微软雅黑"/>
          <w:b/>
          <w:i w:val="0"/>
          <w:color w:val="2E5C8A"/>
          <w:sz w:val="22"/>
        </w:rPr>
        <w:t>4.2.7 BS-07 AI 视觉预警与事件闭环</w:t>
      </w:r>
    </w:p>
    <w:p>
      <w:pPr>
        <w:spacing w:line="324" w:lineRule="auto" w:after="120"/>
        <w:ind w:firstLine="420"/>
      </w:pPr>
      <w:r>
        <w:rPr>
          <w:rFonts w:ascii="宋体" w:hAnsi="宋体" w:eastAsia="宋体"/>
          <w:b w:val="0"/>
          <w:i w:val="0"/>
          <w:color w:val="262626"/>
          <w:sz w:val="21"/>
        </w:rPr>
        <w:t>业务流程：周界、消防通道、宿舍公共区域等点位的视频流送入 AI 分析 → 识别到翻越、烟火、人员聚集、打架、通道占用等异常 → 经多帧确认与区域过滤抑制误报后生成事件 → 事件自动派单到当班责任人（含现场截图与位置） → 责任人接单、到场、处置并上传处置结果 → 保卫科复核后归档 → 事件统计进入安全考核看板。</w:t>
      </w:r>
    </w:p>
    <w:p>
      <w:pPr>
        <w:spacing w:line="324" w:lineRule="auto" w:after="120"/>
        <w:ind w:firstLine="420"/>
      </w:pPr>
      <w:r>
        <w:rPr>
          <w:rFonts w:ascii="宋体" w:hAnsi="宋体" w:eastAsia="宋体"/>
          <w:b w:val="0"/>
          <w:i w:val="0"/>
          <w:color w:val="262626"/>
          <w:sz w:val="21"/>
        </w:rPr>
        <w:t>业务价值：从“人盯屏幕”变为“系统找人”，每条预警都有责任人与处置记录</w:t>
      </w:r>
    </w:p>
    <w:p>
      <w:pPr>
        <w:pStyle w:val="Heading3"/>
        <w:spacing w:before="160" w:after="120"/>
      </w:pPr>
      <w:r>
        <w:rPr>
          <w:rFonts w:ascii="微软雅黑" w:hAnsi="微软雅黑" w:eastAsia="微软雅黑"/>
          <w:b/>
          <w:i w:val="0"/>
          <w:color w:val="2E5C8A"/>
          <w:sz w:val="22"/>
        </w:rPr>
        <w:t>4.2.8 BS-08 新生入住与床位管理</w:t>
      </w:r>
    </w:p>
    <w:p>
      <w:pPr>
        <w:spacing w:line="324" w:lineRule="auto" w:after="120"/>
        <w:ind w:firstLine="420"/>
      </w:pPr>
      <w:r>
        <w:rPr>
          <w:rFonts w:ascii="宋体" w:hAnsi="宋体" w:eastAsia="宋体"/>
          <w:b w:val="0"/>
          <w:i w:val="0"/>
          <w:color w:val="262626"/>
          <w:sz w:val="21"/>
        </w:rPr>
        <w:t>业务流程：学生科在平台维护宿舍楼栋、房间、床位资源 → 按班级或专业批量分配床位 → 学生入住时刷脸确认，系统核对床位与人员是否一致 → 需要调宿时提交调宿申请并经审批 → 系统自动校验性别分区与容量并更新床位台账 → 空床位与住宿率实时可查。</w:t>
      </w:r>
    </w:p>
    <w:p>
      <w:pPr>
        <w:spacing w:line="324" w:lineRule="auto" w:after="120"/>
        <w:ind w:firstLine="420"/>
      </w:pPr>
      <w:r>
        <w:rPr>
          <w:rFonts w:ascii="宋体" w:hAnsi="宋体" w:eastAsia="宋体"/>
          <w:b w:val="0"/>
          <w:i w:val="0"/>
          <w:color w:val="262626"/>
          <w:sz w:val="21"/>
        </w:rPr>
        <w:t>业务价值：住宿资源台账清晰，杜绝“床位有人无档、有人无床”的管理漏洞</w:t>
      </w:r>
    </w:p>
    <w:p>
      <w:pPr>
        <w:pStyle w:val="Heading3"/>
        <w:spacing w:before="160" w:after="120"/>
      </w:pPr>
      <w:r>
        <w:rPr>
          <w:rFonts w:ascii="微软雅黑" w:hAnsi="微软雅黑" w:eastAsia="微软雅黑"/>
          <w:b/>
          <w:i w:val="0"/>
          <w:color w:val="2E5C8A"/>
          <w:sz w:val="22"/>
        </w:rPr>
        <w:t>4.2.9 BS-09 校园安全事件应急响应</w:t>
      </w:r>
    </w:p>
    <w:p>
      <w:pPr>
        <w:spacing w:line="324" w:lineRule="auto" w:after="120"/>
        <w:ind w:firstLine="420"/>
      </w:pPr>
      <w:r>
        <w:rPr>
          <w:rFonts w:ascii="宋体" w:hAnsi="宋体" w:eastAsia="宋体"/>
          <w:b w:val="0"/>
          <w:i w:val="0"/>
          <w:color w:val="262626"/>
          <w:sz w:val="21"/>
        </w:rPr>
        <w:t>业务流程：发生火灾报警、一键报警或严重 AI 预警 → 系统弹出应急预案并自动通知应急小组 → 联动调取现场视频、开启或关闭指定门禁、播放广播提示 → 值班人员按预案步骤处置并在系统中打点记录 → 事件结束后生成处置报告与复盘材料 → 预案可迭代优化。</w:t>
      </w:r>
    </w:p>
    <w:p>
      <w:pPr>
        <w:spacing w:line="324" w:lineRule="auto" w:after="120"/>
        <w:ind w:firstLine="420"/>
      </w:pPr>
      <w:r>
        <w:rPr>
          <w:rFonts w:ascii="宋体" w:hAnsi="宋体" w:eastAsia="宋体"/>
          <w:b w:val="0"/>
          <w:i w:val="0"/>
          <w:color w:val="262626"/>
          <w:sz w:val="21"/>
        </w:rPr>
        <w:t>业务价值：把应急预案从“挂在墙上”变为“系统里可执行、可留痕”</w:t>
      </w:r>
    </w:p>
    <w:p>
      <w:pPr>
        <w:pStyle w:val="Heading3"/>
        <w:spacing w:before="160" w:after="120"/>
      </w:pPr>
      <w:r>
        <w:rPr>
          <w:rFonts w:ascii="微软雅黑" w:hAnsi="微软雅黑" w:eastAsia="微软雅黑"/>
          <w:b/>
          <w:i w:val="0"/>
          <w:color w:val="2E5C8A"/>
          <w:sz w:val="22"/>
        </w:rPr>
        <w:t>4.2.10 BS-10 数据汇总与迎检</w:t>
      </w:r>
    </w:p>
    <w:p>
      <w:pPr>
        <w:spacing w:line="324" w:lineRule="auto" w:after="120"/>
        <w:ind w:firstLine="420"/>
      </w:pPr>
      <w:r>
        <w:rPr>
          <w:rFonts w:ascii="宋体" w:hAnsi="宋体" w:eastAsia="宋体"/>
          <w:b w:val="0"/>
          <w:i w:val="0"/>
          <w:color w:val="262626"/>
          <w:sz w:val="21"/>
        </w:rPr>
        <w:t>业务流程：各模块业务数据自动汇聚到数据中台 → 按统一指标口径生成安全、出入、归寝、考勤、能耗等主题报表 → 领导驾驶舱实时展示校园运行态势 → 上级检查或数据上报时，系统按模板一键生成台账与统计表。</w:t>
      </w:r>
    </w:p>
    <w:p>
      <w:pPr>
        <w:spacing w:line="324" w:lineRule="auto" w:after="120"/>
        <w:ind w:firstLine="420"/>
      </w:pPr>
      <w:r>
        <w:rPr>
          <w:rFonts w:ascii="宋体" w:hAnsi="宋体" w:eastAsia="宋体"/>
          <w:b w:val="0"/>
          <w:i w:val="0"/>
          <w:color w:val="262626"/>
          <w:sz w:val="21"/>
        </w:rPr>
        <w:t>业务价值：把“临时凑数据”变为“日常即积累”，迎检与上报工作量大幅下降</w:t>
      </w:r>
    </w:p>
    <w:p>
      <w:pPr>
        <w:pStyle w:val="Heading2"/>
        <w:spacing w:before="160" w:after="120"/>
      </w:pPr>
      <w:r>
        <w:rPr>
          <w:rFonts w:ascii="微软雅黑" w:hAnsi="微软雅黑" w:eastAsia="微软雅黑"/>
          <w:b/>
          <w:i w:val="0"/>
          <w:color w:val="1F3864"/>
          <w:sz w:val="25"/>
        </w:rPr>
        <w:t>4.3 业务规则清单</w:t>
      </w:r>
    </w:p>
    <w:p>
      <w:pPr>
        <w:spacing w:line="324" w:lineRule="auto" w:after="120"/>
        <w:ind w:firstLine="420"/>
      </w:pPr>
      <w:r>
        <w:rPr>
          <w:rFonts w:ascii="宋体" w:hAnsi="宋体" w:eastAsia="宋体"/>
          <w:b w:val="0"/>
          <w:i w:val="0"/>
          <w:color w:val="262626"/>
          <w:sz w:val="21"/>
        </w:rPr>
        <w:t>以下规则为系统必须可按学校实际情况配置的核心业务规则，规则参数（时间、阈值）默认值以学校现行管理制度为准，可在系统参数中调整。</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964"/>
            <w:shd w:val="clear" w:color="auto" w:fill="1F3864"/>
          </w:tcPr>
          <w:p>
            <w:pPr>
              <w:spacing w:before="20" w:after="20" w:line="240" w:lineRule="auto"/>
              <w:jc w:val="center"/>
            </w:pPr>
            <w:r/>
            <w:r>
              <w:rPr>
                <w:rFonts w:ascii="微软雅黑" w:hAnsi="微软雅黑" w:eastAsia="微软雅黑"/>
                <w:b/>
                <w:i w:val="0"/>
                <w:color w:val="FFFFFF"/>
                <w:sz w:val="18"/>
              </w:rPr>
              <w:t>规则编号</w:t>
            </w:r>
          </w:p>
        </w:tc>
        <w:tc>
          <w:tcPr>
            <w:tcW w:type="dxa" w:w="1361"/>
            <w:shd w:val="clear" w:color="auto" w:fill="1F3864"/>
          </w:tcPr>
          <w:p>
            <w:pPr>
              <w:spacing w:before="20" w:after="20" w:line="240" w:lineRule="auto"/>
              <w:jc w:val="center"/>
            </w:pPr>
            <w:r/>
            <w:r>
              <w:rPr>
                <w:rFonts w:ascii="微软雅黑" w:hAnsi="微软雅黑" w:eastAsia="微软雅黑"/>
                <w:b/>
                <w:i w:val="0"/>
                <w:color w:val="FFFFFF"/>
                <w:sz w:val="18"/>
              </w:rPr>
              <w:t>规则名称</w:t>
            </w:r>
          </w:p>
        </w:tc>
        <w:tc>
          <w:tcPr>
            <w:tcW w:type="dxa" w:w="4309"/>
            <w:shd w:val="clear" w:color="auto" w:fill="1F3864"/>
          </w:tcPr>
          <w:p>
            <w:pPr>
              <w:spacing w:before="20" w:after="20" w:line="240" w:lineRule="auto"/>
              <w:jc w:val="center"/>
            </w:pPr>
            <w:r/>
            <w:r>
              <w:rPr>
                <w:rFonts w:ascii="微软雅黑" w:hAnsi="微软雅黑" w:eastAsia="微软雅黑"/>
                <w:b/>
                <w:i w:val="0"/>
                <w:color w:val="FFFFFF"/>
                <w:sz w:val="18"/>
              </w:rPr>
              <w:t>规则内容</w:t>
            </w:r>
          </w:p>
        </w:tc>
        <w:tc>
          <w:tcPr>
            <w:tcW w:type="dxa" w:w="2211"/>
            <w:shd w:val="clear" w:color="auto" w:fill="1F3864"/>
          </w:tcPr>
          <w:p>
            <w:pPr>
              <w:spacing w:before="20" w:after="20" w:line="240" w:lineRule="auto"/>
              <w:jc w:val="center"/>
            </w:pPr>
            <w:r/>
            <w:r>
              <w:rPr>
                <w:rFonts w:ascii="微软雅黑" w:hAnsi="微软雅黑" w:eastAsia="微软雅黑"/>
                <w:b/>
                <w:i w:val="0"/>
                <w:color w:val="FFFFFF"/>
                <w:sz w:val="18"/>
              </w:rPr>
              <w:t>可配置项</w:t>
            </w:r>
          </w:p>
        </w:tc>
      </w:tr>
      <w:tr>
        <w:tc>
          <w:tcPr>
            <w:tcW w:type="dxa" w:w="964"/>
          </w:tcPr>
          <w:p>
            <w:pPr>
              <w:spacing w:before="20" w:after="20" w:line="240" w:lineRule="auto"/>
              <w:jc w:val="center"/>
            </w:pPr>
            <w:r/>
            <w:r>
              <w:rPr>
                <w:rFonts w:ascii="宋体" w:hAnsi="宋体" w:eastAsia="宋体"/>
                <w:b w:val="0"/>
                <w:i w:val="0"/>
                <w:color w:val="262626"/>
                <w:sz w:val="18"/>
              </w:rPr>
              <w:t>BR-01</w:t>
            </w:r>
          </w:p>
        </w:tc>
        <w:tc>
          <w:tcPr>
            <w:tcW w:type="dxa" w:w="1361"/>
          </w:tcPr>
          <w:p>
            <w:pPr>
              <w:spacing w:before="20" w:after="20" w:line="240" w:lineRule="auto"/>
            </w:pPr>
            <w:r/>
            <w:r>
              <w:rPr>
                <w:rFonts w:ascii="宋体" w:hAnsi="宋体" w:eastAsia="宋体"/>
                <w:b w:val="0"/>
                <w:i w:val="0"/>
                <w:color w:val="262626"/>
                <w:sz w:val="18"/>
              </w:rPr>
              <w:t>学生离校管控</w:t>
            </w:r>
          </w:p>
        </w:tc>
        <w:tc>
          <w:tcPr>
            <w:tcW w:type="dxa" w:w="4309"/>
          </w:tcPr>
          <w:p>
            <w:pPr>
              <w:spacing w:before="20" w:after="20" w:line="240" w:lineRule="auto"/>
            </w:pPr>
            <w:r/>
            <w:r>
              <w:rPr>
                <w:rFonts w:ascii="宋体" w:hAnsi="宋体" w:eastAsia="宋体"/>
                <w:b w:val="0"/>
                <w:i w:val="0"/>
                <w:color w:val="262626"/>
                <w:sz w:val="18"/>
              </w:rPr>
              <w:t>住校生离校必须有有效的请假单；请假审批通过后自动下发离校放行，无假单离校触发拦截并向班主任告警</w:t>
            </w:r>
          </w:p>
        </w:tc>
        <w:tc>
          <w:tcPr>
            <w:tcW w:type="dxa" w:w="2211"/>
          </w:tcPr>
          <w:p>
            <w:pPr>
              <w:spacing w:before="20" w:after="20" w:line="240" w:lineRule="auto"/>
            </w:pPr>
            <w:r/>
            <w:r>
              <w:rPr>
                <w:rFonts w:ascii="宋体" w:hAnsi="宋体" w:eastAsia="宋体"/>
                <w:b w:val="0"/>
                <w:i w:val="0"/>
                <w:color w:val="262626"/>
                <w:sz w:val="18"/>
              </w:rPr>
              <w:t>阈值：无假单拦截开关、例外白名单（如走读生）可配置</w:t>
            </w:r>
          </w:p>
        </w:tc>
      </w:tr>
      <w:tr>
        <w:tc>
          <w:tcPr>
            <w:tcW w:type="dxa" w:w="964"/>
            <w:shd w:val="clear" w:color="auto" w:fill="F2F5FA"/>
          </w:tcPr>
          <w:p>
            <w:pPr>
              <w:spacing w:before="20" w:after="20" w:line="240" w:lineRule="auto"/>
              <w:jc w:val="center"/>
            </w:pPr>
            <w:r/>
            <w:r>
              <w:rPr>
                <w:rFonts w:ascii="宋体" w:hAnsi="宋体" w:eastAsia="宋体"/>
                <w:b w:val="0"/>
                <w:i w:val="0"/>
                <w:color w:val="262626"/>
                <w:sz w:val="18"/>
              </w:rPr>
              <w:t>BR-02</w:t>
            </w:r>
          </w:p>
        </w:tc>
        <w:tc>
          <w:tcPr>
            <w:tcW w:type="dxa" w:w="1361"/>
            <w:shd w:val="clear" w:color="auto" w:fill="F2F5FA"/>
          </w:tcPr>
          <w:p>
            <w:pPr>
              <w:spacing w:before="20" w:after="20" w:line="240" w:lineRule="auto"/>
            </w:pPr>
            <w:r/>
            <w:r>
              <w:rPr>
                <w:rFonts w:ascii="宋体" w:hAnsi="宋体" w:eastAsia="宋体"/>
                <w:b w:val="0"/>
                <w:i w:val="0"/>
                <w:color w:val="262626"/>
                <w:sz w:val="18"/>
              </w:rPr>
              <w:t>请假审批层级</w:t>
            </w:r>
          </w:p>
        </w:tc>
        <w:tc>
          <w:tcPr>
            <w:tcW w:type="dxa" w:w="4309"/>
            <w:shd w:val="clear" w:color="auto" w:fill="F2F5FA"/>
          </w:tcPr>
          <w:p>
            <w:pPr>
              <w:spacing w:before="20" w:after="20" w:line="240" w:lineRule="auto"/>
            </w:pPr>
            <w:r/>
            <w:r>
              <w:rPr>
                <w:rFonts w:ascii="宋体" w:hAnsi="宋体" w:eastAsia="宋体"/>
                <w:b w:val="0"/>
                <w:i w:val="0"/>
                <w:color w:val="262626"/>
                <w:sz w:val="18"/>
              </w:rPr>
              <w:t>1 天以内由班主任审批；1—3 天由班主任 + 学生科审批；3 天以上需分管校领导审批</w:t>
            </w:r>
          </w:p>
        </w:tc>
        <w:tc>
          <w:tcPr>
            <w:tcW w:type="dxa" w:w="2211"/>
            <w:shd w:val="clear" w:color="auto" w:fill="F2F5FA"/>
          </w:tcPr>
          <w:p>
            <w:pPr>
              <w:spacing w:before="20" w:after="20" w:line="240" w:lineRule="auto"/>
            </w:pPr>
            <w:r/>
            <w:r>
              <w:rPr>
                <w:rFonts w:ascii="宋体" w:hAnsi="宋体" w:eastAsia="宋体"/>
                <w:b w:val="0"/>
                <w:i w:val="0"/>
                <w:color w:val="262626"/>
                <w:sz w:val="18"/>
              </w:rPr>
              <w:t>审批链可在工作流引擎中配置</w:t>
            </w:r>
          </w:p>
        </w:tc>
      </w:tr>
      <w:tr>
        <w:tc>
          <w:tcPr>
            <w:tcW w:type="dxa" w:w="964"/>
          </w:tcPr>
          <w:p>
            <w:pPr>
              <w:spacing w:before="20" w:after="20" w:line="240" w:lineRule="auto"/>
              <w:jc w:val="center"/>
            </w:pPr>
            <w:r/>
            <w:r>
              <w:rPr>
                <w:rFonts w:ascii="宋体" w:hAnsi="宋体" w:eastAsia="宋体"/>
                <w:b w:val="0"/>
                <w:i w:val="0"/>
                <w:color w:val="262626"/>
                <w:sz w:val="18"/>
              </w:rPr>
              <w:t>BR-03</w:t>
            </w:r>
          </w:p>
        </w:tc>
        <w:tc>
          <w:tcPr>
            <w:tcW w:type="dxa" w:w="1361"/>
          </w:tcPr>
          <w:p>
            <w:pPr>
              <w:spacing w:before="20" w:after="20" w:line="240" w:lineRule="auto"/>
            </w:pPr>
            <w:r/>
            <w:r>
              <w:rPr>
                <w:rFonts w:ascii="宋体" w:hAnsi="宋体" w:eastAsia="宋体"/>
                <w:b w:val="0"/>
                <w:i w:val="0"/>
                <w:color w:val="262626"/>
                <w:sz w:val="18"/>
              </w:rPr>
              <w:t>销假规则</w:t>
            </w:r>
          </w:p>
        </w:tc>
        <w:tc>
          <w:tcPr>
            <w:tcW w:type="dxa" w:w="4309"/>
          </w:tcPr>
          <w:p>
            <w:pPr>
              <w:spacing w:before="20" w:after="20" w:line="240" w:lineRule="auto"/>
            </w:pPr>
            <w:r/>
            <w:r>
              <w:rPr>
                <w:rFonts w:ascii="宋体" w:hAnsi="宋体" w:eastAsia="宋体"/>
                <w:b w:val="0"/>
                <w:i w:val="0"/>
                <w:color w:val="262626"/>
                <w:sz w:val="18"/>
              </w:rPr>
              <w:t>学生返校刷脸入校后系统自动销假；超过请假截止时间未返校自动升级通知</w:t>
            </w:r>
          </w:p>
        </w:tc>
        <w:tc>
          <w:tcPr>
            <w:tcW w:type="dxa" w:w="2211"/>
          </w:tcPr>
          <w:p>
            <w:pPr>
              <w:spacing w:before="20" w:after="20" w:line="240" w:lineRule="auto"/>
            </w:pPr>
            <w:r/>
            <w:r>
              <w:rPr>
                <w:rFonts w:ascii="宋体" w:hAnsi="宋体" w:eastAsia="宋体"/>
                <w:b w:val="0"/>
                <w:i w:val="0"/>
                <w:color w:val="262626"/>
                <w:sz w:val="18"/>
              </w:rPr>
              <w:t>超期升级阈值默认 0 分钟（到期即提醒），可配置</w:t>
            </w:r>
          </w:p>
        </w:tc>
      </w:tr>
      <w:tr>
        <w:tc>
          <w:tcPr>
            <w:tcW w:type="dxa" w:w="964"/>
            <w:shd w:val="clear" w:color="auto" w:fill="F2F5FA"/>
          </w:tcPr>
          <w:p>
            <w:pPr>
              <w:spacing w:before="20" w:after="20" w:line="240" w:lineRule="auto"/>
              <w:jc w:val="center"/>
            </w:pPr>
            <w:r/>
            <w:r>
              <w:rPr>
                <w:rFonts w:ascii="宋体" w:hAnsi="宋体" w:eastAsia="宋体"/>
                <w:b w:val="0"/>
                <w:i w:val="0"/>
                <w:color w:val="262626"/>
                <w:sz w:val="18"/>
              </w:rPr>
              <w:t>BR-04</w:t>
            </w:r>
          </w:p>
        </w:tc>
        <w:tc>
          <w:tcPr>
            <w:tcW w:type="dxa" w:w="1361"/>
            <w:shd w:val="clear" w:color="auto" w:fill="F2F5FA"/>
          </w:tcPr>
          <w:p>
            <w:pPr>
              <w:spacing w:before="20" w:after="20" w:line="240" w:lineRule="auto"/>
            </w:pPr>
            <w:r/>
            <w:r>
              <w:rPr>
                <w:rFonts w:ascii="宋体" w:hAnsi="宋体" w:eastAsia="宋体"/>
                <w:b w:val="0"/>
                <w:i w:val="0"/>
                <w:color w:val="262626"/>
                <w:sz w:val="18"/>
              </w:rPr>
              <w:t>教职工考勤判定</w:t>
            </w:r>
          </w:p>
        </w:tc>
        <w:tc>
          <w:tcPr>
            <w:tcW w:type="dxa" w:w="4309"/>
            <w:shd w:val="clear" w:color="auto" w:fill="F2F5FA"/>
          </w:tcPr>
          <w:p>
            <w:pPr>
              <w:spacing w:before="20" w:after="20" w:line="240" w:lineRule="auto"/>
            </w:pPr>
            <w:r/>
            <w:r>
              <w:rPr>
                <w:rFonts w:ascii="宋体" w:hAnsi="宋体" w:eastAsia="宋体"/>
                <w:b w:val="0"/>
                <w:i w:val="0"/>
                <w:color w:val="262626"/>
                <w:sz w:val="18"/>
              </w:rPr>
              <w:t>以当日首次入校通行记录为签到、末次离校记录为签退；班次内无通行记录判定为缺卡</w:t>
            </w:r>
          </w:p>
        </w:tc>
        <w:tc>
          <w:tcPr>
            <w:tcW w:type="dxa" w:w="2211"/>
            <w:shd w:val="clear" w:color="auto" w:fill="F2F5FA"/>
          </w:tcPr>
          <w:p>
            <w:pPr>
              <w:spacing w:before="20" w:after="20" w:line="240" w:lineRule="auto"/>
            </w:pPr>
            <w:r/>
            <w:r>
              <w:rPr>
                <w:rFonts w:ascii="宋体" w:hAnsi="宋体" w:eastAsia="宋体"/>
                <w:b w:val="0"/>
                <w:i w:val="0"/>
                <w:color w:val="262626"/>
                <w:sz w:val="18"/>
              </w:rPr>
              <w:t>班次与作息时间表绑定，节假日自动排除；支持多班次</w:t>
            </w:r>
          </w:p>
        </w:tc>
      </w:tr>
      <w:tr>
        <w:tc>
          <w:tcPr>
            <w:tcW w:type="dxa" w:w="964"/>
          </w:tcPr>
          <w:p>
            <w:pPr>
              <w:spacing w:before="20" w:after="20" w:line="240" w:lineRule="auto"/>
              <w:jc w:val="center"/>
            </w:pPr>
            <w:r/>
            <w:r>
              <w:rPr>
                <w:rFonts w:ascii="宋体" w:hAnsi="宋体" w:eastAsia="宋体"/>
                <w:b w:val="0"/>
                <w:i w:val="0"/>
                <w:color w:val="262626"/>
                <w:sz w:val="18"/>
              </w:rPr>
              <w:t>BR-05</w:t>
            </w:r>
          </w:p>
        </w:tc>
        <w:tc>
          <w:tcPr>
            <w:tcW w:type="dxa" w:w="1361"/>
          </w:tcPr>
          <w:p>
            <w:pPr>
              <w:spacing w:before="20" w:after="20" w:line="240" w:lineRule="auto"/>
            </w:pPr>
            <w:r/>
            <w:r>
              <w:rPr>
                <w:rFonts w:ascii="宋体" w:hAnsi="宋体" w:eastAsia="宋体"/>
                <w:b w:val="0"/>
                <w:i w:val="0"/>
                <w:color w:val="262626"/>
                <w:sz w:val="18"/>
              </w:rPr>
              <w:t>访客授权时效</w:t>
            </w:r>
          </w:p>
        </w:tc>
        <w:tc>
          <w:tcPr>
            <w:tcW w:type="dxa" w:w="4309"/>
          </w:tcPr>
          <w:p>
            <w:pPr>
              <w:spacing w:before="20" w:after="20" w:line="240" w:lineRule="auto"/>
            </w:pPr>
            <w:r/>
            <w:r>
              <w:rPr>
                <w:rFonts w:ascii="宋体" w:hAnsi="宋体" w:eastAsia="宋体"/>
                <w:b w:val="0"/>
                <w:i w:val="0"/>
                <w:color w:val="262626"/>
                <w:sz w:val="18"/>
              </w:rPr>
              <w:t>访客临时通行权限仅在预约时段内有效，超时自动失效；提前到达可申请提前生效</w:t>
            </w:r>
          </w:p>
        </w:tc>
        <w:tc>
          <w:tcPr>
            <w:tcW w:type="dxa" w:w="2211"/>
          </w:tcPr>
          <w:p>
            <w:pPr>
              <w:spacing w:before="20" w:after="20" w:line="240" w:lineRule="auto"/>
            </w:pPr>
            <w:r/>
            <w:r>
              <w:rPr>
                <w:rFonts w:ascii="宋体" w:hAnsi="宋体" w:eastAsia="宋体"/>
                <w:b w:val="0"/>
                <w:i w:val="0"/>
                <w:color w:val="262626"/>
                <w:sz w:val="18"/>
              </w:rPr>
              <w:t>默认提前 30 分钟生效，超时后 30 分钟宽限，均可配置</w:t>
            </w:r>
          </w:p>
        </w:tc>
      </w:tr>
      <w:tr>
        <w:tc>
          <w:tcPr>
            <w:tcW w:type="dxa" w:w="964"/>
            <w:shd w:val="clear" w:color="auto" w:fill="F2F5FA"/>
          </w:tcPr>
          <w:p>
            <w:pPr>
              <w:spacing w:before="20" w:after="20" w:line="240" w:lineRule="auto"/>
              <w:jc w:val="center"/>
            </w:pPr>
            <w:r/>
            <w:r>
              <w:rPr>
                <w:rFonts w:ascii="宋体" w:hAnsi="宋体" w:eastAsia="宋体"/>
                <w:b w:val="0"/>
                <w:i w:val="0"/>
                <w:color w:val="262626"/>
                <w:sz w:val="18"/>
              </w:rPr>
              <w:t>BR-06</w:t>
            </w:r>
          </w:p>
        </w:tc>
        <w:tc>
          <w:tcPr>
            <w:tcW w:type="dxa" w:w="1361"/>
            <w:shd w:val="clear" w:color="auto" w:fill="F2F5FA"/>
          </w:tcPr>
          <w:p>
            <w:pPr>
              <w:spacing w:before="20" w:after="20" w:line="240" w:lineRule="auto"/>
            </w:pPr>
            <w:r/>
            <w:r>
              <w:rPr>
                <w:rFonts w:ascii="宋体" w:hAnsi="宋体" w:eastAsia="宋体"/>
                <w:b w:val="0"/>
                <w:i w:val="0"/>
                <w:color w:val="262626"/>
                <w:sz w:val="18"/>
              </w:rPr>
              <w:t>访客可通行区域</w:t>
            </w:r>
          </w:p>
        </w:tc>
        <w:tc>
          <w:tcPr>
            <w:tcW w:type="dxa" w:w="4309"/>
            <w:shd w:val="clear" w:color="auto" w:fill="F2F5FA"/>
          </w:tcPr>
          <w:p>
            <w:pPr>
              <w:spacing w:before="20" w:after="20" w:line="240" w:lineRule="auto"/>
            </w:pPr>
            <w:r/>
            <w:r>
              <w:rPr>
                <w:rFonts w:ascii="宋体" w:hAnsi="宋体" w:eastAsia="宋体"/>
                <w:b w:val="0"/>
                <w:i w:val="0"/>
                <w:color w:val="262626"/>
                <w:sz w:val="18"/>
              </w:rPr>
              <w:t>访客默认仅可通行其被访区域及公共区域，不得进入宿舍、实训室、财务室等敏感区域</w:t>
            </w:r>
          </w:p>
        </w:tc>
        <w:tc>
          <w:tcPr>
            <w:tcW w:type="dxa" w:w="2211"/>
            <w:shd w:val="clear" w:color="auto" w:fill="F2F5FA"/>
          </w:tcPr>
          <w:p>
            <w:pPr>
              <w:spacing w:before="20" w:after="20" w:line="240" w:lineRule="auto"/>
            </w:pPr>
            <w:r/>
            <w:r>
              <w:rPr>
                <w:rFonts w:ascii="宋体" w:hAnsi="宋体" w:eastAsia="宋体"/>
                <w:b w:val="0"/>
                <w:i w:val="0"/>
                <w:color w:val="262626"/>
                <w:sz w:val="18"/>
              </w:rPr>
              <w:t>区域黑白名单可配置，按被访人所在部门自动推荐</w:t>
            </w:r>
          </w:p>
        </w:tc>
      </w:tr>
      <w:tr>
        <w:tc>
          <w:tcPr>
            <w:tcW w:type="dxa" w:w="964"/>
          </w:tcPr>
          <w:p>
            <w:pPr>
              <w:spacing w:before="20" w:after="20" w:line="240" w:lineRule="auto"/>
              <w:jc w:val="center"/>
            </w:pPr>
            <w:r/>
            <w:r>
              <w:rPr>
                <w:rFonts w:ascii="宋体" w:hAnsi="宋体" w:eastAsia="宋体"/>
                <w:b w:val="0"/>
                <w:i w:val="0"/>
                <w:color w:val="262626"/>
                <w:sz w:val="18"/>
              </w:rPr>
              <w:t>BR-07</w:t>
            </w:r>
          </w:p>
        </w:tc>
        <w:tc>
          <w:tcPr>
            <w:tcW w:type="dxa" w:w="1361"/>
          </w:tcPr>
          <w:p>
            <w:pPr>
              <w:spacing w:before="20" w:after="20" w:line="240" w:lineRule="auto"/>
            </w:pPr>
            <w:r/>
            <w:r>
              <w:rPr>
                <w:rFonts w:ascii="宋体" w:hAnsi="宋体" w:eastAsia="宋体"/>
                <w:b w:val="0"/>
                <w:i w:val="0"/>
                <w:color w:val="262626"/>
                <w:sz w:val="18"/>
              </w:rPr>
              <w:t>第三方人员时效管控</w:t>
            </w:r>
          </w:p>
        </w:tc>
        <w:tc>
          <w:tcPr>
            <w:tcW w:type="dxa" w:w="4309"/>
          </w:tcPr>
          <w:p>
            <w:pPr>
              <w:spacing w:before="20" w:after="20" w:line="240" w:lineRule="auto"/>
            </w:pPr>
            <w:r/>
            <w:r>
              <w:rPr>
                <w:rFonts w:ascii="宋体" w:hAnsi="宋体" w:eastAsia="宋体"/>
                <w:b w:val="0"/>
                <w:i w:val="0"/>
                <w:color w:val="262626"/>
                <w:sz w:val="18"/>
              </w:rPr>
              <w:t>第三方人员通行权限与合同/作业期限绑定，到期自动失效；续期需重新审批</w:t>
            </w:r>
          </w:p>
        </w:tc>
        <w:tc>
          <w:tcPr>
            <w:tcW w:type="dxa" w:w="2211"/>
          </w:tcPr>
          <w:p>
            <w:pPr>
              <w:spacing w:before="20" w:after="20" w:line="240" w:lineRule="auto"/>
            </w:pPr>
            <w:r/>
            <w:r>
              <w:rPr>
                <w:rFonts w:ascii="宋体" w:hAnsi="宋体" w:eastAsia="宋体"/>
                <w:b w:val="0"/>
                <w:i w:val="0"/>
                <w:color w:val="262626"/>
                <w:sz w:val="18"/>
              </w:rPr>
              <w:t>到期前 3 天提醒主管部门</w:t>
            </w:r>
          </w:p>
        </w:tc>
      </w:tr>
      <w:tr>
        <w:tc>
          <w:tcPr>
            <w:tcW w:type="dxa" w:w="964"/>
            <w:shd w:val="clear" w:color="auto" w:fill="F2F5FA"/>
          </w:tcPr>
          <w:p>
            <w:pPr>
              <w:spacing w:before="20" w:after="20" w:line="240" w:lineRule="auto"/>
              <w:jc w:val="center"/>
            </w:pPr>
            <w:r/>
            <w:r>
              <w:rPr>
                <w:rFonts w:ascii="宋体" w:hAnsi="宋体" w:eastAsia="宋体"/>
                <w:b w:val="0"/>
                <w:i w:val="0"/>
                <w:color w:val="262626"/>
                <w:sz w:val="18"/>
              </w:rPr>
              <w:t>BR-08</w:t>
            </w:r>
          </w:p>
        </w:tc>
        <w:tc>
          <w:tcPr>
            <w:tcW w:type="dxa" w:w="1361"/>
            <w:shd w:val="clear" w:color="auto" w:fill="F2F5FA"/>
          </w:tcPr>
          <w:p>
            <w:pPr>
              <w:spacing w:before="20" w:after="20" w:line="240" w:lineRule="auto"/>
            </w:pPr>
            <w:r/>
            <w:r>
              <w:rPr>
                <w:rFonts w:ascii="宋体" w:hAnsi="宋体" w:eastAsia="宋体"/>
                <w:b w:val="0"/>
                <w:i w:val="0"/>
                <w:color w:val="262626"/>
                <w:sz w:val="18"/>
              </w:rPr>
              <w:t>归寝判定规则</w:t>
            </w:r>
          </w:p>
        </w:tc>
        <w:tc>
          <w:tcPr>
            <w:tcW w:type="dxa" w:w="4309"/>
            <w:shd w:val="clear" w:color="auto" w:fill="F2F5FA"/>
          </w:tcPr>
          <w:p>
            <w:pPr>
              <w:spacing w:before="20" w:after="20" w:line="240" w:lineRule="auto"/>
            </w:pPr>
            <w:r/>
            <w:r>
              <w:rPr>
                <w:rFonts w:ascii="宋体" w:hAnsi="宋体" w:eastAsia="宋体"/>
                <w:b w:val="0"/>
                <w:i w:val="0"/>
                <w:color w:val="262626"/>
                <w:sz w:val="18"/>
              </w:rPr>
              <w:t>以宿舍楼门禁在就寝时间前后的通行记录判定归寝；请假在校外住宿者不参与归寝判定</w:t>
            </w:r>
          </w:p>
        </w:tc>
        <w:tc>
          <w:tcPr>
            <w:tcW w:type="dxa" w:w="2211"/>
            <w:shd w:val="clear" w:color="auto" w:fill="F2F5FA"/>
          </w:tcPr>
          <w:p>
            <w:pPr>
              <w:spacing w:before="20" w:after="20" w:line="240" w:lineRule="auto"/>
            </w:pPr>
            <w:r/>
            <w:r>
              <w:rPr>
                <w:rFonts w:ascii="宋体" w:hAnsi="宋体" w:eastAsia="宋体"/>
                <w:b w:val="0"/>
                <w:i w:val="0"/>
                <w:color w:val="262626"/>
                <w:sz w:val="18"/>
              </w:rPr>
              <w:t>晚归判定时间、未归警戒时间均可按楼栋配置</w:t>
            </w:r>
          </w:p>
        </w:tc>
      </w:tr>
      <w:tr>
        <w:tc>
          <w:tcPr>
            <w:tcW w:type="dxa" w:w="964"/>
          </w:tcPr>
          <w:p>
            <w:pPr>
              <w:spacing w:before="20" w:after="20" w:line="240" w:lineRule="auto"/>
              <w:jc w:val="center"/>
            </w:pPr>
            <w:r/>
            <w:r>
              <w:rPr>
                <w:rFonts w:ascii="宋体" w:hAnsi="宋体" w:eastAsia="宋体"/>
                <w:b w:val="0"/>
                <w:i w:val="0"/>
                <w:color w:val="262626"/>
                <w:sz w:val="18"/>
              </w:rPr>
              <w:t>BR-09</w:t>
            </w:r>
          </w:p>
        </w:tc>
        <w:tc>
          <w:tcPr>
            <w:tcW w:type="dxa" w:w="1361"/>
          </w:tcPr>
          <w:p>
            <w:pPr>
              <w:spacing w:before="20" w:after="20" w:line="240" w:lineRule="auto"/>
            </w:pPr>
            <w:r/>
            <w:r>
              <w:rPr>
                <w:rFonts w:ascii="宋体" w:hAnsi="宋体" w:eastAsia="宋体"/>
                <w:b w:val="0"/>
                <w:i w:val="0"/>
                <w:color w:val="262626"/>
                <w:sz w:val="18"/>
              </w:rPr>
              <w:t>未归预警升级</w:t>
            </w:r>
          </w:p>
        </w:tc>
        <w:tc>
          <w:tcPr>
            <w:tcW w:type="dxa" w:w="4309"/>
          </w:tcPr>
          <w:p>
            <w:pPr>
              <w:spacing w:before="20" w:after="20" w:line="240" w:lineRule="auto"/>
            </w:pPr>
            <w:r/>
            <w:r>
              <w:rPr>
                <w:rFonts w:ascii="宋体" w:hAnsi="宋体" w:eastAsia="宋体"/>
                <w:b w:val="0"/>
                <w:i w:val="0"/>
                <w:color w:val="262626"/>
                <w:sz w:val="18"/>
              </w:rPr>
              <w:t>未归预警先通知宿管，达到阈值时间后通知班主任，再达阈值通知学生科和家长</w:t>
            </w:r>
          </w:p>
        </w:tc>
        <w:tc>
          <w:tcPr>
            <w:tcW w:type="dxa" w:w="2211"/>
          </w:tcPr>
          <w:p>
            <w:pPr>
              <w:spacing w:before="20" w:after="20" w:line="240" w:lineRule="auto"/>
            </w:pPr>
            <w:r/>
            <w:r>
              <w:rPr>
                <w:rFonts w:ascii="宋体" w:hAnsi="宋体" w:eastAsia="宋体"/>
                <w:b w:val="0"/>
                <w:i w:val="0"/>
                <w:color w:val="262626"/>
                <w:sz w:val="18"/>
              </w:rPr>
              <w:t>默认三级升级：宿管（立即）→班主任（+15 分钟）→学生科/家长（+30 分钟）</w:t>
            </w:r>
          </w:p>
        </w:tc>
      </w:tr>
      <w:tr>
        <w:tc>
          <w:tcPr>
            <w:tcW w:type="dxa" w:w="964"/>
            <w:shd w:val="clear" w:color="auto" w:fill="F2F5FA"/>
          </w:tcPr>
          <w:p>
            <w:pPr>
              <w:spacing w:before="20" w:after="20" w:line="240" w:lineRule="auto"/>
              <w:jc w:val="center"/>
            </w:pPr>
            <w:r/>
            <w:r>
              <w:rPr>
                <w:rFonts w:ascii="宋体" w:hAnsi="宋体" w:eastAsia="宋体"/>
                <w:b w:val="0"/>
                <w:i w:val="0"/>
                <w:color w:val="262626"/>
                <w:sz w:val="18"/>
              </w:rPr>
              <w:t>BR-10</w:t>
            </w:r>
          </w:p>
        </w:tc>
        <w:tc>
          <w:tcPr>
            <w:tcW w:type="dxa" w:w="1361"/>
            <w:shd w:val="clear" w:color="auto" w:fill="F2F5FA"/>
          </w:tcPr>
          <w:p>
            <w:pPr>
              <w:spacing w:before="20" w:after="20" w:line="240" w:lineRule="auto"/>
            </w:pPr>
            <w:r/>
            <w:r>
              <w:rPr>
                <w:rFonts w:ascii="宋体" w:hAnsi="宋体" w:eastAsia="宋体"/>
                <w:b w:val="0"/>
                <w:i w:val="0"/>
                <w:color w:val="262626"/>
                <w:sz w:val="18"/>
              </w:rPr>
              <w:t>车辆放行规则</w:t>
            </w:r>
          </w:p>
        </w:tc>
        <w:tc>
          <w:tcPr>
            <w:tcW w:type="dxa" w:w="4309"/>
            <w:shd w:val="clear" w:color="auto" w:fill="F2F5FA"/>
          </w:tcPr>
          <w:p>
            <w:pPr>
              <w:spacing w:before="20" w:after="20" w:line="240" w:lineRule="auto"/>
            </w:pPr>
            <w:r/>
            <w:r>
              <w:rPr>
                <w:rFonts w:ascii="宋体" w:hAnsi="宋体" w:eastAsia="宋体"/>
                <w:b w:val="0"/>
                <w:i w:val="0"/>
                <w:color w:val="262626"/>
                <w:sz w:val="18"/>
              </w:rPr>
              <w:t>校内白名单车辆自动放行；外来车辆须有有效预约；无授权车辆须人工登记并留痕</w:t>
            </w:r>
          </w:p>
        </w:tc>
        <w:tc>
          <w:tcPr>
            <w:tcW w:type="dxa" w:w="2211"/>
            <w:shd w:val="clear" w:color="auto" w:fill="F2F5FA"/>
          </w:tcPr>
          <w:p>
            <w:pPr>
              <w:spacing w:before="20" w:after="20" w:line="240" w:lineRule="auto"/>
            </w:pPr>
            <w:r/>
            <w:r>
              <w:rPr>
                <w:rFonts w:ascii="宋体" w:hAnsi="宋体" w:eastAsia="宋体"/>
                <w:b w:val="0"/>
                <w:i w:val="0"/>
                <w:color w:val="262626"/>
                <w:sz w:val="18"/>
              </w:rPr>
              <w:t>校门 × 车辆类别 × 时段矩阵可配置</w:t>
            </w:r>
          </w:p>
        </w:tc>
      </w:tr>
      <w:tr>
        <w:tc>
          <w:tcPr>
            <w:tcW w:type="dxa" w:w="964"/>
          </w:tcPr>
          <w:p>
            <w:pPr>
              <w:spacing w:before="20" w:after="20" w:line="240" w:lineRule="auto"/>
              <w:jc w:val="center"/>
            </w:pPr>
            <w:r/>
            <w:r>
              <w:rPr>
                <w:rFonts w:ascii="宋体" w:hAnsi="宋体" w:eastAsia="宋体"/>
                <w:b w:val="0"/>
                <w:i w:val="0"/>
                <w:color w:val="262626"/>
                <w:sz w:val="18"/>
              </w:rPr>
              <w:t>BR-11</w:t>
            </w:r>
          </w:p>
        </w:tc>
        <w:tc>
          <w:tcPr>
            <w:tcW w:type="dxa" w:w="1361"/>
          </w:tcPr>
          <w:p>
            <w:pPr>
              <w:spacing w:before="20" w:after="20" w:line="240" w:lineRule="auto"/>
            </w:pPr>
            <w:r/>
            <w:r>
              <w:rPr>
                <w:rFonts w:ascii="宋体" w:hAnsi="宋体" w:eastAsia="宋体"/>
                <w:b w:val="0"/>
                <w:i w:val="0"/>
                <w:color w:val="262626"/>
                <w:sz w:val="18"/>
              </w:rPr>
              <w:t>车辆违规处置</w:t>
            </w:r>
          </w:p>
        </w:tc>
        <w:tc>
          <w:tcPr>
            <w:tcW w:type="dxa" w:w="4309"/>
          </w:tcPr>
          <w:p>
            <w:pPr>
              <w:spacing w:before="20" w:after="20" w:line="240" w:lineRule="auto"/>
            </w:pPr>
            <w:r/>
            <w:r>
              <w:rPr>
                <w:rFonts w:ascii="宋体" w:hAnsi="宋体" w:eastAsia="宋体"/>
                <w:b w:val="0"/>
                <w:i w:val="0"/>
                <w:color w:val="262626"/>
                <w:sz w:val="18"/>
              </w:rPr>
              <w:t>超速、违停、占用消防通道自动抓拍生成记录，首次提醒、二次约谈、三次限制入校</w:t>
            </w:r>
          </w:p>
        </w:tc>
        <w:tc>
          <w:tcPr>
            <w:tcW w:type="dxa" w:w="2211"/>
          </w:tcPr>
          <w:p>
            <w:pPr>
              <w:spacing w:before="20" w:after="20" w:line="240" w:lineRule="auto"/>
            </w:pPr>
            <w:r/>
            <w:r>
              <w:rPr>
                <w:rFonts w:ascii="宋体" w:hAnsi="宋体" w:eastAsia="宋体"/>
                <w:b w:val="0"/>
                <w:i w:val="0"/>
                <w:color w:val="262626"/>
                <w:sz w:val="18"/>
              </w:rPr>
              <w:t>处置梯次可配置</w:t>
            </w:r>
          </w:p>
        </w:tc>
      </w:tr>
      <w:tr>
        <w:tc>
          <w:tcPr>
            <w:tcW w:type="dxa" w:w="964"/>
            <w:shd w:val="clear" w:color="auto" w:fill="F2F5FA"/>
          </w:tcPr>
          <w:p>
            <w:pPr>
              <w:spacing w:before="20" w:after="20" w:line="240" w:lineRule="auto"/>
              <w:jc w:val="center"/>
            </w:pPr>
            <w:r/>
            <w:r>
              <w:rPr>
                <w:rFonts w:ascii="宋体" w:hAnsi="宋体" w:eastAsia="宋体"/>
                <w:b w:val="0"/>
                <w:i w:val="0"/>
                <w:color w:val="262626"/>
                <w:sz w:val="18"/>
              </w:rPr>
              <w:t>BR-12</w:t>
            </w:r>
          </w:p>
        </w:tc>
        <w:tc>
          <w:tcPr>
            <w:tcW w:type="dxa" w:w="1361"/>
            <w:shd w:val="clear" w:color="auto" w:fill="F2F5FA"/>
          </w:tcPr>
          <w:p>
            <w:pPr>
              <w:spacing w:before="20" w:after="20" w:line="240" w:lineRule="auto"/>
            </w:pPr>
            <w:r/>
            <w:r>
              <w:rPr>
                <w:rFonts w:ascii="宋体" w:hAnsi="宋体" w:eastAsia="宋体"/>
                <w:b w:val="0"/>
                <w:i w:val="0"/>
                <w:color w:val="262626"/>
                <w:sz w:val="18"/>
              </w:rPr>
              <w:t>事件派单规则</w:t>
            </w:r>
          </w:p>
        </w:tc>
        <w:tc>
          <w:tcPr>
            <w:tcW w:type="dxa" w:w="4309"/>
            <w:shd w:val="clear" w:color="auto" w:fill="F2F5FA"/>
          </w:tcPr>
          <w:p>
            <w:pPr>
              <w:spacing w:before="20" w:after="20" w:line="240" w:lineRule="auto"/>
            </w:pPr>
            <w:r/>
            <w:r>
              <w:rPr>
                <w:rFonts w:ascii="宋体" w:hAnsi="宋体" w:eastAsia="宋体"/>
                <w:b w:val="0"/>
                <w:i w:val="0"/>
                <w:color w:val="262626"/>
                <w:sz w:val="18"/>
              </w:rPr>
              <w:t>AI 事件按区域责任人派单，责任人 3 分钟未接单自动升级到上一级</w:t>
            </w:r>
          </w:p>
        </w:tc>
        <w:tc>
          <w:tcPr>
            <w:tcW w:type="dxa" w:w="2211"/>
            <w:shd w:val="clear" w:color="auto" w:fill="F2F5FA"/>
          </w:tcPr>
          <w:p>
            <w:pPr>
              <w:spacing w:before="20" w:after="20" w:line="240" w:lineRule="auto"/>
            </w:pPr>
            <w:r/>
            <w:r>
              <w:rPr>
                <w:rFonts w:ascii="宋体" w:hAnsi="宋体" w:eastAsia="宋体"/>
                <w:b w:val="0"/>
                <w:i w:val="0"/>
                <w:color w:val="262626"/>
                <w:sz w:val="18"/>
              </w:rPr>
              <w:t>派单映射表与升级时限可配置</w:t>
            </w:r>
          </w:p>
        </w:tc>
      </w:tr>
      <w:tr>
        <w:tc>
          <w:tcPr>
            <w:tcW w:type="dxa" w:w="964"/>
          </w:tcPr>
          <w:p>
            <w:pPr>
              <w:spacing w:before="20" w:after="20" w:line="240" w:lineRule="auto"/>
              <w:jc w:val="center"/>
            </w:pPr>
            <w:r/>
            <w:r>
              <w:rPr>
                <w:rFonts w:ascii="宋体" w:hAnsi="宋体" w:eastAsia="宋体"/>
                <w:b w:val="0"/>
                <w:i w:val="0"/>
                <w:color w:val="262626"/>
                <w:sz w:val="18"/>
              </w:rPr>
              <w:t>BR-13</w:t>
            </w:r>
          </w:p>
        </w:tc>
        <w:tc>
          <w:tcPr>
            <w:tcW w:type="dxa" w:w="1361"/>
          </w:tcPr>
          <w:p>
            <w:pPr>
              <w:spacing w:before="20" w:after="20" w:line="240" w:lineRule="auto"/>
            </w:pPr>
            <w:r/>
            <w:r>
              <w:rPr>
                <w:rFonts w:ascii="宋体" w:hAnsi="宋体" w:eastAsia="宋体"/>
                <w:b w:val="0"/>
                <w:i w:val="0"/>
                <w:color w:val="262626"/>
                <w:sz w:val="18"/>
              </w:rPr>
              <w:t>AI 告警抑制</w:t>
            </w:r>
          </w:p>
        </w:tc>
        <w:tc>
          <w:tcPr>
            <w:tcW w:type="dxa" w:w="4309"/>
          </w:tcPr>
          <w:p>
            <w:pPr>
              <w:spacing w:before="20" w:after="20" w:line="240" w:lineRule="auto"/>
            </w:pPr>
            <w:r/>
            <w:r>
              <w:rPr>
                <w:rFonts w:ascii="宋体" w:hAnsi="宋体" w:eastAsia="宋体"/>
                <w:b w:val="0"/>
                <w:i w:val="0"/>
                <w:color w:val="262626"/>
                <w:sz w:val="18"/>
              </w:rPr>
              <w:t>同一区域同类事件在抑制窗口内只生成一条事件，避免刷屏</w:t>
            </w:r>
          </w:p>
        </w:tc>
        <w:tc>
          <w:tcPr>
            <w:tcW w:type="dxa" w:w="2211"/>
          </w:tcPr>
          <w:p>
            <w:pPr>
              <w:spacing w:before="20" w:after="20" w:line="240" w:lineRule="auto"/>
            </w:pPr>
            <w:r/>
            <w:r>
              <w:rPr>
                <w:rFonts w:ascii="宋体" w:hAnsi="宋体" w:eastAsia="宋体"/>
                <w:b w:val="0"/>
                <w:i w:val="0"/>
                <w:color w:val="262626"/>
                <w:sz w:val="18"/>
              </w:rPr>
              <w:t>默认抑制窗口 5 分钟，可按算法类型配置</w:t>
            </w:r>
          </w:p>
        </w:tc>
      </w:tr>
      <w:tr>
        <w:tc>
          <w:tcPr>
            <w:tcW w:type="dxa" w:w="964"/>
            <w:shd w:val="clear" w:color="auto" w:fill="F2F5FA"/>
          </w:tcPr>
          <w:p>
            <w:pPr>
              <w:spacing w:before="20" w:after="20" w:line="240" w:lineRule="auto"/>
              <w:jc w:val="center"/>
            </w:pPr>
            <w:r/>
            <w:r>
              <w:rPr>
                <w:rFonts w:ascii="宋体" w:hAnsi="宋体" w:eastAsia="宋体"/>
                <w:b w:val="0"/>
                <w:i w:val="0"/>
                <w:color w:val="262626"/>
                <w:sz w:val="18"/>
              </w:rPr>
              <w:t>BR-14</w:t>
            </w:r>
          </w:p>
        </w:tc>
        <w:tc>
          <w:tcPr>
            <w:tcW w:type="dxa" w:w="1361"/>
            <w:shd w:val="clear" w:color="auto" w:fill="F2F5FA"/>
          </w:tcPr>
          <w:p>
            <w:pPr>
              <w:spacing w:before="20" w:after="20" w:line="240" w:lineRule="auto"/>
            </w:pPr>
            <w:r/>
            <w:r>
              <w:rPr>
                <w:rFonts w:ascii="宋体" w:hAnsi="宋体" w:eastAsia="宋体"/>
                <w:b w:val="0"/>
                <w:i w:val="0"/>
                <w:color w:val="262626"/>
                <w:sz w:val="18"/>
              </w:rPr>
              <w:t>门禁离线运行</w:t>
            </w:r>
          </w:p>
        </w:tc>
        <w:tc>
          <w:tcPr>
            <w:tcW w:type="dxa" w:w="4309"/>
            <w:shd w:val="clear" w:color="auto" w:fill="F2F5FA"/>
          </w:tcPr>
          <w:p>
            <w:pPr>
              <w:spacing w:before="20" w:after="20" w:line="240" w:lineRule="auto"/>
            </w:pPr>
            <w:r/>
            <w:r>
              <w:rPr>
                <w:rFonts w:ascii="宋体" w:hAnsi="宋体" w:eastAsia="宋体"/>
                <w:b w:val="0"/>
                <w:i w:val="0"/>
                <w:color w:val="262626"/>
                <w:sz w:val="18"/>
              </w:rPr>
              <w:t>网络中断时门禁设备按本地白名单继续放行，恢复后自动补传通行记录</w:t>
            </w:r>
          </w:p>
        </w:tc>
        <w:tc>
          <w:tcPr>
            <w:tcW w:type="dxa" w:w="2211"/>
            <w:shd w:val="clear" w:color="auto" w:fill="F2F5FA"/>
          </w:tcPr>
          <w:p>
            <w:pPr>
              <w:spacing w:before="20" w:after="20" w:line="240" w:lineRule="auto"/>
            </w:pPr>
            <w:r/>
            <w:r>
              <w:rPr>
                <w:rFonts w:ascii="宋体" w:hAnsi="宋体" w:eastAsia="宋体"/>
                <w:b w:val="0"/>
                <w:i w:val="0"/>
                <w:color w:val="262626"/>
                <w:sz w:val="18"/>
              </w:rPr>
              <w:t>离线白名单容量与同步周期可配置</w:t>
            </w:r>
          </w:p>
        </w:tc>
      </w:tr>
      <w:tr>
        <w:tc>
          <w:tcPr>
            <w:tcW w:type="dxa" w:w="964"/>
          </w:tcPr>
          <w:p>
            <w:pPr>
              <w:spacing w:before="20" w:after="20" w:line="240" w:lineRule="auto"/>
              <w:jc w:val="center"/>
            </w:pPr>
            <w:r/>
            <w:r>
              <w:rPr>
                <w:rFonts w:ascii="宋体" w:hAnsi="宋体" w:eastAsia="宋体"/>
                <w:b w:val="0"/>
                <w:i w:val="0"/>
                <w:color w:val="262626"/>
                <w:sz w:val="18"/>
              </w:rPr>
              <w:t>BR-15</w:t>
            </w:r>
          </w:p>
        </w:tc>
        <w:tc>
          <w:tcPr>
            <w:tcW w:type="dxa" w:w="1361"/>
          </w:tcPr>
          <w:p>
            <w:pPr>
              <w:spacing w:before="20" w:after="20" w:line="240" w:lineRule="auto"/>
            </w:pPr>
            <w:r/>
            <w:r>
              <w:rPr>
                <w:rFonts w:ascii="宋体" w:hAnsi="宋体" w:eastAsia="宋体"/>
                <w:b w:val="0"/>
                <w:i w:val="0"/>
                <w:color w:val="262626"/>
                <w:sz w:val="18"/>
              </w:rPr>
              <w:t>数据保留期限</w:t>
            </w:r>
          </w:p>
        </w:tc>
        <w:tc>
          <w:tcPr>
            <w:tcW w:type="dxa" w:w="4309"/>
          </w:tcPr>
          <w:p>
            <w:pPr>
              <w:spacing w:before="20" w:after="20" w:line="240" w:lineRule="auto"/>
            </w:pPr>
            <w:r/>
            <w:r>
              <w:rPr>
                <w:rFonts w:ascii="宋体" w:hAnsi="宋体" w:eastAsia="宋体"/>
                <w:b w:val="0"/>
                <w:i w:val="0"/>
                <w:color w:val="262626"/>
                <w:sz w:val="18"/>
              </w:rPr>
              <w:t>视频录像保留 30 天、通行记录保留 12 个月、事件记录保留 3 年、人脸模板在人员离校或离职后 30 天内删除</w:t>
            </w:r>
          </w:p>
        </w:tc>
        <w:tc>
          <w:tcPr>
            <w:tcW w:type="dxa" w:w="2211"/>
          </w:tcPr>
          <w:p>
            <w:pPr>
              <w:spacing w:before="20" w:after="20" w:line="240" w:lineRule="auto"/>
            </w:pPr>
            <w:r/>
            <w:r>
              <w:rPr>
                <w:rFonts w:ascii="宋体" w:hAnsi="宋体" w:eastAsia="宋体"/>
                <w:b w:val="0"/>
                <w:i w:val="0"/>
                <w:color w:val="262626"/>
                <w:sz w:val="18"/>
              </w:rPr>
              <w:t>保留期限可按合规要求调整，到期自动清理并留痕</w:t>
            </w:r>
          </w:p>
        </w:tc>
      </w:tr>
      <w:tr>
        <w:tc>
          <w:tcPr>
            <w:tcW w:type="dxa" w:w="964"/>
            <w:shd w:val="clear" w:color="auto" w:fill="F2F5FA"/>
          </w:tcPr>
          <w:p>
            <w:pPr>
              <w:spacing w:before="20" w:after="20" w:line="240" w:lineRule="auto"/>
              <w:jc w:val="center"/>
            </w:pPr>
            <w:r/>
            <w:r>
              <w:rPr>
                <w:rFonts w:ascii="宋体" w:hAnsi="宋体" w:eastAsia="宋体"/>
                <w:b w:val="0"/>
                <w:i w:val="0"/>
                <w:color w:val="262626"/>
                <w:sz w:val="18"/>
              </w:rPr>
              <w:t>BR-16</w:t>
            </w:r>
          </w:p>
        </w:tc>
        <w:tc>
          <w:tcPr>
            <w:tcW w:type="dxa" w:w="1361"/>
            <w:shd w:val="clear" w:color="auto" w:fill="F2F5FA"/>
          </w:tcPr>
          <w:p>
            <w:pPr>
              <w:spacing w:before="20" w:after="20" w:line="240" w:lineRule="auto"/>
            </w:pPr>
            <w:r/>
            <w:r>
              <w:rPr>
                <w:rFonts w:ascii="宋体" w:hAnsi="宋体" w:eastAsia="宋体"/>
                <w:b w:val="0"/>
                <w:i w:val="0"/>
                <w:color w:val="262626"/>
                <w:sz w:val="18"/>
              </w:rPr>
              <w:t>代刷与冒用处置</w:t>
            </w:r>
          </w:p>
        </w:tc>
        <w:tc>
          <w:tcPr>
            <w:tcW w:type="dxa" w:w="4309"/>
            <w:shd w:val="clear" w:color="auto" w:fill="F2F5FA"/>
          </w:tcPr>
          <w:p>
            <w:pPr>
              <w:spacing w:before="20" w:after="20" w:line="240" w:lineRule="auto"/>
            </w:pPr>
            <w:r/>
            <w:r>
              <w:rPr>
                <w:rFonts w:ascii="宋体" w:hAnsi="宋体" w:eastAsia="宋体"/>
                <w:b w:val="0"/>
                <w:i w:val="0"/>
                <w:color w:val="262626"/>
                <w:sz w:val="18"/>
              </w:rPr>
              <w:t>同一凭证在物理上不可能的时间段内于不同点位通行，判定为冒用嫌疑并生成核查事件</w:t>
            </w:r>
          </w:p>
        </w:tc>
        <w:tc>
          <w:tcPr>
            <w:tcW w:type="dxa" w:w="2211"/>
            <w:shd w:val="clear" w:color="auto" w:fill="F2F5FA"/>
          </w:tcPr>
          <w:p>
            <w:pPr>
              <w:spacing w:before="20" w:after="20" w:line="240" w:lineRule="auto"/>
            </w:pPr>
            <w:r/>
            <w:r>
              <w:rPr>
                <w:rFonts w:ascii="宋体" w:hAnsi="宋体" w:eastAsia="宋体"/>
                <w:b w:val="0"/>
                <w:i w:val="0"/>
                <w:color w:val="262626"/>
                <w:sz w:val="18"/>
              </w:rPr>
              <w:t>判定时间窗可配置</w:t>
            </w:r>
          </w:p>
        </w:tc>
      </w:tr>
      <w:tr>
        <w:tc>
          <w:tcPr>
            <w:tcW w:type="dxa" w:w="964"/>
          </w:tcPr>
          <w:p>
            <w:pPr>
              <w:spacing w:before="20" w:after="20" w:line="240" w:lineRule="auto"/>
              <w:jc w:val="center"/>
            </w:pPr>
            <w:r/>
            <w:r>
              <w:rPr>
                <w:rFonts w:ascii="宋体" w:hAnsi="宋体" w:eastAsia="宋体"/>
                <w:b w:val="0"/>
                <w:i w:val="0"/>
                <w:color w:val="262626"/>
                <w:sz w:val="18"/>
              </w:rPr>
              <w:t>BR-17</w:t>
            </w:r>
          </w:p>
        </w:tc>
        <w:tc>
          <w:tcPr>
            <w:tcW w:type="dxa" w:w="1361"/>
          </w:tcPr>
          <w:p>
            <w:pPr>
              <w:spacing w:before="20" w:after="20" w:line="240" w:lineRule="auto"/>
            </w:pPr>
            <w:r/>
            <w:r>
              <w:rPr>
                <w:rFonts w:ascii="宋体" w:hAnsi="宋体" w:eastAsia="宋体"/>
                <w:b w:val="0"/>
                <w:i w:val="0"/>
                <w:color w:val="262626"/>
                <w:sz w:val="18"/>
              </w:rPr>
              <w:t>匿名化统计</w:t>
            </w:r>
          </w:p>
        </w:tc>
        <w:tc>
          <w:tcPr>
            <w:tcW w:type="dxa" w:w="4309"/>
          </w:tcPr>
          <w:p>
            <w:pPr>
              <w:spacing w:before="20" w:after="20" w:line="240" w:lineRule="auto"/>
            </w:pPr>
            <w:r/>
            <w:r>
              <w:rPr>
                <w:rFonts w:ascii="宋体" w:hAnsi="宋体" w:eastAsia="宋体"/>
                <w:b w:val="0"/>
                <w:i w:val="0"/>
                <w:color w:val="262626"/>
                <w:sz w:val="18"/>
              </w:rPr>
              <w:t>对外发布的统计数据不得包含可识别到个人的信息，个人数据导出须审批并留痕</w:t>
            </w:r>
          </w:p>
        </w:tc>
        <w:tc>
          <w:tcPr>
            <w:tcW w:type="dxa" w:w="2211"/>
          </w:tcPr>
          <w:p>
            <w:pPr>
              <w:spacing w:before="20" w:after="20" w:line="240" w:lineRule="auto"/>
            </w:pPr>
            <w:r/>
            <w:r>
              <w:rPr>
                <w:rFonts w:ascii="宋体" w:hAnsi="宋体" w:eastAsia="宋体"/>
                <w:b w:val="0"/>
                <w:i w:val="0"/>
                <w:color w:val="262626"/>
                <w:sz w:val="18"/>
              </w:rPr>
              <w:t>导出行为全部审计</w:t>
            </w:r>
          </w:p>
        </w:tc>
      </w:tr>
      <w:tr>
        <w:tc>
          <w:tcPr>
            <w:tcW w:type="dxa" w:w="964"/>
            <w:shd w:val="clear" w:color="auto" w:fill="F2F5FA"/>
          </w:tcPr>
          <w:p>
            <w:pPr>
              <w:spacing w:before="20" w:after="20" w:line="240" w:lineRule="auto"/>
              <w:jc w:val="center"/>
            </w:pPr>
            <w:r/>
            <w:r>
              <w:rPr>
                <w:rFonts w:ascii="宋体" w:hAnsi="宋体" w:eastAsia="宋体"/>
                <w:b w:val="0"/>
                <w:i w:val="0"/>
                <w:color w:val="262626"/>
                <w:sz w:val="18"/>
              </w:rPr>
              <w:t>BR-18</w:t>
            </w:r>
          </w:p>
        </w:tc>
        <w:tc>
          <w:tcPr>
            <w:tcW w:type="dxa" w:w="1361"/>
            <w:shd w:val="clear" w:color="auto" w:fill="F2F5FA"/>
          </w:tcPr>
          <w:p>
            <w:pPr>
              <w:spacing w:before="20" w:after="20" w:line="240" w:lineRule="auto"/>
            </w:pPr>
            <w:r/>
            <w:r>
              <w:rPr>
                <w:rFonts w:ascii="宋体" w:hAnsi="宋体" w:eastAsia="宋体"/>
                <w:b w:val="0"/>
                <w:i w:val="0"/>
                <w:color w:val="262626"/>
                <w:sz w:val="18"/>
              </w:rPr>
              <w:t>通知送达责任</w:t>
            </w:r>
          </w:p>
        </w:tc>
        <w:tc>
          <w:tcPr>
            <w:tcW w:type="dxa" w:w="4309"/>
            <w:shd w:val="clear" w:color="auto" w:fill="F2F5FA"/>
          </w:tcPr>
          <w:p>
            <w:pPr>
              <w:spacing w:before="20" w:after="20" w:line="240" w:lineRule="auto"/>
            </w:pPr>
            <w:r/>
            <w:r>
              <w:rPr>
                <w:rFonts w:ascii="宋体" w:hAnsi="宋体" w:eastAsia="宋体"/>
                <w:b w:val="0"/>
                <w:i w:val="0"/>
                <w:color w:val="262626"/>
                <w:sz w:val="18"/>
              </w:rPr>
              <w:t>重要通知（未归、安全事件、请假审批）须记录送达状态，未送达自动重试并转短信</w:t>
            </w:r>
          </w:p>
        </w:tc>
        <w:tc>
          <w:tcPr>
            <w:tcW w:type="dxa" w:w="2211"/>
            <w:shd w:val="clear" w:color="auto" w:fill="F2F5FA"/>
          </w:tcPr>
          <w:p>
            <w:pPr>
              <w:spacing w:before="20" w:after="20" w:line="240" w:lineRule="auto"/>
            </w:pPr>
            <w:r/>
            <w:r>
              <w:rPr>
                <w:rFonts w:ascii="宋体" w:hAnsi="宋体" w:eastAsia="宋体"/>
                <w:b w:val="0"/>
                <w:i w:val="0"/>
                <w:color w:val="262626"/>
                <w:sz w:val="18"/>
              </w:rPr>
              <w:t>重试次数与通道优先级可配置</w:t>
            </w:r>
          </w:p>
        </w:tc>
      </w:tr>
    </w:tbl>
    <w:p>
      <w:pPr>
        <w:pStyle w:val="Heading2"/>
        <w:spacing w:before="160" w:after="120"/>
      </w:pPr>
      <w:r>
        <w:rPr>
          <w:rFonts w:ascii="微软雅黑" w:hAnsi="微软雅黑" w:eastAsia="微软雅黑"/>
          <w:b/>
          <w:i w:val="0"/>
          <w:color w:val="1F3864"/>
          <w:sz w:val="25"/>
        </w:rPr>
        <w:t>4.4 典型用户旅程</w:t>
      </w:r>
    </w:p>
    <w:p>
      <w:pPr>
        <w:spacing w:line="324" w:lineRule="auto" w:after="120"/>
        <w:ind w:firstLine="420"/>
      </w:pPr>
      <w:r>
        <w:rPr>
          <w:rFonts w:ascii="宋体" w:hAnsi="宋体" w:eastAsia="宋体"/>
          <w:b w:val="0"/>
          <w:i w:val="0"/>
          <w:color w:val="262626"/>
          <w:sz w:val="21"/>
        </w:rPr>
        <w:t>下表以“一天”为时间轴，描述各类角色在平台上的主要操作，用于校验功能覆盖是否完整。</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474"/>
            <w:shd w:val="clear" w:color="auto" w:fill="1F3864"/>
          </w:tcPr>
          <w:p>
            <w:pPr>
              <w:spacing w:before="20" w:after="20" w:line="240" w:lineRule="auto"/>
              <w:jc w:val="center"/>
            </w:pPr>
            <w:r/>
            <w:r>
              <w:rPr>
                <w:rFonts w:ascii="微软雅黑" w:hAnsi="微软雅黑" w:eastAsia="微软雅黑"/>
                <w:b/>
                <w:i w:val="0"/>
                <w:color w:val="FFFFFF"/>
                <w:sz w:val="18"/>
              </w:rPr>
              <w:t>时间</w:t>
            </w:r>
          </w:p>
        </w:tc>
        <w:tc>
          <w:tcPr>
            <w:tcW w:type="dxa" w:w="1701"/>
            <w:shd w:val="clear" w:color="auto" w:fill="1F3864"/>
          </w:tcPr>
          <w:p>
            <w:pPr>
              <w:spacing w:before="20" w:after="20" w:line="240" w:lineRule="auto"/>
              <w:jc w:val="center"/>
            </w:pPr>
            <w:r/>
            <w:r>
              <w:rPr>
                <w:rFonts w:ascii="微软雅黑" w:hAnsi="微软雅黑" w:eastAsia="微软雅黑"/>
                <w:b/>
                <w:i w:val="0"/>
                <w:color w:val="FFFFFF"/>
                <w:sz w:val="18"/>
              </w:rPr>
              <w:t>角色</w:t>
            </w:r>
          </w:p>
        </w:tc>
        <w:tc>
          <w:tcPr>
            <w:tcW w:type="dxa" w:w="3742"/>
            <w:shd w:val="clear" w:color="auto" w:fill="1F3864"/>
          </w:tcPr>
          <w:p>
            <w:pPr>
              <w:spacing w:before="20" w:after="20" w:line="240" w:lineRule="auto"/>
              <w:jc w:val="center"/>
            </w:pPr>
            <w:r/>
            <w:r>
              <w:rPr>
                <w:rFonts w:ascii="微软雅黑" w:hAnsi="微软雅黑" w:eastAsia="微软雅黑"/>
                <w:b/>
                <w:i w:val="0"/>
                <w:color w:val="FFFFFF"/>
                <w:sz w:val="18"/>
              </w:rPr>
              <w:t>操作</w:t>
            </w:r>
          </w:p>
        </w:tc>
        <w:tc>
          <w:tcPr>
            <w:tcW w:type="dxa" w:w="1928"/>
            <w:shd w:val="clear" w:color="auto" w:fill="1F3864"/>
          </w:tcPr>
          <w:p>
            <w:pPr>
              <w:spacing w:before="20" w:after="20" w:line="240" w:lineRule="auto"/>
              <w:jc w:val="center"/>
            </w:pPr>
            <w:r/>
            <w:r>
              <w:rPr>
                <w:rFonts w:ascii="微软雅黑" w:hAnsi="微软雅黑" w:eastAsia="微软雅黑"/>
                <w:b/>
                <w:i w:val="0"/>
                <w:color w:val="FFFFFF"/>
                <w:sz w:val="18"/>
              </w:rPr>
              <w:t>涉及模块</w:t>
            </w:r>
          </w:p>
        </w:tc>
      </w:tr>
      <w:tr>
        <w:tc>
          <w:tcPr>
            <w:tcW w:type="dxa" w:w="1474"/>
          </w:tcPr>
          <w:p>
            <w:pPr>
              <w:spacing w:before="20" w:after="20" w:line="240" w:lineRule="auto"/>
              <w:jc w:val="center"/>
            </w:pPr>
            <w:r/>
            <w:r>
              <w:rPr>
                <w:rFonts w:ascii="宋体" w:hAnsi="宋体" w:eastAsia="宋体"/>
                <w:b w:val="0"/>
                <w:i w:val="0"/>
                <w:color w:val="262626"/>
                <w:sz w:val="18"/>
              </w:rPr>
              <w:t>06:30—07:30</w:t>
            </w:r>
          </w:p>
        </w:tc>
        <w:tc>
          <w:tcPr>
            <w:tcW w:type="dxa" w:w="1701"/>
          </w:tcPr>
          <w:p>
            <w:pPr>
              <w:spacing w:before="20" w:after="20" w:line="240" w:lineRule="auto"/>
              <w:jc w:val="center"/>
            </w:pPr>
            <w:r/>
            <w:r>
              <w:rPr>
                <w:rFonts w:ascii="宋体" w:hAnsi="宋体" w:eastAsia="宋体"/>
                <w:b w:val="0"/>
                <w:i w:val="0"/>
                <w:color w:val="262626"/>
                <w:sz w:val="18"/>
              </w:rPr>
              <w:t>门卫、值班人员</w:t>
            </w:r>
          </w:p>
        </w:tc>
        <w:tc>
          <w:tcPr>
            <w:tcW w:type="dxa" w:w="3742"/>
          </w:tcPr>
          <w:p>
            <w:pPr>
              <w:spacing w:before="20" w:after="20" w:line="240" w:lineRule="auto"/>
            </w:pPr>
            <w:r/>
            <w:r>
              <w:rPr>
                <w:rFonts w:ascii="宋体" w:hAnsi="宋体" w:eastAsia="宋体"/>
                <w:b w:val="0"/>
                <w:i w:val="0"/>
                <w:color w:val="262626"/>
                <w:sz w:val="18"/>
              </w:rPr>
              <w:t>查看夜间 AI 事件记录与处置情况，交接班确认</w:t>
            </w:r>
          </w:p>
        </w:tc>
        <w:tc>
          <w:tcPr>
            <w:tcW w:type="dxa" w:w="1928"/>
          </w:tcPr>
          <w:p>
            <w:pPr>
              <w:spacing w:before="20" w:after="20" w:line="240" w:lineRule="auto"/>
            </w:pPr>
            <w:r/>
            <w:r>
              <w:rPr>
                <w:rFonts w:ascii="宋体" w:hAnsi="宋体" w:eastAsia="宋体"/>
                <w:b w:val="0"/>
                <w:i w:val="0"/>
                <w:color w:val="262626"/>
                <w:sz w:val="18"/>
              </w:rPr>
              <w:t>安防监控与应急、平台底座</w:t>
            </w:r>
          </w:p>
        </w:tc>
      </w:tr>
      <w:tr>
        <w:tc>
          <w:tcPr>
            <w:tcW w:type="dxa" w:w="1474"/>
            <w:shd w:val="clear" w:color="auto" w:fill="F2F5FA"/>
          </w:tcPr>
          <w:p>
            <w:pPr>
              <w:spacing w:before="20" w:after="20" w:line="240" w:lineRule="auto"/>
              <w:jc w:val="center"/>
            </w:pPr>
            <w:r/>
            <w:r>
              <w:rPr>
                <w:rFonts w:ascii="宋体" w:hAnsi="宋体" w:eastAsia="宋体"/>
                <w:b w:val="0"/>
                <w:i w:val="0"/>
                <w:color w:val="262626"/>
                <w:sz w:val="18"/>
              </w:rPr>
              <w:t>07:00—08:00</w:t>
            </w:r>
          </w:p>
        </w:tc>
        <w:tc>
          <w:tcPr>
            <w:tcW w:type="dxa" w:w="1701"/>
            <w:shd w:val="clear" w:color="auto" w:fill="F2F5FA"/>
          </w:tcPr>
          <w:p>
            <w:pPr>
              <w:spacing w:before="20" w:after="20" w:line="240" w:lineRule="auto"/>
              <w:jc w:val="center"/>
            </w:pPr>
            <w:r/>
            <w:r>
              <w:rPr>
                <w:rFonts w:ascii="宋体" w:hAnsi="宋体" w:eastAsia="宋体"/>
                <w:b w:val="0"/>
                <w:i w:val="0"/>
                <w:color w:val="262626"/>
                <w:sz w:val="18"/>
              </w:rPr>
              <w:t>教职工</w:t>
            </w:r>
          </w:p>
        </w:tc>
        <w:tc>
          <w:tcPr>
            <w:tcW w:type="dxa" w:w="3742"/>
            <w:shd w:val="clear" w:color="auto" w:fill="F2F5FA"/>
          </w:tcPr>
          <w:p>
            <w:pPr>
              <w:spacing w:before="20" w:after="20" w:line="240" w:lineRule="auto"/>
            </w:pPr>
            <w:r/>
            <w:r>
              <w:rPr>
                <w:rFonts w:ascii="宋体" w:hAnsi="宋体" w:eastAsia="宋体"/>
                <w:b w:val="0"/>
                <w:i w:val="0"/>
                <w:color w:val="262626"/>
                <w:sz w:val="18"/>
              </w:rPr>
              <w:t>刷脸入校（自动考勤），查看当日待办与通知</w:t>
            </w:r>
          </w:p>
        </w:tc>
        <w:tc>
          <w:tcPr>
            <w:tcW w:type="dxa" w:w="1928"/>
            <w:shd w:val="clear" w:color="auto" w:fill="F2F5FA"/>
          </w:tcPr>
          <w:p>
            <w:pPr>
              <w:spacing w:before="20" w:after="20" w:line="240" w:lineRule="auto"/>
            </w:pPr>
            <w:r/>
            <w:r>
              <w:rPr>
                <w:rFonts w:ascii="宋体" w:hAnsi="宋体" w:eastAsia="宋体"/>
                <w:b w:val="0"/>
                <w:i w:val="0"/>
                <w:color w:val="262626"/>
                <w:sz w:val="18"/>
              </w:rPr>
              <w:t>通行门禁、教学办公协同</w:t>
            </w:r>
          </w:p>
        </w:tc>
      </w:tr>
      <w:tr>
        <w:tc>
          <w:tcPr>
            <w:tcW w:type="dxa" w:w="1474"/>
          </w:tcPr>
          <w:p>
            <w:pPr>
              <w:spacing w:before="20" w:after="20" w:line="240" w:lineRule="auto"/>
              <w:jc w:val="center"/>
            </w:pPr>
            <w:r/>
            <w:r>
              <w:rPr>
                <w:rFonts w:ascii="宋体" w:hAnsi="宋体" w:eastAsia="宋体"/>
                <w:b w:val="0"/>
                <w:i w:val="0"/>
                <w:color w:val="262626"/>
                <w:sz w:val="18"/>
              </w:rPr>
              <w:t>07:30—08:00</w:t>
            </w:r>
          </w:p>
        </w:tc>
        <w:tc>
          <w:tcPr>
            <w:tcW w:type="dxa" w:w="1701"/>
          </w:tcPr>
          <w:p>
            <w:pPr>
              <w:spacing w:before="20" w:after="20" w:line="240" w:lineRule="auto"/>
              <w:jc w:val="center"/>
            </w:pPr>
            <w:r/>
            <w:r>
              <w:rPr>
                <w:rFonts w:ascii="宋体" w:hAnsi="宋体" w:eastAsia="宋体"/>
                <w:b w:val="0"/>
                <w:i w:val="0"/>
                <w:color w:val="262626"/>
                <w:sz w:val="18"/>
              </w:rPr>
              <w:t>学生</w:t>
            </w:r>
          </w:p>
        </w:tc>
        <w:tc>
          <w:tcPr>
            <w:tcW w:type="dxa" w:w="3742"/>
          </w:tcPr>
          <w:p>
            <w:pPr>
              <w:spacing w:before="20" w:after="20" w:line="240" w:lineRule="auto"/>
            </w:pPr>
            <w:r/>
            <w:r>
              <w:rPr>
                <w:rFonts w:ascii="宋体" w:hAnsi="宋体" w:eastAsia="宋体"/>
                <w:b w:val="0"/>
                <w:i w:val="0"/>
                <w:color w:val="262626"/>
                <w:sz w:val="18"/>
              </w:rPr>
              <w:t>走读生刷脸入校；住校生由宿舍区进入教学区</w:t>
            </w:r>
          </w:p>
        </w:tc>
        <w:tc>
          <w:tcPr>
            <w:tcW w:type="dxa" w:w="1928"/>
          </w:tcPr>
          <w:p>
            <w:pPr>
              <w:spacing w:before="20" w:after="20" w:line="240" w:lineRule="auto"/>
            </w:pPr>
            <w:r/>
            <w:r>
              <w:rPr>
                <w:rFonts w:ascii="宋体" w:hAnsi="宋体" w:eastAsia="宋体"/>
                <w:b w:val="0"/>
                <w:i w:val="0"/>
                <w:color w:val="262626"/>
                <w:sz w:val="18"/>
              </w:rPr>
              <w:t>通行门禁</w:t>
            </w:r>
          </w:p>
        </w:tc>
      </w:tr>
      <w:tr>
        <w:tc>
          <w:tcPr>
            <w:tcW w:type="dxa" w:w="1474"/>
            <w:shd w:val="clear" w:color="auto" w:fill="F2F5FA"/>
          </w:tcPr>
          <w:p>
            <w:pPr>
              <w:spacing w:before="20" w:after="20" w:line="240" w:lineRule="auto"/>
              <w:jc w:val="center"/>
            </w:pPr>
            <w:r/>
            <w:r>
              <w:rPr>
                <w:rFonts w:ascii="宋体" w:hAnsi="宋体" w:eastAsia="宋体"/>
                <w:b w:val="0"/>
                <w:i w:val="0"/>
                <w:color w:val="262626"/>
                <w:sz w:val="18"/>
              </w:rPr>
              <w:t>08:00—11:30</w:t>
            </w:r>
          </w:p>
        </w:tc>
        <w:tc>
          <w:tcPr>
            <w:tcW w:type="dxa" w:w="1701"/>
            <w:shd w:val="clear" w:color="auto" w:fill="F2F5FA"/>
          </w:tcPr>
          <w:p>
            <w:pPr>
              <w:spacing w:before="20" w:after="20" w:line="240" w:lineRule="auto"/>
              <w:jc w:val="center"/>
            </w:pPr>
            <w:r/>
            <w:r>
              <w:rPr>
                <w:rFonts w:ascii="宋体" w:hAnsi="宋体" w:eastAsia="宋体"/>
                <w:b w:val="0"/>
                <w:i w:val="0"/>
                <w:color w:val="262626"/>
                <w:sz w:val="18"/>
              </w:rPr>
              <w:t>班主任、任课教师</w:t>
            </w:r>
          </w:p>
        </w:tc>
        <w:tc>
          <w:tcPr>
            <w:tcW w:type="dxa" w:w="3742"/>
            <w:shd w:val="clear" w:color="auto" w:fill="F2F5FA"/>
          </w:tcPr>
          <w:p>
            <w:pPr>
              <w:spacing w:before="20" w:after="20" w:line="240" w:lineRule="auto"/>
            </w:pPr>
            <w:r/>
            <w:r>
              <w:rPr>
                <w:rFonts w:ascii="宋体" w:hAnsi="宋体" w:eastAsia="宋体"/>
                <w:b w:val="0"/>
                <w:i w:val="0"/>
                <w:color w:val="262626"/>
                <w:sz w:val="18"/>
              </w:rPr>
              <w:t>查看本班缺勤与请假情况，处理请假审批，课堂考勤</w:t>
            </w:r>
          </w:p>
        </w:tc>
        <w:tc>
          <w:tcPr>
            <w:tcW w:type="dxa" w:w="1928"/>
            <w:shd w:val="clear" w:color="auto" w:fill="F2F5FA"/>
          </w:tcPr>
          <w:p>
            <w:pPr>
              <w:spacing w:before="20" w:after="20" w:line="240" w:lineRule="auto"/>
            </w:pPr>
            <w:r/>
            <w:r>
              <w:rPr>
                <w:rFonts w:ascii="宋体" w:hAnsi="宋体" w:eastAsia="宋体"/>
                <w:b w:val="0"/>
                <w:i w:val="0"/>
                <w:color w:val="262626"/>
                <w:sz w:val="18"/>
              </w:rPr>
              <w:t>教学办公协同、通行门禁</w:t>
            </w:r>
          </w:p>
        </w:tc>
      </w:tr>
      <w:tr>
        <w:tc>
          <w:tcPr>
            <w:tcW w:type="dxa" w:w="1474"/>
          </w:tcPr>
          <w:p>
            <w:pPr>
              <w:spacing w:before="20" w:after="20" w:line="240" w:lineRule="auto"/>
              <w:jc w:val="center"/>
            </w:pPr>
            <w:r/>
            <w:r>
              <w:rPr>
                <w:rFonts w:ascii="宋体" w:hAnsi="宋体" w:eastAsia="宋体"/>
                <w:b w:val="0"/>
                <w:i w:val="0"/>
                <w:color w:val="262626"/>
                <w:sz w:val="18"/>
              </w:rPr>
              <w:t>09:00—11:00</w:t>
            </w:r>
          </w:p>
        </w:tc>
        <w:tc>
          <w:tcPr>
            <w:tcW w:type="dxa" w:w="1701"/>
          </w:tcPr>
          <w:p>
            <w:pPr>
              <w:spacing w:before="20" w:after="20" w:line="240" w:lineRule="auto"/>
              <w:jc w:val="center"/>
            </w:pPr>
            <w:r/>
            <w:r>
              <w:rPr>
                <w:rFonts w:ascii="宋体" w:hAnsi="宋体" w:eastAsia="宋体"/>
                <w:b w:val="0"/>
                <w:i w:val="0"/>
                <w:color w:val="262626"/>
                <w:sz w:val="18"/>
              </w:rPr>
              <w:t>访客、门卫</w:t>
            </w:r>
          </w:p>
        </w:tc>
        <w:tc>
          <w:tcPr>
            <w:tcW w:type="dxa" w:w="3742"/>
          </w:tcPr>
          <w:p>
            <w:pPr>
              <w:spacing w:before="20" w:after="20" w:line="240" w:lineRule="auto"/>
            </w:pPr>
            <w:r/>
            <w:r>
              <w:rPr>
                <w:rFonts w:ascii="宋体" w:hAnsi="宋体" w:eastAsia="宋体"/>
                <w:b w:val="0"/>
                <w:i w:val="0"/>
                <w:color w:val="262626"/>
                <w:sz w:val="18"/>
              </w:rPr>
              <w:t>访客到达，自助登记核验，凭证发放与区域授权</w:t>
            </w:r>
          </w:p>
        </w:tc>
        <w:tc>
          <w:tcPr>
            <w:tcW w:type="dxa" w:w="1928"/>
          </w:tcPr>
          <w:p>
            <w:pPr>
              <w:spacing w:before="20" w:after="20" w:line="240" w:lineRule="auto"/>
            </w:pPr>
            <w:r/>
            <w:r>
              <w:rPr>
                <w:rFonts w:ascii="宋体" w:hAnsi="宋体" w:eastAsia="宋体"/>
                <w:b w:val="0"/>
                <w:i w:val="0"/>
                <w:color w:val="262626"/>
                <w:sz w:val="18"/>
              </w:rPr>
              <w:t>通行门禁、移动端与自助终端</w:t>
            </w:r>
          </w:p>
        </w:tc>
      </w:tr>
      <w:tr>
        <w:tc>
          <w:tcPr>
            <w:tcW w:type="dxa" w:w="1474"/>
            <w:shd w:val="clear" w:color="auto" w:fill="F2F5FA"/>
          </w:tcPr>
          <w:p>
            <w:pPr>
              <w:spacing w:before="20" w:after="20" w:line="240" w:lineRule="auto"/>
              <w:jc w:val="center"/>
            </w:pPr>
            <w:r/>
            <w:r>
              <w:rPr>
                <w:rFonts w:ascii="宋体" w:hAnsi="宋体" w:eastAsia="宋体"/>
                <w:b w:val="0"/>
                <w:i w:val="0"/>
                <w:color w:val="262626"/>
                <w:sz w:val="18"/>
              </w:rPr>
              <w:t>11:30—13:00</w:t>
            </w:r>
          </w:p>
        </w:tc>
        <w:tc>
          <w:tcPr>
            <w:tcW w:type="dxa" w:w="1701"/>
            <w:shd w:val="clear" w:color="auto" w:fill="F2F5FA"/>
          </w:tcPr>
          <w:p>
            <w:pPr>
              <w:spacing w:before="20" w:after="20" w:line="240" w:lineRule="auto"/>
              <w:jc w:val="center"/>
            </w:pPr>
            <w:r/>
            <w:r>
              <w:rPr>
                <w:rFonts w:ascii="宋体" w:hAnsi="宋体" w:eastAsia="宋体"/>
                <w:b w:val="0"/>
                <w:i w:val="0"/>
                <w:color w:val="262626"/>
                <w:sz w:val="18"/>
              </w:rPr>
              <w:t>后勤、学生</w:t>
            </w:r>
          </w:p>
        </w:tc>
        <w:tc>
          <w:tcPr>
            <w:tcW w:type="dxa" w:w="3742"/>
            <w:shd w:val="clear" w:color="auto" w:fill="F2F5FA"/>
          </w:tcPr>
          <w:p>
            <w:pPr>
              <w:spacing w:before="20" w:after="20" w:line="240" w:lineRule="auto"/>
            </w:pPr>
            <w:r/>
            <w:r>
              <w:rPr>
                <w:rFonts w:ascii="宋体" w:hAnsi="宋体" w:eastAsia="宋体"/>
                <w:b w:val="0"/>
                <w:i w:val="0"/>
                <w:color w:val="262626"/>
                <w:sz w:val="18"/>
              </w:rPr>
              <w:t>食堂消费、能耗与设备报修受理</w:t>
            </w:r>
          </w:p>
        </w:tc>
        <w:tc>
          <w:tcPr>
            <w:tcW w:type="dxa" w:w="1928"/>
            <w:shd w:val="clear" w:color="auto" w:fill="F2F5FA"/>
          </w:tcPr>
          <w:p>
            <w:pPr>
              <w:spacing w:before="20" w:after="20" w:line="240" w:lineRule="auto"/>
            </w:pPr>
            <w:r/>
            <w:r>
              <w:rPr>
                <w:rFonts w:ascii="宋体" w:hAnsi="宋体" w:eastAsia="宋体"/>
                <w:b w:val="0"/>
                <w:i w:val="0"/>
                <w:color w:val="262626"/>
                <w:sz w:val="18"/>
              </w:rPr>
              <w:t>生活服务、能源与设施管理</w:t>
            </w:r>
          </w:p>
        </w:tc>
      </w:tr>
      <w:tr>
        <w:tc>
          <w:tcPr>
            <w:tcW w:type="dxa" w:w="1474"/>
          </w:tcPr>
          <w:p>
            <w:pPr>
              <w:spacing w:before="20" w:after="20" w:line="240" w:lineRule="auto"/>
              <w:jc w:val="center"/>
            </w:pPr>
            <w:r/>
            <w:r>
              <w:rPr>
                <w:rFonts w:ascii="宋体" w:hAnsi="宋体" w:eastAsia="宋体"/>
                <w:b w:val="0"/>
                <w:i w:val="0"/>
                <w:color w:val="262626"/>
                <w:sz w:val="18"/>
              </w:rPr>
              <w:t>13:00—17:00</w:t>
            </w:r>
          </w:p>
        </w:tc>
        <w:tc>
          <w:tcPr>
            <w:tcW w:type="dxa" w:w="1701"/>
          </w:tcPr>
          <w:p>
            <w:pPr>
              <w:spacing w:before="20" w:after="20" w:line="240" w:lineRule="auto"/>
              <w:jc w:val="center"/>
            </w:pPr>
            <w:r/>
            <w:r>
              <w:rPr>
                <w:rFonts w:ascii="宋体" w:hAnsi="宋体" w:eastAsia="宋体"/>
                <w:b w:val="0"/>
                <w:i w:val="0"/>
                <w:color w:val="262626"/>
                <w:sz w:val="18"/>
              </w:rPr>
              <w:t>保卫科、后勤</w:t>
            </w:r>
          </w:p>
        </w:tc>
        <w:tc>
          <w:tcPr>
            <w:tcW w:type="dxa" w:w="3742"/>
          </w:tcPr>
          <w:p>
            <w:pPr>
              <w:spacing w:before="20" w:after="20" w:line="240" w:lineRule="auto"/>
            </w:pPr>
            <w:r/>
            <w:r>
              <w:rPr>
                <w:rFonts w:ascii="宋体" w:hAnsi="宋体" w:eastAsia="宋体"/>
                <w:b w:val="0"/>
                <w:i w:val="0"/>
                <w:color w:val="262626"/>
                <w:sz w:val="18"/>
              </w:rPr>
              <w:t>车辆违规处置、设备巡检与工单处理、施工人员核验</w:t>
            </w:r>
          </w:p>
        </w:tc>
        <w:tc>
          <w:tcPr>
            <w:tcW w:type="dxa" w:w="1928"/>
          </w:tcPr>
          <w:p>
            <w:pPr>
              <w:spacing w:before="20" w:after="20" w:line="240" w:lineRule="auto"/>
            </w:pPr>
            <w:r/>
            <w:r>
              <w:rPr>
                <w:rFonts w:ascii="宋体" w:hAnsi="宋体" w:eastAsia="宋体"/>
                <w:b w:val="0"/>
                <w:i w:val="0"/>
                <w:color w:val="262626"/>
                <w:sz w:val="18"/>
              </w:rPr>
              <w:t>车辆管理、能源与设施管理</w:t>
            </w:r>
          </w:p>
        </w:tc>
      </w:tr>
      <w:tr>
        <w:tc>
          <w:tcPr>
            <w:tcW w:type="dxa" w:w="1474"/>
            <w:shd w:val="clear" w:color="auto" w:fill="F2F5FA"/>
          </w:tcPr>
          <w:p>
            <w:pPr>
              <w:spacing w:before="20" w:after="20" w:line="240" w:lineRule="auto"/>
              <w:jc w:val="center"/>
            </w:pPr>
            <w:r/>
            <w:r>
              <w:rPr>
                <w:rFonts w:ascii="宋体" w:hAnsi="宋体" w:eastAsia="宋体"/>
                <w:b w:val="0"/>
                <w:i w:val="0"/>
                <w:color w:val="262626"/>
                <w:sz w:val="18"/>
              </w:rPr>
              <w:t>17:00—19:00</w:t>
            </w:r>
          </w:p>
        </w:tc>
        <w:tc>
          <w:tcPr>
            <w:tcW w:type="dxa" w:w="1701"/>
            <w:shd w:val="clear" w:color="auto" w:fill="F2F5FA"/>
          </w:tcPr>
          <w:p>
            <w:pPr>
              <w:spacing w:before="20" w:after="20" w:line="240" w:lineRule="auto"/>
              <w:jc w:val="center"/>
            </w:pPr>
            <w:r/>
            <w:r>
              <w:rPr>
                <w:rFonts w:ascii="宋体" w:hAnsi="宋体" w:eastAsia="宋体"/>
                <w:b w:val="0"/>
                <w:i w:val="0"/>
                <w:color w:val="262626"/>
                <w:sz w:val="18"/>
              </w:rPr>
              <w:t>学生科、宿管</w:t>
            </w:r>
          </w:p>
        </w:tc>
        <w:tc>
          <w:tcPr>
            <w:tcW w:type="dxa" w:w="3742"/>
            <w:shd w:val="clear" w:color="auto" w:fill="F2F5FA"/>
          </w:tcPr>
          <w:p>
            <w:pPr>
              <w:spacing w:before="20" w:after="20" w:line="240" w:lineRule="auto"/>
            </w:pPr>
            <w:r/>
            <w:r>
              <w:rPr>
                <w:rFonts w:ascii="宋体" w:hAnsi="宋体" w:eastAsia="宋体"/>
                <w:b w:val="0"/>
                <w:i w:val="0"/>
                <w:color w:val="262626"/>
                <w:sz w:val="18"/>
              </w:rPr>
              <w:t>查看离校未归名单，核实晚归学生情况</w:t>
            </w:r>
          </w:p>
        </w:tc>
        <w:tc>
          <w:tcPr>
            <w:tcW w:type="dxa" w:w="1928"/>
            <w:shd w:val="clear" w:color="auto" w:fill="F2F5FA"/>
          </w:tcPr>
          <w:p>
            <w:pPr>
              <w:spacing w:before="20" w:after="20" w:line="240" w:lineRule="auto"/>
            </w:pPr>
            <w:r/>
            <w:r>
              <w:rPr>
                <w:rFonts w:ascii="宋体" w:hAnsi="宋体" w:eastAsia="宋体"/>
                <w:b w:val="0"/>
                <w:i w:val="0"/>
                <w:color w:val="262626"/>
                <w:sz w:val="18"/>
              </w:rPr>
              <w:t>宿舍归寝管理</w:t>
            </w:r>
          </w:p>
        </w:tc>
      </w:tr>
      <w:tr>
        <w:tc>
          <w:tcPr>
            <w:tcW w:type="dxa" w:w="1474"/>
          </w:tcPr>
          <w:p>
            <w:pPr>
              <w:spacing w:before="20" w:after="20" w:line="240" w:lineRule="auto"/>
              <w:jc w:val="center"/>
            </w:pPr>
            <w:r/>
            <w:r>
              <w:rPr>
                <w:rFonts w:ascii="宋体" w:hAnsi="宋体" w:eastAsia="宋体"/>
                <w:b w:val="0"/>
                <w:i w:val="0"/>
                <w:color w:val="262626"/>
                <w:sz w:val="18"/>
              </w:rPr>
              <w:t>19:00—21:30</w:t>
            </w:r>
          </w:p>
        </w:tc>
        <w:tc>
          <w:tcPr>
            <w:tcW w:type="dxa" w:w="1701"/>
          </w:tcPr>
          <w:p>
            <w:pPr>
              <w:spacing w:before="20" w:after="20" w:line="240" w:lineRule="auto"/>
              <w:jc w:val="center"/>
            </w:pPr>
            <w:r/>
            <w:r>
              <w:rPr>
                <w:rFonts w:ascii="宋体" w:hAnsi="宋体" w:eastAsia="宋体"/>
                <w:b w:val="0"/>
                <w:i w:val="0"/>
                <w:color w:val="262626"/>
                <w:sz w:val="18"/>
              </w:rPr>
              <w:t>宿管、值班人员</w:t>
            </w:r>
          </w:p>
        </w:tc>
        <w:tc>
          <w:tcPr>
            <w:tcW w:type="dxa" w:w="3742"/>
          </w:tcPr>
          <w:p>
            <w:pPr>
              <w:spacing w:before="20" w:after="20" w:line="240" w:lineRule="auto"/>
            </w:pPr>
            <w:r/>
            <w:r>
              <w:rPr>
                <w:rFonts w:ascii="宋体" w:hAnsi="宋体" w:eastAsia="宋体"/>
                <w:b w:val="0"/>
                <w:i w:val="0"/>
                <w:color w:val="262626"/>
                <w:sz w:val="18"/>
              </w:rPr>
              <w:t>晚自习巡查、宿舍区归寝统计、公共区域异常核查</w:t>
            </w:r>
          </w:p>
        </w:tc>
        <w:tc>
          <w:tcPr>
            <w:tcW w:type="dxa" w:w="1928"/>
          </w:tcPr>
          <w:p>
            <w:pPr>
              <w:spacing w:before="20" w:after="20" w:line="240" w:lineRule="auto"/>
            </w:pPr>
            <w:r/>
            <w:r>
              <w:rPr>
                <w:rFonts w:ascii="宋体" w:hAnsi="宋体" w:eastAsia="宋体"/>
                <w:b w:val="0"/>
                <w:i w:val="0"/>
                <w:color w:val="262626"/>
                <w:sz w:val="18"/>
              </w:rPr>
              <w:t>宿舍归寝管理、安防监控与应急</w:t>
            </w:r>
          </w:p>
        </w:tc>
      </w:tr>
      <w:tr>
        <w:tc>
          <w:tcPr>
            <w:tcW w:type="dxa" w:w="1474"/>
            <w:shd w:val="clear" w:color="auto" w:fill="F2F5FA"/>
          </w:tcPr>
          <w:p>
            <w:pPr>
              <w:spacing w:before="20" w:after="20" w:line="240" w:lineRule="auto"/>
              <w:jc w:val="center"/>
            </w:pPr>
            <w:r/>
            <w:r>
              <w:rPr>
                <w:rFonts w:ascii="宋体" w:hAnsi="宋体" w:eastAsia="宋体"/>
                <w:b w:val="0"/>
                <w:i w:val="0"/>
                <w:color w:val="262626"/>
                <w:sz w:val="18"/>
              </w:rPr>
              <w:t>21:30—22:30</w:t>
            </w:r>
          </w:p>
        </w:tc>
        <w:tc>
          <w:tcPr>
            <w:tcW w:type="dxa" w:w="1701"/>
            <w:shd w:val="clear" w:color="auto" w:fill="F2F5FA"/>
          </w:tcPr>
          <w:p>
            <w:pPr>
              <w:spacing w:before="20" w:after="20" w:line="240" w:lineRule="auto"/>
              <w:jc w:val="center"/>
            </w:pPr>
            <w:r/>
            <w:r>
              <w:rPr>
                <w:rFonts w:ascii="宋体" w:hAnsi="宋体" w:eastAsia="宋体"/>
                <w:b w:val="0"/>
                <w:i w:val="0"/>
                <w:color w:val="262626"/>
                <w:sz w:val="18"/>
              </w:rPr>
              <w:t>宿管、班主任、家长</w:t>
            </w:r>
          </w:p>
        </w:tc>
        <w:tc>
          <w:tcPr>
            <w:tcW w:type="dxa" w:w="3742"/>
            <w:shd w:val="clear" w:color="auto" w:fill="F2F5FA"/>
          </w:tcPr>
          <w:p>
            <w:pPr>
              <w:spacing w:before="20" w:after="20" w:line="240" w:lineRule="auto"/>
            </w:pPr>
            <w:r/>
            <w:r>
              <w:rPr>
                <w:rFonts w:ascii="宋体" w:hAnsi="宋体" w:eastAsia="宋体"/>
                <w:b w:val="0"/>
                <w:i w:val="0"/>
                <w:color w:val="262626"/>
                <w:sz w:val="18"/>
              </w:rPr>
              <w:t>未归预警逐级通知与处置，家长端接收提醒</w:t>
            </w:r>
          </w:p>
        </w:tc>
        <w:tc>
          <w:tcPr>
            <w:tcW w:type="dxa" w:w="1928"/>
            <w:shd w:val="clear" w:color="auto" w:fill="F2F5FA"/>
          </w:tcPr>
          <w:p>
            <w:pPr>
              <w:spacing w:before="20" w:after="20" w:line="240" w:lineRule="auto"/>
            </w:pPr>
            <w:r/>
            <w:r>
              <w:rPr>
                <w:rFonts w:ascii="宋体" w:hAnsi="宋体" w:eastAsia="宋体"/>
                <w:b w:val="0"/>
                <w:i w:val="0"/>
                <w:color w:val="262626"/>
                <w:sz w:val="18"/>
              </w:rPr>
              <w:t>宿舍归寝管理、移动端</w:t>
            </w:r>
          </w:p>
        </w:tc>
      </w:tr>
      <w:tr>
        <w:tc>
          <w:tcPr>
            <w:tcW w:type="dxa" w:w="1474"/>
          </w:tcPr>
          <w:p>
            <w:pPr>
              <w:spacing w:before="20" w:after="20" w:line="240" w:lineRule="auto"/>
              <w:jc w:val="center"/>
            </w:pPr>
            <w:r/>
            <w:r>
              <w:rPr>
                <w:rFonts w:ascii="宋体" w:hAnsi="宋体" w:eastAsia="宋体"/>
                <w:b w:val="0"/>
                <w:i w:val="0"/>
                <w:color w:val="262626"/>
                <w:sz w:val="18"/>
              </w:rPr>
              <w:t>22:30—次日</w:t>
            </w:r>
          </w:p>
        </w:tc>
        <w:tc>
          <w:tcPr>
            <w:tcW w:type="dxa" w:w="1701"/>
          </w:tcPr>
          <w:p>
            <w:pPr>
              <w:spacing w:before="20" w:after="20" w:line="240" w:lineRule="auto"/>
              <w:jc w:val="center"/>
            </w:pPr>
            <w:r/>
            <w:r>
              <w:rPr>
                <w:rFonts w:ascii="宋体" w:hAnsi="宋体" w:eastAsia="宋体"/>
                <w:b w:val="0"/>
                <w:i w:val="0"/>
                <w:color w:val="262626"/>
                <w:sz w:val="18"/>
              </w:rPr>
              <w:t>值班人员</w:t>
            </w:r>
          </w:p>
        </w:tc>
        <w:tc>
          <w:tcPr>
            <w:tcW w:type="dxa" w:w="3742"/>
          </w:tcPr>
          <w:p>
            <w:pPr>
              <w:spacing w:before="20" w:after="20" w:line="240" w:lineRule="auto"/>
            </w:pPr>
            <w:r/>
            <w:r>
              <w:rPr>
                <w:rFonts w:ascii="宋体" w:hAnsi="宋体" w:eastAsia="宋体"/>
                <w:b w:val="0"/>
                <w:i w:val="0"/>
                <w:color w:val="262626"/>
                <w:sz w:val="18"/>
              </w:rPr>
              <w:t>夜间 AI 预警值守与事件派单处置</w:t>
            </w:r>
          </w:p>
        </w:tc>
        <w:tc>
          <w:tcPr>
            <w:tcW w:type="dxa" w:w="1928"/>
          </w:tcPr>
          <w:p>
            <w:pPr>
              <w:spacing w:before="20" w:after="20" w:line="240" w:lineRule="auto"/>
            </w:pPr>
            <w:r/>
            <w:r>
              <w:rPr>
                <w:rFonts w:ascii="宋体" w:hAnsi="宋体" w:eastAsia="宋体"/>
                <w:b w:val="0"/>
                <w:i w:val="0"/>
                <w:color w:val="262626"/>
                <w:sz w:val="18"/>
              </w:rPr>
              <w:t>安防监控与应急、平台底座</w:t>
            </w:r>
          </w:p>
        </w:tc>
      </w:tr>
      <w:tr>
        <w:tc>
          <w:tcPr>
            <w:tcW w:type="dxa" w:w="1474"/>
            <w:shd w:val="clear" w:color="auto" w:fill="F2F5FA"/>
          </w:tcPr>
          <w:p>
            <w:pPr>
              <w:spacing w:before="20" w:after="20" w:line="240" w:lineRule="auto"/>
              <w:jc w:val="center"/>
            </w:pPr>
            <w:r/>
            <w:r>
              <w:rPr>
                <w:rFonts w:ascii="宋体" w:hAnsi="宋体" w:eastAsia="宋体"/>
                <w:b w:val="0"/>
                <w:i w:val="0"/>
                <w:color w:val="262626"/>
                <w:sz w:val="18"/>
              </w:rPr>
              <w:t>月度/期末</w:t>
            </w:r>
          </w:p>
        </w:tc>
        <w:tc>
          <w:tcPr>
            <w:tcW w:type="dxa" w:w="1701"/>
            <w:shd w:val="clear" w:color="auto" w:fill="F2F5FA"/>
          </w:tcPr>
          <w:p>
            <w:pPr>
              <w:spacing w:before="20" w:after="20" w:line="240" w:lineRule="auto"/>
              <w:jc w:val="center"/>
            </w:pPr>
            <w:r/>
            <w:r>
              <w:rPr>
                <w:rFonts w:ascii="宋体" w:hAnsi="宋体" w:eastAsia="宋体"/>
                <w:b w:val="0"/>
                <w:i w:val="0"/>
                <w:color w:val="262626"/>
                <w:sz w:val="18"/>
              </w:rPr>
              <w:t>校领导、各科室</w:t>
            </w:r>
          </w:p>
        </w:tc>
        <w:tc>
          <w:tcPr>
            <w:tcW w:type="dxa" w:w="3742"/>
            <w:shd w:val="clear" w:color="auto" w:fill="F2F5FA"/>
          </w:tcPr>
          <w:p>
            <w:pPr>
              <w:spacing w:before="20" w:after="20" w:line="240" w:lineRule="auto"/>
            </w:pPr>
            <w:r/>
            <w:r>
              <w:rPr>
                <w:rFonts w:ascii="宋体" w:hAnsi="宋体" w:eastAsia="宋体"/>
                <w:b w:val="0"/>
                <w:i w:val="0"/>
                <w:color w:val="262626"/>
                <w:sz w:val="18"/>
              </w:rPr>
              <w:t>查看驾驶舱与统计报表，生成迎检与上报材料</w:t>
            </w:r>
          </w:p>
        </w:tc>
        <w:tc>
          <w:tcPr>
            <w:tcW w:type="dxa" w:w="1928"/>
            <w:shd w:val="clear" w:color="auto" w:fill="F2F5FA"/>
          </w:tcPr>
          <w:p>
            <w:pPr>
              <w:spacing w:before="20" w:after="20" w:line="240" w:lineRule="auto"/>
            </w:pPr>
            <w:r/>
            <w:r>
              <w:rPr>
                <w:rFonts w:ascii="宋体" w:hAnsi="宋体" w:eastAsia="宋体"/>
                <w:b w:val="0"/>
                <w:i w:val="0"/>
                <w:color w:val="262626"/>
                <w:sz w:val="18"/>
              </w:rPr>
              <w:t>数据与决策分析</w:t>
            </w:r>
          </w:p>
        </w:tc>
      </w:tr>
    </w:tbl>
    <w:p>
      <w:r>
        <w:br w:type="page"/>
      </w:r>
    </w:p>
    <w:p>
      <w:pPr>
        <w:pStyle w:val="Heading1"/>
        <w:spacing w:before="240" w:after="120"/>
      </w:pPr>
      <w:r>
        <w:rPr>
          <w:rFonts w:ascii="微软雅黑" w:hAnsi="微软雅黑" w:eastAsia="微软雅黑"/>
          <w:b/>
          <w:i w:val="0"/>
          <w:color w:val="1F3864"/>
          <w:sz w:val="30"/>
        </w:rPr>
        <w:t>5 功能需求</w:t>
      </w:r>
    </w:p>
    <w:p>
      <w:pPr>
        <w:spacing w:line="324" w:lineRule="auto" w:after="120"/>
        <w:ind w:firstLine="420"/>
      </w:pPr>
      <w:r>
        <w:rPr>
          <w:rFonts w:ascii="宋体" w:hAnsi="宋体" w:eastAsia="宋体"/>
          <w:b w:val="0"/>
          <w:i w:val="0"/>
          <w:color w:val="262626"/>
          <w:sz w:val="21"/>
        </w:rPr>
        <w:t>本章按 12 个一级模块列出全部功能需求。功能编号规则为“模块编号-序号”；优先级说明：P0 为必须实现（缺失则系统不成立），P1 为重要，P2 为增强，P3 为可选；交付批次说明：MVP 为最小可用闭环，V1 为首个商业版本，V2 为平台化增强，V3 为智能化与生态；工程量为估算人天（含开发、自测、联调与文档）。</w:t>
      </w:r>
    </w:p>
    <w:p>
      <w:pPr>
        <w:pStyle w:val="Heading2"/>
        <w:spacing w:before="160" w:after="120"/>
      </w:pPr>
      <w:r>
        <w:rPr>
          <w:rFonts w:ascii="微软雅黑" w:hAnsi="微软雅黑" w:eastAsia="微软雅黑"/>
          <w:b/>
          <w:i w:val="0"/>
          <w:color w:val="1F3864"/>
          <w:sz w:val="25"/>
        </w:rPr>
        <w:t>5.1 M01 人员与组织管理</w:t>
      </w:r>
    </w:p>
    <w:p>
      <w:pPr>
        <w:spacing w:line="324" w:lineRule="auto" w:after="120"/>
        <w:ind w:firstLine="420"/>
      </w:pPr>
      <w:r>
        <w:rPr>
          <w:rFonts w:ascii="宋体" w:hAnsi="宋体" w:eastAsia="宋体"/>
          <w:b w:val="0"/>
          <w:i w:val="0"/>
          <w:color w:val="262626"/>
          <w:sz w:val="21"/>
        </w:rPr>
        <w:t>模块定位：统一身份与组织底座，一切业务的前置依赖。本模块共 15 项功能需求（其中 P0 级 9 项），估算工程量 165 人天。</w:t>
      </w:r>
    </w:p>
    <w:tbl>
      <w:tblPr>
        <w:tblStyle w:val="TableGrid"/>
        <w:tblW w:type="auto" w:w="0"/>
        <w:jc w:val="center"/>
        <w:tblLayout w:type="fixed"/>
        <w:tblLook w:firstColumn="1" w:firstRow="1" w:lastColumn="0" w:lastRow="0" w:noHBand="0" w:noVBand="1" w:val="04A0"/>
      </w:tblPr>
      <w:tblGrid>
        <w:gridCol w:w="1567"/>
        <w:gridCol w:w="1567"/>
        <w:gridCol w:w="1567"/>
        <w:gridCol w:w="1567"/>
        <w:gridCol w:w="1567"/>
        <w:gridCol w:w="1567"/>
      </w:tblGrid>
      <w:tr>
        <w:trPr>
          <w:tblHeader w:val="true"/>
        </w:trPr>
        <w:tc>
          <w:tcPr>
            <w:tcW w:type="dxa" w:w="1134"/>
            <w:shd w:val="clear" w:color="auto" w:fill="1F3864"/>
          </w:tcPr>
          <w:p>
            <w:pPr>
              <w:spacing w:before="20" w:after="20" w:line="240" w:lineRule="auto"/>
              <w:jc w:val="center"/>
            </w:pPr>
            <w:r/>
            <w:r>
              <w:rPr>
                <w:rFonts w:ascii="微软雅黑" w:hAnsi="微软雅黑" w:eastAsia="微软雅黑"/>
                <w:b/>
                <w:i w:val="0"/>
                <w:color w:val="FFFFFF"/>
                <w:sz w:val="17"/>
              </w:rPr>
              <w:t>功能编号</w:t>
            </w:r>
          </w:p>
        </w:tc>
        <w:tc>
          <w:tcPr>
            <w:tcW w:type="dxa" w:w="1701"/>
            <w:shd w:val="clear" w:color="auto" w:fill="1F3864"/>
          </w:tcPr>
          <w:p>
            <w:pPr>
              <w:spacing w:before="20" w:after="20" w:line="240" w:lineRule="auto"/>
              <w:jc w:val="center"/>
            </w:pPr>
            <w:r/>
            <w:r>
              <w:rPr>
                <w:rFonts w:ascii="微软雅黑" w:hAnsi="微软雅黑" w:eastAsia="微软雅黑"/>
                <w:b/>
                <w:i w:val="0"/>
                <w:color w:val="FFFFFF"/>
                <w:sz w:val="17"/>
              </w:rPr>
              <w:t>功能名称</w:t>
            </w:r>
          </w:p>
        </w:tc>
        <w:tc>
          <w:tcPr>
            <w:tcW w:type="dxa" w:w="3572"/>
            <w:shd w:val="clear" w:color="auto" w:fill="1F3864"/>
          </w:tcPr>
          <w:p>
            <w:pPr>
              <w:spacing w:before="20" w:after="20" w:line="240" w:lineRule="auto"/>
              <w:jc w:val="center"/>
            </w:pPr>
            <w:r/>
            <w:r>
              <w:rPr>
                <w:rFonts w:ascii="微软雅黑" w:hAnsi="微软雅黑" w:eastAsia="微软雅黑"/>
                <w:b/>
                <w:i w:val="0"/>
                <w:color w:val="FFFFFF"/>
                <w:sz w:val="17"/>
              </w:rPr>
              <w:t>功能描述</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优先级</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交付批次</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工程量</w:t>
            </w:r>
          </w:p>
          <w:p>
            <w:pPr>
              <w:spacing w:before="0" w:after="20"/>
              <w:jc w:val="center"/>
            </w:pPr>
            <w:r>
              <w:rPr>
                <w:rFonts w:ascii="微软雅黑" w:hAnsi="微软雅黑" w:eastAsia="微软雅黑"/>
                <w:b/>
                <w:i w:val="0"/>
                <w:color w:val="FFFFFF"/>
                <w:sz w:val="17"/>
              </w:rPr>
              <w:t>(人天)</w:t>
            </w:r>
          </w:p>
        </w:tc>
      </w:tr>
      <w:tr>
        <w:tc>
          <w:tcPr>
            <w:tcW w:type="dxa" w:w="1134"/>
          </w:tcPr>
          <w:p>
            <w:pPr>
              <w:spacing w:before="20" w:after="20" w:line="240" w:lineRule="auto"/>
              <w:jc w:val="center"/>
            </w:pPr>
            <w:r/>
            <w:r>
              <w:rPr>
                <w:rFonts w:ascii="宋体" w:hAnsi="宋体" w:eastAsia="宋体"/>
                <w:b w:val="0"/>
                <w:i w:val="0"/>
                <w:color w:val="262626"/>
                <w:sz w:val="17"/>
              </w:rPr>
              <w:t>M01-01</w:t>
            </w:r>
          </w:p>
        </w:tc>
        <w:tc>
          <w:tcPr>
            <w:tcW w:type="dxa" w:w="1701"/>
          </w:tcPr>
          <w:p>
            <w:pPr>
              <w:spacing w:before="20" w:after="20" w:line="240" w:lineRule="auto"/>
            </w:pPr>
            <w:r/>
            <w:r>
              <w:rPr>
                <w:rFonts w:ascii="宋体" w:hAnsi="宋体" w:eastAsia="宋体"/>
                <w:b w:val="0"/>
                <w:i w:val="0"/>
                <w:color w:val="262626"/>
                <w:sz w:val="17"/>
              </w:rPr>
              <w:t>统一身份中心</w:t>
            </w:r>
          </w:p>
        </w:tc>
        <w:tc>
          <w:tcPr>
            <w:tcW w:type="dxa" w:w="3572"/>
          </w:tcPr>
          <w:p>
            <w:pPr>
              <w:spacing w:before="20" w:after="20" w:line="240" w:lineRule="auto"/>
            </w:pPr>
            <w:r/>
            <w:r>
              <w:rPr>
                <w:rFonts w:ascii="宋体" w:hAnsi="宋体" w:eastAsia="宋体"/>
                <w:b w:val="0"/>
                <w:i w:val="0"/>
                <w:color w:val="262626"/>
                <w:sz w:val="17"/>
              </w:rPr>
              <w:t>全校人员统一账号与唯一身份标识（学生/教职工/第三方/访客四类主体），支持一人多角色</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MVP</w:t>
            </w:r>
          </w:p>
        </w:tc>
        <w:tc>
          <w:tcPr>
            <w:tcW w:type="dxa" w:w="850"/>
          </w:tcPr>
          <w:p>
            <w:pPr>
              <w:spacing w:before="20" w:after="20" w:line="240" w:lineRule="auto"/>
              <w:jc w:val="center"/>
            </w:pPr>
            <w:r/>
            <w:r>
              <w:rPr>
                <w:rFonts w:ascii="宋体" w:hAnsi="宋体" w:eastAsia="宋体"/>
                <w:b w:val="0"/>
                <w:i w:val="0"/>
                <w:color w:val="262626"/>
                <w:sz w:val="17"/>
              </w:rPr>
              <w:t>18</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M01-02</w:t>
            </w:r>
          </w:p>
        </w:tc>
        <w:tc>
          <w:tcPr>
            <w:tcW w:type="dxa" w:w="1701"/>
            <w:shd w:val="clear" w:color="auto" w:fill="F2F5FA"/>
          </w:tcPr>
          <w:p>
            <w:pPr>
              <w:spacing w:before="20" w:after="20" w:line="240" w:lineRule="auto"/>
            </w:pPr>
            <w:r/>
            <w:r>
              <w:rPr>
                <w:rFonts w:ascii="宋体" w:hAnsi="宋体" w:eastAsia="宋体"/>
                <w:b w:val="0"/>
                <w:i w:val="0"/>
                <w:color w:val="262626"/>
                <w:sz w:val="17"/>
              </w:rPr>
              <w:t>人员基础信息管理</w:t>
            </w:r>
          </w:p>
        </w:tc>
        <w:tc>
          <w:tcPr>
            <w:tcW w:type="dxa" w:w="3572"/>
            <w:shd w:val="clear" w:color="auto" w:fill="F2F5FA"/>
          </w:tcPr>
          <w:p>
            <w:pPr>
              <w:spacing w:before="20" w:after="20" w:line="240" w:lineRule="auto"/>
            </w:pPr>
            <w:r/>
            <w:r>
              <w:rPr>
                <w:rFonts w:ascii="宋体" w:hAnsi="宋体" w:eastAsia="宋体"/>
                <w:b w:val="0"/>
                <w:i w:val="0"/>
                <w:color w:val="262626"/>
                <w:sz w:val="17"/>
              </w:rPr>
              <w:t>人员档案的新增、编辑、批量导入导出、照片与证件资料管理</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MVP</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7</w:t>
            </w:r>
          </w:p>
        </w:tc>
      </w:tr>
      <w:tr>
        <w:tc>
          <w:tcPr>
            <w:tcW w:type="dxa" w:w="1134"/>
          </w:tcPr>
          <w:p>
            <w:pPr>
              <w:spacing w:before="20" w:after="20" w:line="240" w:lineRule="auto"/>
              <w:jc w:val="center"/>
            </w:pPr>
            <w:r/>
            <w:r>
              <w:rPr>
                <w:rFonts w:ascii="宋体" w:hAnsi="宋体" w:eastAsia="宋体"/>
                <w:b w:val="0"/>
                <w:i w:val="0"/>
                <w:color w:val="262626"/>
                <w:sz w:val="17"/>
              </w:rPr>
              <w:t>M01-03</w:t>
            </w:r>
          </w:p>
        </w:tc>
        <w:tc>
          <w:tcPr>
            <w:tcW w:type="dxa" w:w="1701"/>
          </w:tcPr>
          <w:p>
            <w:pPr>
              <w:spacing w:before="20" w:after="20" w:line="240" w:lineRule="auto"/>
            </w:pPr>
            <w:r/>
            <w:r>
              <w:rPr>
                <w:rFonts w:ascii="宋体" w:hAnsi="宋体" w:eastAsia="宋体"/>
                <w:b w:val="0"/>
                <w:i w:val="0"/>
                <w:color w:val="262626"/>
                <w:sz w:val="17"/>
              </w:rPr>
              <w:t>人员分类与身份属性</w:t>
            </w:r>
          </w:p>
        </w:tc>
        <w:tc>
          <w:tcPr>
            <w:tcW w:type="dxa" w:w="3572"/>
          </w:tcPr>
          <w:p>
            <w:pPr>
              <w:spacing w:before="20" w:after="20" w:line="240" w:lineRule="auto"/>
            </w:pPr>
            <w:r/>
            <w:r>
              <w:rPr>
                <w:rFonts w:ascii="宋体" w:hAnsi="宋体" w:eastAsia="宋体"/>
                <w:b w:val="0"/>
                <w:i w:val="0"/>
                <w:color w:val="262626"/>
                <w:sz w:val="17"/>
              </w:rPr>
              <w:t>学生、教职工、第三方服务人员、来访人员分类建档，支持身份属性扩展</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MVP</w:t>
            </w:r>
          </w:p>
        </w:tc>
        <w:tc>
          <w:tcPr>
            <w:tcW w:type="dxa" w:w="850"/>
          </w:tcPr>
          <w:p>
            <w:pPr>
              <w:spacing w:before="20" w:after="20" w:line="240" w:lineRule="auto"/>
              <w:jc w:val="center"/>
            </w:pPr>
            <w:r/>
            <w:r>
              <w:rPr>
                <w:rFonts w:ascii="宋体" w:hAnsi="宋体" w:eastAsia="宋体"/>
                <w:b w:val="0"/>
                <w:i w:val="0"/>
                <w:color w:val="262626"/>
                <w:sz w:val="17"/>
              </w:rPr>
              <w:t>11</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M01-04</w:t>
            </w:r>
          </w:p>
        </w:tc>
        <w:tc>
          <w:tcPr>
            <w:tcW w:type="dxa" w:w="1701"/>
            <w:shd w:val="clear" w:color="auto" w:fill="F2F5FA"/>
          </w:tcPr>
          <w:p>
            <w:pPr>
              <w:spacing w:before="20" w:after="20" w:line="240" w:lineRule="auto"/>
            </w:pPr>
            <w:r/>
            <w:r>
              <w:rPr>
                <w:rFonts w:ascii="宋体" w:hAnsi="宋体" w:eastAsia="宋体"/>
                <w:b w:val="0"/>
                <w:i w:val="0"/>
                <w:color w:val="262626"/>
                <w:sz w:val="17"/>
              </w:rPr>
              <w:t>多层级组织管理</w:t>
            </w:r>
          </w:p>
        </w:tc>
        <w:tc>
          <w:tcPr>
            <w:tcW w:type="dxa" w:w="3572"/>
            <w:shd w:val="clear" w:color="auto" w:fill="F2F5FA"/>
          </w:tcPr>
          <w:p>
            <w:pPr>
              <w:spacing w:before="20" w:after="20" w:line="240" w:lineRule="auto"/>
            </w:pPr>
            <w:r/>
            <w:r>
              <w:rPr>
                <w:rFonts w:ascii="宋体" w:hAnsi="宋体" w:eastAsia="宋体"/>
                <w:b w:val="0"/>
                <w:i w:val="0"/>
                <w:color w:val="262626"/>
                <w:sz w:val="17"/>
              </w:rPr>
              <w:t>学校—系部/处室—班级/办公室—小组的多层级组织树维护与调整</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MVP</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11</w:t>
            </w:r>
          </w:p>
        </w:tc>
      </w:tr>
      <w:tr>
        <w:tc>
          <w:tcPr>
            <w:tcW w:type="dxa" w:w="1134"/>
          </w:tcPr>
          <w:p>
            <w:pPr>
              <w:spacing w:before="20" w:after="20" w:line="240" w:lineRule="auto"/>
              <w:jc w:val="center"/>
            </w:pPr>
            <w:r/>
            <w:r>
              <w:rPr>
                <w:rFonts w:ascii="宋体" w:hAnsi="宋体" w:eastAsia="宋体"/>
                <w:b w:val="0"/>
                <w:i w:val="0"/>
                <w:color w:val="262626"/>
                <w:sz w:val="17"/>
              </w:rPr>
              <w:t>M01-05</w:t>
            </w:r>
          </w:p>
        </w:tc>
        <w:tc>
          <w:tcPr>
            <w:tcW w:type="dxa" w:w="1701"/>
          </w:tcPr>
          <w:p>
            <w:pPr>
              <w:spacing w:before="20" w:after="20" w:line="240" w:lineRule="auto"/>
            </w:pPr>
            <w:r/>
            <w:r>
              <w:rPr>
                <w:rFonts w:ascii="宋体" w:hAnsi="宋体" w:eastAsia="宋体"/>
                <w:b w:val="0"/>
                <w:i w:val="0"/>
                <w:color w:val="262626"/>
                <w:sz w:val="17"/>
              </w:rPr>
              <w:t>组织与人员绑定</w:t>
            </w:r>
          </w:p>
        </w:tc>
        <w:tc>
          <w:tcPr>
            <w:tcW w:type="dxa" w:w="3572"/>
          </w:tcPr>
          <w:p>
            <w:pPr>
              <w:spacing w:before="20" w:after="20" w:line="240" w:lineRule="auto"/>
            </w:pPr>
            <w:r/>
            <w:r>
              <w:rPr>
                <w:rFonts w:ascii="宋体" w:hAnsi="宋体" w:eastAsia="宋体"/>
                <w:b w:val="0"/>
                <w:i w:val="0"/>
                <w:color w:val="262626"/>
                <w:sz w:val="17"/>
              </w:rPr>
              <w:t>教师挂接办公室/教研组，学生挂接班级/专业，第三方人员挂接所属服务单位</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MVP</w:t>
            </w:r>
          </w:p>
        </w:tc>
        <w:tc>
          <w:tcPr>
            <w:tcW w:type="dxa" w:w="850"/>
          </w:tcPr>
          <w:p>
            <w:pPr>
              <w:spacing w:before="20" w:after="20" w:line="240" w:lineRule="auto"/>
              <w:jc w:val="center"/>
            </w:pPr>
            <w:r/>
            <w:r>
              <w:rPr>
                <w:rFonts w:ascii="宋体" w:hAnsi="宋体" w:eastAsia="宋体"/>
                <w:b w:val="0"/>
                <w:i w:val="0"/>
                <w:color w:val="262626"/>
                <w:sz w:val="17"/>
              </w:rPr>
              <w:t>11</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M01-06</w:t>
            </w:r>
          </w:p>
        </w:tc>
        <w:tc>
          <w:tcPr>
            <w:tcW w:type="dxa" w:w="1701"/>
            <w:shd w:val="clear" w:color="auto" w:fill="F2F5FA"/>
          </w:tcPr>
          <w:p>
            <w:pPr>
              <w:spacing w:before="20" w:after="20" w:line="240" w:lineRule="auto"/>
            </w:pPr>
            <w:r/>
            <w:r>
              <w:rPr>
                <w:rFonts w:ascii="宋体" w:hAnsi="宋体" w:eastAsia="宋体"/>
                <w:b w:val="0"/>
                <w:i w:val="0"/>
                <w:color w:val="262626"/>
                <w:sz w:val="17"/>
              </w:rPr>
              <w:t>组织变更历史追溯</w:t>
            </w:r>
          </w:p>
        </w:tc>
        <w:tc>
          <w:tcPr>
            <w:tcW w:type="dxa" w:w="3572"/>
            <w:shd w:val="clear" w:color="auto" w:fill="F2F5FA"/>
          </w:tcPr>
          <w:p>
            <w:pPr>
              <w:spacing w:before="20" w:after="20" w:line="240" w:lineRule="auto"/>
            </w:pPr>
            <w:r/>
            <w:r>
              <w:rPr>
                <w:rFonts w:ascii="宋体" w:hAnsi="宋体" w:eastAsia="宋体"/>
                <w:b w:val="0"/>
                <w:i w:val="0"/>
                <w:color w:val="262626"/>
                <w:sz w:val="17"/>
              </w:rPr>
              <w:t>组织调整、人员调动留痕，支持按时间点回溯组织关系</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M01-07</w:t>
            </w:r>
          </w:p>
        </w:tc>
        <w:tc>
          <w:tcPr>
            <w:tcW w:type="dxa" w:w="1701"/>
          </w:tcPr>
          <w:p>
            <w:pPr>
              <w:spacing w:before="20" w:after="20" w:line="240" w:lineRule="auto"/>
            </w:pPr>
            <w:r/>
            <w:r>
              <w:rPr>
                <w:rFonts w:ascii="宋体" w:hAnsi="宋体" w:eastAsia="宋体"/>
                <w:b w:val="0"/>
                <w:i w:val="0"/>
                <w:color w:val="262626"/>
                <w:sz w:val="17"/>
              </w:rPr>
              <w:t>校园场所空间建模</w:t>
            </w:r>
          </w:p>
        </w:tc>
        <w:tc>
          <w:tcPr>
            <w:tcW w:type="dxa" w:w="3572"/>
          </w:tcPr>
          <w:p>
            <w:pPr>
              <w:spacing w:before="20" w:after="20" w:line="240" w:lineRule="auto"/>
            </w:pPr>
            <w:r/>
            <w:r>
              <w:rPr>
                <w:rFonts w:ascii="宋体" w:hAnsi="宋体" w:eastAsia="宋体"/>
                <w:b w:val="0"/>
                <w:i w:val="0"/>
                <w:color w:val="262626"/>
                <w:sz w:val="17"/>
              </w:rPr>
              <w:t>校区—楼栋—楼层—房间—区域（宿舍/教室/办公室/食堂/实训室）五级空间建模</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MVP</w:t>
            </w:r>
          </w:p>
        </w:tc>
        <w:tc>
          <w:tcPr>
            <w:tcW w:type="dxa" w:w="850"/>
          </w:tcPr>
          <w:p>
            <w:pPr>
              <w:spacing w:before="20" w:after="20" w:line="240" w:lineRule="auto"/>
              <w:jc w:val="center"/>
            </w:pPr>
            <w:r/>
            <w:r>
              <w:rPr>
                <w:rFonts w:ascii="宋体" w:hAnsi="宋体" w:eastAsia="宋体"/>
                <w:b w:val="0"/>
                <w:i w:val="0"/>
                <w:color w:val="262626"/>
                <w:sz w:val="17"/>
              </w:rPr>
              <w:t>11</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M01-08</w:t>
            </w:r>
          </w:p>
        </w:tc>
        <w:tc>
          <w:tcPr>
            <w:tcW w:type="dxa" w:w="1701"/>
            <w:shd w:val="clear" w:color="auto" w:fill="F2F5FA"/>
          </w:tcPr>
          <w:p>
            <w:pPr>
              <w:spacing w:before="20" w:after="20" w:line="240" w:lineRule="auto"/>
            </w:pPr>
            <w:r/>
            <w:r>
              <w:rPr>
                <w:rFonts w:ascii="宋体" w:hAnsi="宋体" w:eastAsia="宋体"/>
                <w:b w:val="0"/>
                <w:i w:val="0"/>
                <w:color w:val="262626"/>
                <w:sz w:val="17"/>
              </w:rPr>
              <w:t>场所责任人管理</w:t>
            </w:r>
          </w:p>
        </w:tc>
        <w:tc>
          <w:tcPr>
            <w:tcW w:type="dxa" w:w="3572"/>
            <w:shd w:val="clear" w:color="auto" w:fill="F2F5FA"/>
          </w:tcPr>
          <w:p>
            <w:pPr>
              <w:spacing w:before="20" w:after="20" w:line="240" w:lineRule="auto"/>
            </w:pPr>
            <w:r/>
            <w:r>
              <w:rPr>
                <w:rFonts w:ascii="宋体" w:hAnsi="宋体" w:eastAsia="宋体"/>
                <w:b w:val="0"/>
                <w:i w:val="0"/>
                <w:color w:val="262626"/>
                <w:sz w:val="17"/>
              </w:rPr>
              <w:t>为每间教室、办公室、宿舍、实训室指定责任人，用于预警派单与巡查</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M01-09</w:t>
            </w:r>
          </w:p>
        </w:tc>
        <w:tc>
          <w:tcPr>
            <w:tcW w:type="dxa" w:w="1701"/>
          </w:tcPr>
          <w:p>
            <w:pPr>
              <w:spacing w:before="20" w:after="20" w:line="240" w:lineRule="auto"/>
            </w:pPr>
            <w:r/>
            <w:r>
              <w:rPr>
                <w:rFonts w:ascii="宋体" w:hAnsi="宋体" w:eastAsia="宋体"/>
                <w:b w:val="0"/>
                <w:i w:val="0"/>
                <w:color w:val="262626"/>
                <w:sz w:val="17"/>
              </w:rPr>
              <w:t>第三方工作人员管理</w:t>
            </w:r>
          </w:p>
        </w:tc>
        <w:tc>
          <w:tcPr>
            <w:tcW w:type="dxa" w:w="3572"/>
          </w:tcPr>
          <w:p>
            <w:pPr>
              <w:spacing w:before="20" w:after="20" w:line="240" w:lineRule="auto"/>
            </w:pPr>
            <w:r/>
            <w:r>
              <w:rPr>
                <w:rFonts w:ascii="宋体" w:hAnsi="宋体" w:eastAsia="宋体"/>
                <w:b w:val="0"/>
                <w:i w:val="0"/>
                <w:color w:val="262626"/>
                <w:sz w:val="17"/>
              </w:rPr>
              <w:t>食堂、门卫、保洁、宿管、施工人员等外包人员建档、合同期限与上岗资格管理</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10</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M01-10</w:t>
            </w:r>
          </w:p>
        </w:tc>
        <w:tc>
          <w:tcPr>
            <w:tcW w:type="dxa" w:w="1701"/>
            <w:shd w:val="clear" w:color="auto" w:fill="F2F5FA"/>
          </w:tcPr>
          <w:p>
            <w:pPr>
              <w:spacing w:before="20" w:after="20" w:line="240" w:lineRule="auto"/>
            </w:pPr>
            <w:r/>
            <w:r>
              <w:rPr>
                <w:rFonts w:ascii="宋体" w:hAnsi="宋体" w:eastAsia="宋体"/>
                <w:b w:val="0"/>
                <w:i w:val="0"/>
                <w:color w:val="262626"/>
                <w:sz w:val="17"/>
              </w:rPr>
              <w:t>人员标签体系</w:t>
            </w:r>
          </w:p>
        </w:tc>
        <w:tc>
          <w:tcPr>
            <w:tcW w:type="dxa" w:w="3572"/>
            <w:shd w:val="clear" w:color="auto" w:fill="F2F5FA"/>
          </w:tcPr>
          <w:p>
            <w:pPr>
              <w:spacing w:before="20" w:after="20" w:line="240" w:lineRule="auto"/>
            </w:pPr>
            <w:r/>
            <w:r>
              <w:rPr>
                <w:rFonts w:ascii="宋体" w:hAnsi="宋体" w:eastAsia="宋体"/>
                <w:b w:val="0"/>
                <w:i w:val="0"/>
                <w:color w:val="262626"/>
                <w:sz w:val="17"/>
              </w:rPr>
              <w:t>自定义标签（如走读生、通校生、重点关注、实训外出），支撑精准通知与分组管控</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M01-11</w:t>
            </w:r>
          </w:p>
        </w:tc>
        <w:tc>
          <w:tcPr>
            <w:tcW w:type="dxa" w:w="1701"/>
          </w:tcPr>
          <w:p>
            <w:pPr>
              <w:spacing w:before="20" w:after="20" w:line="240" w:lineRule="auto"/>
            </w:pPr>
            <w:r/>
            <w:r>
              <w:rPr>
                <w:rFonts w:ascii="宋体" w:hAnsi="宋体" w:eastAsia="宋体"/>
                <w:b w:val="0"/>
                <w:i w:val="0"/>
                <w:color w:val="262626"/>
                <w:sz w:val="17"/>
              </w:rPr>
              <w:t>多源数据同步与对接</w:t>
            </w:r>
          </w:p>
        </w:tc>
        <w:tc>
          <w:tcPr>
            <w:tcW w:type="dxa" w:w="3572"/>
          </w:tcPr>
          <w:p>
            <w:pPr>
              <w:spacing w:before="20" w:after="20" w:line="240" w:lineRule="auto"/>
            </w:pPr>
            <w:r/>
            <w:r>
              <w:rPr>
                <w:rFonts w:ascii="宋体" w:hAnsi="宋体" w:eastAsia="宋体"/>
                <w:b w:val="0"/>
                <w:i w:val="0"/>
                <w:color w:val="262626"/>
                <w:sz w:val="17"/>
              </w:rPr>
              <w:t>对接学籍系统、教务系统、人事/OA 系统，实现人员与组织数据自动同步与冲突处理</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16</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M01-12</w:t>
            </w:r>
          </w:p>
        </w:tc>
        <w:tc>
          <w:tcPr>
            <w:tcW w:type="dxa" w:w="1701"/>
            <w:shd w:val="clear" w:color="auto" w:fill="F2F5FA"/>
          </w:tcPr>
          <w:p>
            <w:pPr>
              <w:spacing w:before="20" w:after="20" w:line="240" w:lineRule="auto"/>
            </w:pPr>
            <w:r/>
            <w:r>
              <w:rPr>
                <w:rFonts w:ascii="宋体" w:hAnsi="宋体" w:eastAsia="宋体"/>
                <w:b w:val="0"/>
                <w:i w:val="0"/>
                <w:color w:val="262626"/>
                <w:sz w:val="17"/>
              </w:rPr>
              <w:t>人员信息变更与离校处理</w:t>
            </w:r>
          </w:p>
        </w:tc>
        <w:tc>
          <w:tcPr>
            <w:tcW w:type="dxa" w:w="3572"/>
            <w:shd w:val="clear" w:color="auto" w:fill="F2F5FA"/>
          </w:tcPr>
          <w:p>
            <w:pPr>
              <w:spacing w:before="20" w:after="20" w:line="240" w:lineRule="auto"/>
            </w:pPr>
            <w:r/>
            <w:r>
              <w:rPr>
                <w:rFonts w:ascii="宋体" w:hAnsi="宋体" w:eastAsia="宋体"/>
                <w:b w:val="0"/>
                <w:i w:val="0"/>
                <w:color w:val="262626"/>
                <w:sz w:val="17"/>
              </w:rPr>
              <w:t>转班、转专业、休学、退学、离职等状态变更与权限自动回收</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M01-13</w:t>
            </w:r>
          </w:p>
        </w:tc>
        <w:tc>
          <w:tcPr>
            <w:tcW w:type="dxa" w:w="1701"/>
          </w:tcPr>
          <w:p>
            <w:pPr>
              <w:spacing w:before="20" w:after="20" w:line="240" w:lineRule="auto"/>
            </w:pPr>
            <w:r/>
            <w:r>
              <w:rPr>
                <w:rFonts w:ascii="宋体" w:hAnsi="宋体" w:eastAsia="宋体"/>
                <w:b w:val="0"/>
                <w:i w:val="0"/>
                <w:color w:val="262626"/>
                <w:sz w:val="17"/>
              </w:rPr>
              <w:t>黑名单与重点人员管理</w:t>
            </w:r>
          </w:p>
        </w:tc>
        <w:tc>
          <w:tcPr>
            <w:tcW w:type="dxa" w:w="3572"/>
          </w:tcPr>
          <w:p>
            <w:pPr>
              <w:spacing w:before="20" w:after="20" w:line="240" w:lineRule="auto"/>
            </w:pPr>
            <w:r/>
            <w:r>
              <w:rPr>
                <w:rFonts w:ascii="宋体" w:hAnsi="宋体" w:eastAsia="宋体"/>
                <w:b w:val="0"/>
                <w:i w:val="0"/>
                <w:color w:val="262626"/>
                <w:sz w:val="17"/>
              </w:rPr>
              <w:t>校内重点关注人员与外来黑名单库，触发到场提醒与限制通行</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10</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M01-14</w:t>
            </w:r>
          </w:p>
        </w:tc>
        <w:tc>
          <w:tcPr>
            <w:tcW w:type="dxa" w:w="1701"/>
            <w:shd w:val="clear" w:color="auto" w:fill="F2F5FA"/>
          </w:tcPr>
          <w:p>
            <w:pPr>
              <w:spacing w:before="20" w:after="20" w:line="240" w:lineRule="auto"/>
            </w:pPr>
            <w:r/>
            <w:r>
              <w:rPr>
                <w:rFonts w:ascii="宋体" w:hAnsi="宋体" w:eastAsia="宋体"/>
                <w:b w:val="0"/>
                <w:i w:val="0"/>
                <w:color w:val="262626"/>
                <w:sz w:val="17"/>
              </w:rPr>
              <w:t>人员在校状态总览</w:t>
            </w:r>
          </w:p>
        </w:tc>
        <w:tc>
          <w:tcPr>
            <w:tcW w:type="dxa" w:w="3572"/>
            <w:shd w:val="clear" w:color="auto" w:fill="F2F5FA"/>
          </w:tcPr>
          <w:p>
            <w:pPr>
              <w:spacing w:before="20" w:after="20" w:line="240" w:lineRule="auto"/>
            </w:pPr>
            <w:r/>
            <w:r>
              <w:rPr>
                <w:rFonts w:ascii="宋体" w:hAnsi="宋体" w:eastAsia="宋体"/>
                <w:b w:val="0"/>
                <w:i w:val="0"/>
                <w:color w:val="262626"/>
                <w:sz w:val="17"/>
              </w:rPr>
              <w:t>实时统计在校人数、离校人数、请假人数、外出实训人数与分布</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M01-15</w:t>
            </w:r>
          </w:p>
        </w:tc>
        <w:tc>
          <w:tcPr>
            <w:tcW w:type="dxa" w:w="1701"/>
          </w:tcPr>
          <w:p>
            <w:pPr>
              <w:spacing w:before="20" w:after="20" w:line="240" w:lineRule="auto"/>
            </w:pPr>
            <w:r/>
            <w:r>
              <w:rPr>
                <w:rFonts w:ascii="宋体" w:hAnsi="宋体" w:eastAsia="宋体"/>
                <w:b w:val="0"/>
                <w:i w:val="0"/>
                <w:color w:val="262626"/>
                <w:sz w:val="17"/>
              </w:rPr>
              <w:t>人员进出动态看板</w:t>
            </w:r>
          </w:p>
        </w:tc>
        <w:tc>
          <w:tcPr>
            <w:tcW w:type="dxa" w:w="3572"/>
          </w:tcPr>
          <w:p>
            <w:pPr>
              <w:spacing w:before="20" w:after="20" w:line="240" w:lineRule="auto"/>
            </w:pPr>
            <w:r/>
            <w:r>
              <w:rPr>
                <w:rFonts w:ascii="宋体" w:hAnsi="宋体" w:eastAsia="宋体"/>
                <w:b w:val="0"/>
                <w:i w:val="0"/>
                <w:color w:val="262626"/>
                <w:sz w:val="17"/>
              </w:rPr>
              <w:t>按校门、楼栋、时段展示人员进出流量与滞留情况</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V2</w:t>
            </w:r>
          </w:p>
        </w:tc>
        <w:tc>
          <w:tcPr>
            <w:tcW w:type="dxa" w:w="850"/>
          </w:tcPr>
          <w:p>
            <w:pPr>
              <w:spacing w:before="20" w:after="20" w:line="240" w:lineRule="auto"/>
              <w:jc w:val="center"/>
            </w:pPr>
            <w:r/>
            <w:r>
              <w:rPr>
                <w:rFonts w:ascii="宋体" w:hAnsi="宋体" w:eastAsia="宋体"/>
                <w:b w:val="0"/>
                <w:i w:val="0"/>
                <w:color w:val="262626"/>
                <w:sz w:val="17"/>
              </w:rPr>
              <w:t>10</w:t>
            </w:r>
          </w:p>
        </w:tc>
      </w:tr>
    </w:tbl>
    <w:p>
      <w:pPr>
        <w:spacing w:line="324" w:lineRule="auto" w:after="40"/>
      </w:pPr>
      <w:r>
        <w:rPr>
          <w:rFonts w:ascii="宋体" w:hAnsi="宋体" w:eastAsia="宋体"/>
          <w:b/>
          <w:i w:val="0"/>
          <w:color w:val="262626"/>
          <w:sz w:val="21"/>
        </w:rPr>
        <w:t>关键业务规则：</w:t>
      </w:r>
    </w:p>
    <w:p>
      <w:pPr>
        <w:pStyle w:val="ListBullet"/>
        <w:spacing w:line="312" w:lineRule="auto" w:after="60"/>
        <w:ind w:left="425"/>
      </w:pPr>
      <w:r>
        <w:rPr>
          <w:rFonts w:ascii="宋体" w:hAnsi="宋体" w:eastAsia="宋体"/>
          <w:b w:val="0"/>
          <w:i w:val="0"/>
          <w:color w:val="262626"/>
          <w:sz w:val="19"/>
        </w:rPr>
        <w:t>人员数据以学籍系统与人事系统为权威来源，平台内修改需回写或生成差异待办，避免“两套数据”</w:t>
      </w:r>
    </w:p>
    <w:p>
      <w:pPr>
        <w:pStyle w:val="ListBullet"/>
        <w:spacing w:line="312" w:lineRule="auto" w:after="60"/>
        <w:ind w:left="425"/>
      </w:pPr>
      <w:r>
        <w:rPr>
          <w:rFonts w:ascii="宋体" w:hAnsi="宋体" w:eastAsia="宋体"/>
          <w:b w:val="0"/>
          <w:i w:val="0"/>
          <w:color w:val="262626"/>
          <w:sz w:val="19"/>
        </w:rPr>
        <w:t>每一名人员在全平台只有一个身份标识，跨模块引用必须使用该标识</w:t>
      </w:r>
    </w:p>
    <w:p>
      <w:pPr>
        <w:pStyle w:val="ListBullet"/>
        <w:spacing w:line="312" w:lineRule="auto" w:after="60"/>
        <w:ind w:left="425"/>
      </w:pPr>
      <w:r>
        <w:rPr>
          <w:rFonts w:ascii="宋体" w:hAnsi="宋体" w:eastAsia="宋体"/>
          <w:b w:val="0"/>
          <w:i w:val="0"/>
          <w:color w:val="262626"/>
          <w:sz w:val="19"/>
        </w:rPr>
        <w:t>人员离校、离职、合同到期后，通行凭证与账号在 24 小时内自动失效</w:t>
      </w:r>
    </w:p>
    <w:p>
      <w:pPr>
        <w:pStyle w:val="Heading2"/>
        <w:spacing w:before="160" w:after="120"/>
      </w:pPr>
      <w:r>
        <w:rPr>
          <w:rFonts w:ascii="微软雅黑" w:hAnsi="微软雅黑" w:eastAsia="微软雅黑"/>
          <w:b/>
          <w:i w:val="0"/>
          <w:color w:val="1F3864"/>
          <w:sz w:val="25"/>
        </w:rPr>
        <w:t>5.2 M02 通行与门禁管理</w:t>
      </w:r>
    </w:p>
    <w:p>
      <w:pPr>
        <w:spacing w:line="324" w:lineRule="auto" w:after="120"/>
        <w:ind w:firstLine="420"/>
      </w:pPr>
      <w:r>
        <w:rPr>
          <w:rFonts w:ascii="宋体" w:hAnsi="宋体" w:eastAsia="宋体"/>
          <w:b w:val="0"/>
          <w:i w:val="0"/>
          <w:color w:val="262626"/>
          <w:sz w:val="21"/>
        </w:rPr>
        <w:t>模块定位：校园出入口与楼宇门禁的统一管控。本模块共 16 项功能需求（其中 P0 级 11 项），估算工程量 239 人天。</w:t>
      </w:r>
    </w:p>
    <w:tbl>
      <w:tblPr>
        <w:tblStyle w:val="TableGrid"/>
        <w:tblW w:type="auto" w:w="0"/>
        <w:jc w:val="center"/>
        <w:tblLayout w:type="fixed"/>
        <w:tblLook w:firstColumn="1" w:firstRow="1" w:lastColumn="0" w:lastRow="0" w:noHBand="0" w:noVBand="1" w:val="04A0"/>
      </w:tblPr>
      <w:tblGrid>
        <w:gridCol w:w="1567"/>
        <w:gridCol w:w="1567"/>
        <w:gridCol w:w="1567"/>
        <w:gridCol w:w="1567"/>
        <w:gridCol w:w="1567"/>
        <w:gridCol w:w="1567"/>
      </w:tblGrid>
      <w:tr>
        <w:trPr>
          <w:tblHeader w:val="true"/>
        </w:trPr>
        <w:tc>
          <w:tcPr>
            <w:tcW w:type="dxa" w:w="1134"/>
            <w:shd w:val="clear" w:color="auto" w:fill="1F3864"/>
          </w:tcPr>
          <w:p>
            <w:pPr>
              <w:spacing w:before="20" w:after="20" w:line="240" w:lineRule="auto"/>
              <w:jc w:val="center"/>
            </w:pPr>
            <w:r/>
            <w:r>
              <w:rPr>
                <w:rFonts w:ascii="微软雅黑" w:hAnsi="微软雅黑" w:eastAsia="微软雅黑"/>
                <w:b/>
                <w:i w:val="0"/>
                <w:color w:val="FFFFFF"/>
                <w:sz w:val="17"/>
              </w:rPr>
              <w:t>功能编号</w:t>
            </w:r>
          </w:p>
        </w:tc>
        <w:tc>
          <w:tcPr>
            <w:tcW w:type="dxa" w:w="1701"/>
            <w:shd w:val="clear" w:color="auto" w:fill="1F3864"/>
          </w:tcPr>
          <w:p>
            <w:pPr>
              <w:spacing w:before="20" w:after="20" w:line="240" w:lineRule="auto"/>
              <w:jc w:val="center"/>
            </w:pPr>
            <w:r/>
            <w:r>
              <w:rPr>
                <w:rFonts w:ascii="微软雅黑" w:hAnsi="微软雅黑" w:eastAsia="微软雅黑"/>
                <w:b/>
                <w:i w:val="0"/>
                <w:color w:val="FFFFFF"/>
                <w:sz w:val="17"/>
              </w:rPr>
              <w:t>功能名称</w:t>
            </w:r>
          </w:p>
        </w:tc>
        <w:tc>
          <w:tcPr>
            <w:tcW w:type="dxa" w:w="3572"/>
            <w:shd w:val="clear" w:color="auto" w:fill="1F3864"/>
          </w:tcPr>
          <w:p>
            <w:pPr>
              <w:spacing w:before="20" w:after="20" w:line="240" w:lineRule="auto"/>
              <w:jc w:val="center"/>
            </w:pPr>
            <w:r/>
            <w:r>
              <w:rPr>
                <w:rFonts w:ascii="微软雅黑" w:hAnsi="微软雅黑" w:eastAsia="微软雅黑"/>
                <w:b/>
                <w:i w:val="0"/>
                <w:color w:val="FFFFFF"/>
                <w:sz w:val="17"/>
              </w:rPr>
              <w:t>功能描述</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优先级</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交付批次</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工程量</w:t>
            </w:r>
          </w:p>
          <w:p>
            <w:pPr>
              <w:spacing w:before="0" w:after="20"/>
              <w:jc w:val="center"/>
            </w:pPr>
            <w:r>
              <w:rPr>
                <w:rFonts w:ascii="微软雅黑" w:hAnsi="微软雅黑" w:eastAsia="微软雅黑"/>
                <w:b/>
                <w:i w:val="0"/>
                <w:color w:val="FFFFFF"/>
                <w:sz w:val="17"/>
              </w:rPr>
              <w:t>(人天)</w:t>
            </w:r>
          </w:p>
        </w:tc>
      </w:tr>
      <w:tr>
        <w:tc>
          <w:tcPr>
            <w:tcW w:type="dxa" w:w="1134"/>
          </w:tcPr>
          <w:p>
            <w:pPr>
              <w:spacing w:before="20" w:after="20" w:line="240" w:lineRule="auto"/>
              <w:jc w:val="center"/>
            </w:pPr>
            <w:r/>
            <w:r>
              <w:rPr>
                <w:rFonts w:ascii="宋体" w:hAnsi="宋体" w:eastAsia="宋体"/>
                <w:b w:val="0"/>
                <w:i w:val="0"/>
                <w:color w:val="262626"/>
                <w:sz w:val="17"/>
              </w:rPr>
              <w:t>M02-01</w:t>
            </w:r>
          </w:p>
        </w:tc>
        <w:tc>
          <w:tcPr>
            <w:tcW w:type="dxa" w:w="1701"/>
          </w:tcPr>
          <w:p>
            <w:pPr>
              <w:spacing w:before="20" w:after="20" w:line="240" w:lineRule="auto"/>
            </w:pPr>
            <w:r/>
            <w:r>
              <w:rPr>
                <w:rFonts w:ascii="宋体" w:hAnsi="宋体" w:eastAsia="宋体"/>
                <w:b w:val="0"/>
                <w:i w:val="0"/>
                <w:color w:val="262626"/>
                <w:sz w:val="17"/>
              </w:rPr>
              <w:t>门禁设备全生命周期管理</w:t>
            </w:r>
          </w:p>
        </w:tc>
        <w:tc>
          <w:tcPr>
            <w:tcW w:type="dxa" w:w="3572"/>
          </w:tcPr>
          <w:p>
            <w:pPr>
              <w:spacing w:before="20" w:after="20" w:line="240" w:lineRule="auto"/>
            </w:pPr>
            <w:r/>
            <w:r>
              <w:rPr>
                <w:rFonts w:ascii="宋体" w:hAnsi="宋体" w:eastAsia="宋体"/>
                <w:b w:val="0"/>
                <w:i w:val="0"/>
                <w:color w:val="262626"/>
                <w:sz w:val="17"/>
              </w:rPr>
              <w:t>读头、闸机、门锁、访客机等设备的注册、参数配置、心跳监测、离线告警与固件管理</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MVP</w:t>
            </w:r>
          </w:p>
        </w:tc>
        <w:tc>
          <w:tcPr>
            <w:tcW w:type="dxa" w:w="850"/>
          </w:tcPr>
          <w:p>
            <w:pPr>
              <w:spacing w:before="20" w:after="20" w:line="240" w:lineRule="auto"/>
              <w:jc w:val="center"/>
            </w:pPr>
            <w:r/>
            <w:r>
              <w:rPr>
                <w:rFonts w:ascii="宋体" w:hAnsi="宋体" w:eastAsia="宋体"/>
                <w:b w:val="0"/>
                <w:i w:val="0"/>
                <w:color w:val="262626"/>
                <w:sz w:val="17"/>
              </w:rPr>
              <w:t>21</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M02-02</w:t>
            </w:r>
          </w:p>
        </w:tc>
        <w:tc>
          <w:tcPr>
            <w:tcW w:type="dxa" w:w="1701"/>
            <w:shd w:val="clear" w:color="auto" w:fill="F2F5FA"/>
          </w:tcPr>
          <w:p>
            <w:pPr>
              <w:spacing w:before="20" w:after="20" w:line="240" w:lineRule="auto"/>
            </w:pPr>
            <w:r/>
            <w:r>
              <w:rPr>
                <w:rFonts w:ascii="宋体" w:hAnsi="宋体" w:eastAsia="宋体"/>
                <w:b w:val="0"/>
                <w:i w:val="0"/>
                <w:color w:val="262626"/>
                <w:sz w:val="17"/>
              </w:rPr>
              <w:t>通行凭证管理</w:t>
            </w:r>
          </w:p>
        </w:tc>
        <w:tc>
          <w:tcPr>
            <w:tcW w:type="dxa" w:w="3572"/>
            <w:shd w:val="clear" w:color="auto" w:fill="F2F5FA"/>
          </w:tcPr>
          <w:p>
            <w:pPr>
              <w:spacing w:before="20" w:after="20" w:line="240" w:lineRule="auto"/>
            </w:pPr>
            <w:r/>
            <w:r>
              <w:rPr>
                <w:rFonts w:ascii="宋体" w:hAnsi="宋体" w:eastAsia="宋体"/>
                <w:b w:val="0"/>
                <w:i w:val="0"/>
                <w:color w:val="262626"/>
                <w:sz w:val="17"/>
              </w:rPr>
              <w:t>人脸、校园卡、二维码、身份证、车牌等凭证的绑定、挂失、补办与有效期管理</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MVP</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21</w:t>
            </w:r>
          </w:p>
        </w:tc>
      </w:tr>
      <w:tr>
        <w:tc>
          <w:tcPr>
            <w:tcW w:type="dxa" w:w="1134"/>
          </w:tcPr>
          <w:p>
            <w:pPr>
              <w:spacing w:before="20" w:after="20" w:line="240" w:lineRule="auto"/>
              <w:jc w:val="center"/>
            </w:pPr>
            <w:r/>
            <w:r>
              <w:rPr>
                <w:rFonts w:ascii="宋体" w:hAnsi="宋体" w:eastAsia="宋体"/>
                <w:b w:val="0"/>
                <w:i w:val="0"/>
                <w:color w:val="262626"/>
                <w:sz w:val="17"/>
              </w:rPr>
              <w:t>M02-03</w:t>
            </w:r>
          </w:p>
        </w:tc>
        <w:tc>
          <w:tcPr>
            <w:tcW w:type="dxa" w:w="1701"/>
          </w:tcPr>
          <w:p>
            <w:pPr>
              <w:spacing w:before="20" w:after="20" w:line="240" w:lineRule="auto"/>
            </w:pPr>
            <w:r/>
            <w:r>
              <w:rPr>
                <w:rFonts w:ascii="宋体" w:hAnsi="宋体" w:eastAsia="宋体"/>
                <w:b w:val="0"/>
                <w:i w:val="0"/>
                <w:color w:val="262626"/>
                <w:sz w:val="17"/>
              </w:rPr>
              <w:t>通行策略引擎</w:t>
            </w:r>
          </w:p>
        </w:tc>
        <w:tc>
          <w:tcPr>
            <w:tcW w:type="dxa" w:w="3572"/>
          </w:tcPr>
          <w:p>
            <w:pPr>
              <w:spacing w:before="20" w:after="20" w:line="240" w:lineRule="auto"/>
            </w:pPr>
            <w:r/>
            <w:r>
              <w:rPr>
                <w:rFonts w:ascii="宋体" w:hAnsi="宋体" w:eastAsia="宋体"/>
                <w:b w:val="0"/>
                <w:i w:val="0"/>
                <w:color w:val="262626"/>
                <w:sz w:val="17"/>
              </w:rPr>
              <w:t>按人员类别 × 区域 × 时段 × 凭证组合配置通行规则，支持临时授权与优先级</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MVP</w:t>
            </w:r>
          </w:p>
        </w:tc>
        <w:tc>
          <w:tcPr>
            <w:tcW w:type="dxa" w:w="850"/>
          </w:tcPr>
          <w:p>
            <w:pPr>
              <w:spacing w:before="20" w:after="20" w:line="240" w:lineRule="auto"/>
              <w:jc w:val="center"/>
            </w:pPr>
            <w:r/>
            <w:r>
              <w:rPr>
                <w:rFonts w:ascii="宋体" w:hAnsi="宋体" w:eastAsia="宋体"/>
                <w:b w:val="0"/>
                <w:i w:val="0"/>
                <w:color w:val="262626"/>
                <w:sz w:val="17"/>
              </w:rPr>
              <w:t>18</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M02-04</w:t>
            </w:r>
          </w:p>
        </w:tc>
        <w:tc>
          <w:tcPr>
            <w:tcW w:type="dxa" w:w="1701"/>
            <w:shd w:val="clear" w:color="auto" w:fill="F2F5FA"/>
          </w:tcPr>
          <w:p>
            <w:pPr>
              <w:spacing w:before="20" w:after="20" w:line="240" w:lineRule="auto"/>
            </w:pPr>
            <w:r/>
            <w:r>
              <w:rPr>
                <w:rFonts w:ascii="宋体" w:hAnsi="宋体" w:eastAsia="宋体"/>
                <w:b w:val="0"/>
                <w:i w:val="0"/>
                <w:color w:val="262626"/>
                <w:sz w:val="17"/>
              </w:rPr>
              <w:t>闸机鉴权与快速通行</w:t>
            </w:r>
          </w:p>
        </w:tc>
        <w:tc>
          <w:tcPr>
            <w:tcW w:type="dxa" w:w="3572"/>
            <w:shd w:val="clear" w:color="auto" w:fill="F2F5FA"/>
          </w:tcPr>
          <w:p>
            <w:pPr>
              <w:spacing w:before="20" w:after="20" w:line="240" w:lineRule="auto"/>
            </w:pPr>
            <w:r/>
            <w:r>
              <w:rPr>
                <w:rFonts w:ascii="宋体" w:hAnsi="宋体" w:eastAsia="宋体"/>
                <w:b w:val="0"/>
                <w:i w:val="0"/>
                <w:color w:val="262626"/>
                <w:sz w:val="17"/>
              </w:rPr>
              <w:t>联网在线鉴权响应 ≤300ms，支持离线白名单本地放行与恢复后补传</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MVP</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21</w:t>
            </w:r>
          </w:p>
        </w:tc>
      </w:tr>
      <w:tr>
        <w:tc>
          <w:tcPr>
            <w:tcW w:type="dxa" w:w="1134"/>
          </w:tcPr>
          <w:p>
            <w:pPr>
              <w:spacing w:before="20" w:after="20" w:line="240" w:lineRule="auto"/>
              <w:jc w:val="center"/>
            </w:pPr>
            <w:r/>
            <w:r>
              <w:rPr>
                <w:rFonts w:ascii="宋体" w:hAnsi="宋体" w:eastAsia="宋体"/>
                <w:b w:val="0"/>
                <w:i w:val="0"/>
                <w:color w:val="262626"/>
                <w:sz w:val="17"/>
              </w:rPr>
              <w:t>M02-05</w:t>
            </w:r>
          </w:p>
        </w:tc>
        <w:tc>
          <w:tcPr>
            <w:tcW w:type="dxa" w:w="1701"/>
          </w:tcPr>
          <w:p>
            <w:pPr>
              <w:spacing w:before="20" w:after="20" w:line="240" w:lineRule="auto"/>
            </w:pPr>
            <w:r/>
            <w:r>
              <w:rPr>
                <w:rFonts w:ascii="宋体" w:hAnsi="宋体" w:eastAsia="宋体"/>
                <w:b w:val="0"/>
                <w:i w:val="0"/>
                <w:color w:val="262626"/>
                <w:sz w:val="17"/>
              </w:rPr>
              <w:t>校门出入通行管理</w:t>
            </w:r>
          </w:p>
        </w:tc>
        <w:tc>
          <w:tcPr>
            <w:tcW w:type="dxa" w:w="3572"/>
          </w:tcPr>
          <w:p>
            <w:pPr>
              <w:spacing w:before="20" w:after="20" w:line="240" w:lineRule="auto"/>
            </w:pPr>
            <w:r/>
            <w:r>
              <w:rPr>
                <w:rFonts w:ascii="宋体" w:hAnsi="宋体" w:eastAsia="宋体"/>
                <w:b w:val="0"/>
                <w:i w:val="0"/>
                <w:color w:val="262626"/>
                <w:sz w:val="17"/>
              </w:rPr>
              <w:t>正门/侧门/后勤门分类管控，走读生与住校生差异化策略</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MVP</w:t>
            </w:r>
          </w:p>
        </w:tc>
        <w:tc>
          <w:tcPr>
            <w:tcW w:type="dxa" w:w="850"/>
          </w:tcPr>
          <w:p>
            <w:pPr>
              <w:spacing w:before="20" w:after="20" w:line="240" w:lineRule="auto"/>
              <w:jc w:val="center"/>
            </w:pPr>
            <w:r/>
            <w:r>
              <w:rPr>
                <w:rFonts w:ascii="宋体" w:hAnsi="宋体" w:eastAsia="宋体"/>
                <w:b w:val="0"/>
                <w:i w:val="0"/>
                <w:color w:val="262626"/>
                <w:sz w:val="17"/>
              </w:rPr>
              <w:t>11</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M02-06</w:t>
            </w:r>
          </w:p>
        </w:tc>
        <w:tc>
          <w:tcPr>
            <w:tcW w:type="dxa" w:w="1701"/>
            <w:shd w:val="clear" w:color="auto" w:fill="F2F5FA"/>
          </w:tcPr>
          <w:p>
            <w:pPr>
              <w:spacing w:before="20" w:after="20" w:line="240" w:lineRule="auto"/>
            </w:pPr>
            <w:r/>
            <w:r>
              <w:rPr>
                <w:rFonts w:ascii="宋体" w:hAnsi="宋体" w:eastAsia="宋体"/>
                <w:b w:val="0"/>
                <w:i w:val="0"/>
                <w:color w:val="262626"/>
                <w:sz w:val="17"/>
              </w:rPr>
              <w:t>楼宇与功能室门禁</w:t>
            </w:r>
          </w:p>
        </w:tc>
        <w:tc>
          <w:tcPr>
            <w:tcW w:type="dxa" w:w="3572"/>
            <w:shd w:val="clear" w:color="auto" w:fill="F2F5FA"/>
          </w:tcPr>
          <w:p>
            <w:pPr>
              <w:spacing w:before="20" w:after="20" w:line="240" w:lineRule="auto"/>
            </w:pPr>
            <w:r/>
            <w:r>
              <w:rPr>
                <w:rFonts w:ascii="宋体" w:hAnsi="宋体" w:eastAsia="宋体"/>
                <w:b w:val="0"/>
                <w:i w:val="0"/>
                <w:color w:val="262626"/>
                <w:sz w:val="17"/>
              </w:rPr>
              <w:t>教学楼、实训室、宿舍楼、办公室、财务室、危化品库等分级授权开门</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19</w:t>
            </w:r>
          </w:p>
        </w:tc>
      </w:tr>
      <w:tr>
        <w:tc>
          <w:tcPr>
            <w:tcW w:type="dxa" w:w="1134"/>
          </w:tcPr>
          <w:p>
            <w:pPr>
              <w:spacing w:before="20" w:after="20" w:line="240" w:lineRule="auto"/>
              <w:jc w:val="center"/>
            </w:pPr>
            <w:r/>
            <w:r>
              <w:rPr>
                <w:rFonts w:ascii="宋体" w:hAnsi="宋体" w:eastAsia="宋体"/>
                <w:b w:val="0"/>
                <w:i w:val="0"/>
                <w:color w:val="262626"/>
                <w:sz w:val="17"/>
              </w:rPr>
              <w:t>M02-07</w:t>
            </w:r>
          </w:p>
        </w:tc>
        <w:tc>
          <w:tcPr>
            <w:tcW w:type="dxa" w:w="1701"/>
          </w:tcPr>
          <w:p>
            <w:pPr>
              <w:spacing w:before="20" w:after="20" w:line="240" w:lineRule="auto"/>
            </w:pPr>
            <w:r/>
            <w:r>
              <w:rPr>
                <w:rFonts w:ascii="宋体" w:hAnsi="宋体" w:eastAsia="宋体"/>
                <w:b w:val="0"/>
                <w:i w:val="0"/>
                <w:color w:val="262626"/>
                <w:sz w:val="17"/>
              </w:rPr>
              <w:t>与考勤联动的通行记录</w:t>
            </w:r>
          </w:p>
        </w:tc>
        <w:tc>
          <w:tcPr>
            <w:tcW w:type="dxa" w:w="3572"/>
          </w:tcPr>
          <w:p>
            <w:pPr>
              <w:spacing w:before="20" w:after="20" w:line="240" w:lineRule="auto"/>
            </w:pPr>
            <w:r/>
            <w:r>
              <w:rPr>
                <w:rFonts w:ascii="宋体" w:hAnsi="宋体" w:eastAsia="宋体"/>
                <w:b w:val="0"/>
                <w:i w:val="0"/>
                <w:color w:val="262626"/>
                <w:sz w:val="17"/>
              </w:rPr>
              <w:t>教职工、第三方人员进出记录自动生成考勤，避免重复打卡</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MVP</w:t>
            </w:r>
          </w:p>
        </w:tc>
        <w:tc>
          <w:tcPr>
            <w:tcW w:type="dxa" w:w="850"/>
          </w:tcPr>
          <w:p>
            <w:pPr>
              <w:spacing w:before="20" w:after="20" w:line="240" w:lineRule="auto"/>
              <w:jc w:val="center"/>
            </w:pPr>
            <w:r/>
            <w:r>
              <w:rPr>
                <w:rFonts w:ascii="宋体" w:hAnsi="宋体" w:eastAsia="宋体"/>
                <w:b w:val="0"/>
                <w:i w:val="0"/>
                <w:color w:val="262626"/>
                <w:sz w:val="17"/>
              </w:rPr>
              <w:t>18</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M02-08</w:t>
            </w:r>
          </w:p>
        </w:tc>
        <w:tc>
          <w:tcPr>
            <w:tcW w:type="dxa" w:w="1701"/>
            <w:shd w:val="clear" w:color="auto" w:fill="F2F5FA"/>
          </w:tcPr>
          <w:p>
            <w:pPr>
              <w:spacing w:before="20" w:after="20" w:line="240" w:lineRule="auto"/>
            </w:pPr>
            <w:r/>
            <w:r>
              <w:rPr>
                <w:rFonts w:ascii="宋体" w:hAnsi="宋体" w:eastAsia="宋体"/>
                <w:b w:val="0"/>
                <w:i w:val="0"/>
                <w:color w:val="262626"/>
                <w:sz w:val="17"/>
              </w:rPr>
              <w:t>与学生请假联动的离校核验</w:t>
            </w:r>
          </w:p>
        </w:tc>
        <w:tc>
          <w:tcPr>
            <w:tcW w:type="dxa" w:w="3572"/>
            <w:shd w:val="clear" w:color="auto" w:fill="F2F5FA"/>
          </w:tcPr>
          <w:p>
            <w:pPr>
              <w:spacing w:before="20" w:after="20" w:line="240" w:lineRule="auto"/>
            </w:pPr>
            <w:r/>
            <w:r>
              <w:rPr>
                <w:rFonts w:ascii="宋体" w:hAnsi="宋体" w:eastAsia="宋体"/>
                <w:b w:val="0"/>
                <w:i w:val="0"/>
                <w:color w:val="262626"/>
                <w:sz w:val="17"/>
              </w:rPr>
              <w:t>请假审批通过自动下发放行，无假条离校触发拦截与告警通知</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MVP</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18</w:t>
            </w:r>
          </w:p>
        </w:tc>
      </w:tr>
      <w:tr>
        <w:tc>
          <w:tcPr>
            <w:tcW w:type="dxa" w:w="1134"/>
          </w:tcPr>
          <w:p>
            <w:pPr>
              <w:spacing w:before="20" w:after="20" w:line="240" w:lineRule="auto"/>
              <w:jc w:val="center"/>
            </w:pPr>
            <w:r/>
            <w:r>
              <w:rPr>
                <w:rFonts w:ascii="宋体" w:hAnsi="宋体" w:eastAsia="宋体"/>
                <w:b w:val="0"/>
                <w:i w:val="0"/>
                <w:color w:val="262626"/>
                <w:sz w:val="17"/>
              </w:rPr>
              <w:t>M02-09</w:t>
            </w:r>
          </w:p>
        </w:tc>
        <w:tc>
          <w:tcPr>
            <w:tcW w:type="dxa" w:w="1701"/>
          </w:tcPr>
          <w:p>
            <w:pPr>
              <w:spacing w:before="20" w:after="20" w:line="240" w:lineRule="auto"/>
            </w:pPr>
            <w:r/>
            <w:r>
              <w:rPr>
                <w:rFonts w:ascii="宋体" w:hAnsi="宋体" w:eastAsia="宋体"/>
                <w:b w:val="0"/>
                <w:i w:val="0"/>
                <w:color w:val="262626"/>
                <w:sz w:val="17"/>
              </w:rPr>
              <w:t>访客在线预约与邀约</w:t>
            </w:r>
          </w:p>
        </w:tc>
        <w:tc>
          <w:tcPr>
            <w:tcW w:type="dxa" w:w="3572"/>
          </w:tcPr>
          <w:p>
            <w:pPr>
              <w:spacing w:before="20" w:after="20" w:line="240" w:lineRule="auto"/>
            </w:pPr>
            <w:r/>
            <w:r>
              <w:rPr>
                <w:rFonts w:ascii="宋体" w:hAnsi="宋体" w:eastAsia="宋体"/>
                <w:b w:val="0"/>
                <w:i w:val="0"/>
                <w:color w:val="262626"/>
                <w:sz w:val="17"/>
              </w:rPr>
              <w:t>被访人发起邀约或被访人审批访客自助预约，线上登记秒批</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MVP</w:t>
            </w:r>
          </w:p>
        </w:tc>
        <w:tc>
          <w:tcPr>
            <w:tcW w:type="dxa" w:w="850"/>
          </w:tcPr>
          <w:p>
            <w:pPr>
              <w:spacing w:before="20" w:after="20" w:line="240" w:lineRule="auto"/>
              <w:jc w:val="center"/>
            </w:pPr>
            <w:r/>
            <w:r>
              <w:rPr>
                <w:rFonts w:ascii="宋体" w:hAnsi="宋体" w:eastAsia="宋体"/>
                <w:b w:val="0"/>
                <w:i w:val="0"/>
                <w:color w:val="262626"/>
                <w:sz w:val="17"/>
              </w:rPr>
              <w:t>11</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M02-10</w:t>
            </w:r>
          </w:p>
        </w:tc>
        <w:tc>
          <w:tcPr>
            <w:tcW w:type="dxa" w:w="1701"/>
            <w:shd w:val="clear" w:color="auto" w:fill="F2F5FA"/>
          </w:tcPr>
          <w:p>
            <w:pPr>
              <w:spacing w:before="20" w:after="20" w:line="240" w:lineRule="auto"/>
            </w:pPr>
            <w:r/>
            <w:r>
              <w:rPr>
                <w:rFonts w:ascii="宋体" w:hAnsi="宋体" w:eastAsia="宋体"/>
                <w:b w:val="0"/>
                <w:i w:val="0"/>
                <w:color w:val="262626"/>
                <w:sz w:val="17"/>
              </w:rPr>
              <w:t>访客到访登记与实名核验</w:t>
            </w:r>
          </w:p>
        </w:tc>
        <w:tc>
          <w:tcPr>
            <w:tcW w:type="dxa" w:w="3572"/>
            <w:shd w:val="clear" w:color="auto" w:fill="F2F5FA"/>
          </w:tcPr>
          <w:p>
            <w:pPr>
              <w:spacing w:before="20" w:after="20" w:line="240" w:lineRule="auto"/>
            </w:pPr>
            <w:r/>
            <w:r>
              <w:rPr>
                <w:rFonts w:ascii="宋体" w:hAnsi="宋体" w:eastAsia="宋体"/>
                <w:b w:val="0"/>
                <w:i w:val="0"/>
                <w:color w:val="262626"/>
                <w:sz w:val="17"/>
              </w:rPr>
              <w:t>身份证/人脸核验、事由登记、随身物品与车辆登记、发放访客凭证</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MVP</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21</w:t>
            </w:r>
          </w:p>
        </w:tc>
      </w:tr>
      <w:tr>
        <w:tc>
          <w:tcPr>
            <w:tcW w:type="dxa" w:w="1134"/>
          </w:tcPr>
          <w:p>
            <w:pPr>
              <w:spacing w:before="20" w:after="20" w:line="240" w:lineRule="auto"/>
              <w:jc w:val="center"/>
            </w:pPr>
            <w:r/>
            <w:r>
              <w:rPr>
                <w:rFonts w:ascii="宋体" w:hAnsi="宋体" w:eastAsia="宋体"/>
                <w:b w:val="0"/>
                <w:i w:val="0"/>
                <w:color w:val="262626"/>
                <w:sz w:val="17"/>
              </w:rPr>
              <w:t>M02-11</w:t>
            </w:r>
          </w:p>
        </w:tc>
        <w:tc>
          <w:tcPr>
            <w:tcW w:type="dxa" w:w="1701"/>
          </w:tcPr>
          <w:p>
            <w:pPr>
              <w:spacing w:before="20" w:after="20" w:line="240" w:lineRule="auto"/>
            </w:pPr>
            <w:r/>
            <w:r>
              <w:rPr>
                <w:rFonts w:ascii="宋体" w:hAnsi="宋体" w:eastAsia="宋体"/>
                <w:b w:val="0"/>
                <w:i w:val="0"/>
                <w:color w:val="262626"/>
                <w:sz w:val="17"/>
              </w:rPr>
              <w:t>访客临时权限下发与回收</w:t>
            </w:r>
          </w:p>
        </w:tc>
        <w:tc>
          <w:tcPr>
            <w:tcW w:type="dxa" w:w="3572"/>
          </w:tcPr>
          <w:p>
            <w:pPr>
              <w:spacing w:before="20" w:after="20" w:line="240" w:lineRule="auto"/>
            </w:pPr>
            <w:r/>
            <w:r>
              <w:rPr>
                <w:rFonts w:ascii="宋体" w:hAnsi="宋体" w:eastAsia="宋体"/>
                <w:b w:val="0"/>
                <w:i w:val="0"/>
                <w:color w:val="262626"/>
                <w:sz w:val="17"/>
              </w:rPr>
              <w:t>按到访时段与允许区域下发临时权限，超时自动失效并提醒</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10</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M02-12</w:t>
            </w:r>
          </w:p>
        </w:tc>
        <w:tc>
          <w:tcPr>
            <w:tcW w:type="dxa" w:w="1701"/>
            <w:shd w:val="clear" w:color="auto" w:fill="F2F5FA"/>
          </w:tcPr>
          <w:p>
            <w:pPr>
              <w:spacing w:before="20" w:after="20" w:line="240" w:lineRule="auto"/>
            </w:pPr>
            <w:r/>
            <w:r>
              <w:rPr>
                <w:rFonts w:ascii="宋体" w:hAnsi="宋体" w:eastAsia="宋体"/>
                <w:b w:val="0"/>
                <w:i w:val="0"/>
                <w:color w:val="262626"/>
                <w:sz w:val="17"/>
              </w:rPr>
              <w:t>访客全流程闭环</w:t>
            </w:r>
          </w:p>
        </w:tc>
        <w:tc>
          <w:tcPr>
            <w:tcW w:type="dxa" w:w="3572"/>
            <w:shd w:val="clear" w:color="auto" w:fill="F2F5FA"/>
          </w:tcPr>
          <w:p>
            <w:pPr>
              <w:spacing w:before="20" w:after="20" w:line="240" w:lineRule="auto"/>
            </w:pPr>
            <w:r/>
            <w:r>
              <w:rPr>
                <w:rFonts w:ascii="宋体" w:hAnsi="宋体" w:eastAsia="宋体"/>
                <w:b w:val="0"/>
                <w:i w:val="0"/>
                <w:color w:val="262626"/>
                <w:sz w:val="17"/>
              </w:rPr>
              <w:t>邀约—审批—登记—通行—离校签离—记录归档全链路留痕</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M02-13</w:t>
            </w:r>
          </w:p>
        </w:tc>
        <w:tc>
          <w:tcPr>
            <w:tcW w:type="dxa" w:w="1701"/>
          </w:tcPr>
          <w:p>
            <w:pPr>
              <w:spacing w:before="20" w:after="20" w:line="240" w:lineRule="auto"/>
            </w:pPr>
            <w:r/>
            <w:r>
              <w:rPr>
                <w:rFonts w:ascii="宋体" w:hAnsi="宋体" w:eastAsia="宋体"/>
                <w:b w:val="0"/>
                <w:i w:val="0"/>
                <w:color w:val="262626"/>
                <w:sz w:val="17"/>
              </w:rPr>
              <w:t>第三方人员通行管控</w:t>
            </w:r>
          </w:p>
        </w:tc>
        <w:tc>
          <w:tcPr>
            <w:tcW w:type="dxa" w:w="3572"/>
          </w:tcPr>
          <w:p>
            <w:pPr>
              <w:spacing w:before="20" w:after="20" w:line="240" w:lineRule="auto"/>
            </w:pPr>
            <w:r/>
            <w:r>
              <w:rPr>
                <w:rFonts w:ascii="宋体" w:hAnsi="宋体" w:eastAsia="宋体"/>
                <w:b w:val="0"/>
                <w:i w:val="0"/>
                <w:color w:val="262626"/>
                <w:sz w:val="17"/>
              </w:rPr>
              <w:t>按服务单位、施工区域与作业时段限定通行范围，支持包工头批量申请</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10</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M02-14</w:t>
            </w:r>
          </w:p>
        </w:tc>
        <w:tc>
          <w:tcPr>
            <w:tcW w:type="dxa" w:w="1701"/>
            <w:shd w:val="clear" w:color="auto" w:fill="F2F5FA"/>
          </w:tcPr>
          <w:p>
            <w:pPr>
              <w:spacing w:before="20" w:after="20" w:line="240" w:lineRule="auto"/>
            </w:pPr>
            <w:r/>
            <w:r>
              <w:rPr>
                <w:rFonts w:ascii="宋体" w:hAnsi="宋体" w:eastAsia="宋体"/>
                <w:b w:val="0"/>
                <w:i w:val="0"/>
                <w:color w:val="262626"/>
                <w:sz w:val="17"/>
              </w:rPr>
              <w:t>异常通行拦截与事件化</w:t>
            </w:r>
          </w:p>
        </w:tc>
        <w:tc>
          <w:tcPr>
            <w:tcW w:type="dxa" w:w="3572"/>
            <w:shd w:val="clear" w:color="auto" w:fill="F2F5FA"/>
          </w:tcPr>
          <w:p>
            <w:pPr>
              <w:spacing w:before="20" w:after="20" w:line="240" w:lineRule="auto"/>
            </w:pPr>
            <w:r/>
            <w:r>
              <w:rPr>
                <w:rFonts w:ascii="宋体" w:hAnsi="宋体" w:eastAsia="宋体"/>
                <w:b w:val="0"/>
                <w:i w:val="0"/>
                <w:color w:val="262626"/>
                <w:sz w:val="17"/>
              </w:rPr>
              <w:t>尾随、强闯、冒用他人凭证、非授权区域进入等异常识别并生成事件</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M02-15</w:t>
            </w:r>
          </w:p>
        </w:tc>
        <w:tc>
          <w:tcPr>
            <w:tcW w:type="dxa" w:w="1701"/>
          </w:tcPr>
          <w:p>
            <w:pPr>
              <w:spacing w:before="20" w:after="20" w:line="240" w:lineRule="auto"/>
            </w:pPr>
            <w:r/>
            <w:r>
              <w:rPr>
                <w:rFonts w:ascii="宋体" w:hAnsi="宋体" w:eastAsia="宋体"/>
                <w:b w:val="0"/>
                <w:i w:val="0"/>
                <w:color w:val="262626"/>
                <w:sz w:val="17"/>
              </w:rPr>
              <w:t>通行数据统计分析</w:t>
            </w:r>
          </w:p>
        </w:tc>
        <w:tc>
          <w:tcPr>
            <w:tcW w:type="dxa" w:w="3572"/>
          </w:tcPr>
          <w:p>
            <w:pPr>
              <w:spacing w:before="20" w:after="20" w:line="240" w:lineRule="auto"/>
            </w:pPr>
            <w:r/>
            <w:r>
              <w:rPr>
                <w:rFonts w:ascii="宋体" w:hAnsi="宋体" w:eastAsia="宋体"/>
                <w:b w:val="0"/>
                <w:i w:val="0"/>
                <w:color w:val="262626"/>
                <w:sz w:val="17"/>
              </w:rPr>
              <w:t>按区域、时段、人群、凭证类型统计通行量与异常率，支撑优化策略</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10</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M02-16</w:t>
            </w:r>
          </w:p>
        </w:tc>
        <w:tc>
          <w:tcPr>
            <w:tcW w:type="dxa" w:w="1701"/>
            <w:shd w:val="clear" w:color="auto" w:fill="F2F5FA"/>
          </w:tcPr>
          <w:p>
            <w:pPr>
              <w:spacing w:before="20" w:after="20" w:line="240" w:lineRule="auto"/>
            </w:pPr>
            <w:r/>
            <w:r>
              <w:rPr>
                <w:rFonts w:ascii="宋体" w:hAnsi="宋体" w:eastAsia="宋体"/>
                <w:b w:val="0"/>
                <w:i w:val="0"/>
                <w:color w:val="262626"/>
                <w:sz w:val="17"/>
              </w:rPr>
              <w:t>接送家长与临时人群通行策略</w:t>
            </w:r>
          </w:p>
        </w:tc>
        <w:tc>
          <w:tcPr>
            <w:tcW w:type="dxa" w:w="3572"/>
            <w:shd w:val="clear" w:color="auto" w:fill="F2F5FA"/>
          </w:tcPr>
          <w:p>
            <w:pPr>
              <w:spacing w:before="20" w:after="20" w:line="240" w:lineRule="auto"/>
            </w:pPr>
            <w:r/>
            <w:r>
              <w:rPr>
                <w:rFonts w:ascii="宋体" w:hAnsi="宋体" w:eastAsia="宋体"/>
                <w:b w:val="0"/>
                <w:i w:val="0"/>
                <w:color w:val="262626"/>
                <w:sz w:val="17"/>
              </w:rPr>
              <w:t>家长会、开放日、招生活动等大流量场景的临时放行与限流策略</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bl>
    <w:p>
      <w:pPr>
        <w:spacing w:line="324" w:lineRule="auto" w:after="40"/>
      </w:pPr>
      <w:r>
        <w:rPr>
          <w:rFonts w:ascii="宋体" w:hAnsi="宋体" w:eastAsia="宋体"/>
          <w:b/>
          <w:i w:val="0"/>
          <w:color w:val="262626"/>
          <w:sz w:val="21"/>
        </w:rPr>
        <w:t>关键业务规则：</w:t>
      </w:r>
    </w:p>
    <w:p>
      <w:pPr>
        <w:pStyle w:val="ListBullet"/>
        <w:spacing w:line="312" w:lineRule="auto" w:after="60"/>
        <w:ind w:left="425"/>
      </w:pPr>
      <w:r>
        <w:rPr>
          <w:rFonts w:ascii="宋体" w:hAnsi="宋体" w:eastAsia="宋体"/>
          <w:b w:val="0"/>
          <w:i w:val="0"/>
          <w:color w:val="262626"/>
          <w:sz w:val="19"/>
        </w:rPr>
        <w:t>通行策略遵循“最小必要”，默认拒绝，按需授权；敏感区域（财务室、危化品库、监控室）须双因素或专人陪同</w:t>
      </w:r>
    </w:p>
    <w:p>
      <w:pPr>
        <w:pStyle w:val="ListBullet"/>
        <w:spacing w:line="312" w:lineRule="auto" w:after="60"/>
        <w:ind w:left="425"/>
      </w:pPr>
      <w:r>
        <w:rPr>
          <w:rFonts w:ascii="宋体" w:hAnsi="宋体" w:eastAsia="宋体"/>
          <w:b w:val="0"/>
          <w:i w:val="0"/>
          <w:color w:val="262626"/>
          <w:sz w:val="19"/>
        </w:rPr>
        <w:t>所有通行记录不可修改、不可删除，只可追加备注</w:t>
      </w:r>
    </w:p>
    <w:p>
      <w:pPr>
        <w:pStyle w:val="ListBullet"/>
        <w:spacing w:line="312" w:lineRule="auto" w:after="60"/>
        <w:ind w:left="425"/>
      </w:pPr>
      <w:r>
        <w:rPr>
          <w:rFonts w:ascii="宋体" w:hAnsi="宋体" w:eastAsia="宋体"/>
          <w:b w:val="0"/>
          <w:i w:val="0"/>
          <w:color w:val="262626"/>
          <w:sz w:val="19"/>
        </w:rPr>
        <w:t>门禁设备与平台失联超过 5 分钟即产生运维告警</w:t>
      </w:r>
    </w:p>
    <w:p>
      <w:pPr>
        <w:pStyle w:val="Heading2"/>
        <w:spacing w:before="160" w:after="120"/>
      </w:pPr>
      <w:r>
        <w:rPr>
          <w:rFonts w:ascii="微软雅黑" w:hAnsi="微软雅黑" w:eastAsia="微软雅黑"/>
          <w:b/>
          <w:i w:val="0"/>
          <w:color w:val="1F3864"/>
          <w:sz w:val="25"/>
        </w:rPr>
        <w:t>5.3 M03 车辆管理</w:t>
      </w:r>
    </w:p>
    <w:p>
      <w:pPr>
        <w:spacing w:line="324" w:lineRule="auto" w:after="120"/>
        <w:ind w:firstLine="420"/>
      </w:pPr>
      <w:r>
        <w:rPr>
          <w:rFonts w:ascii="宋体" w:hAnsi="宋体" w:eastAsia="宋体"/>
          <w:b w:val="0"/>
          <w:i w:val="0"/>
          <w:color w:val="262626"/>
          <w:sz w:val="21"/>
        </w:rPr>
        <w:t>模块定位：校门车辆通行、停放与外来临停管控。本模块共 11 项功能需求（其中 P0 级 0 项），估算工程量 122 人天。</w:t>
      </w:r>
    </w:p>
    <w:tbl>
      <w:tblPr>
        <w:tblStyle w:val="TableGrid"/>
        <w:tblW w:type="auto" w:w="0"/>
        <w:jc w:val="center"/>
        <w:tblLayout w:type="fixed"/>
        <w:tblLook w:firstColumn="1" w:firstRow="1" w:lastColumn="0" w:lastRow="0" w:noHBand="0" w:noVBand="1" w:val="04A0"/>
      </w:tblPr>
      <w:tblGrid>
        <w:gridCol w:w="1567"/>
        <w:gridCol w:w="1567"/>
        <w:gridCol w:w="1567"/>
        <w:gridCol w:w="1567"/>
        <w:gridCol w:w="1567"/>
        <w:gridCol w:w="1567"/>
      </w:tblGrid>
      <w:tr>
        <w:trPr>
          <w:tblHeader w:val="true"/>
        </w:trPr>
        <w:tc>
          <w:tcPr>
            <w:tcW w:type="dxa" w:w="1134"/>
            <w:shd w:val="clear" w:color="auto" w:fill="1F3864"/>
          </w:tcPr>
          <w:p>
            <w:pPr>
              <w:spacing w:before="20" w:after="20" w:line="240" w:lineRule="auto"/>
              <w:jc w:val="center"/>
            </w:pPr>
            <w:r/>
            <w:r>
              <w:rPr>
                <w:rFonts w:ascii="微软雅黑" w:hAnsi="微软雅黑" w:eastAsia="微软雅黑"/>
                <w:b/>
                <w:i w:val="0"/>
                <w:color w:val="FFFFFF"/>
                <w:sz w:val="17"/>
              </w:rPr>
              <w:t>功能编号</w:t>
            </w:r>
          </w:p>
        </w:tc>
        <w:tc>
          <w:tcPr>
            <w:tcW w:type="dxa" w:w="1701"/>
            <w:shd w:val="clear" w:color="auto" w:fill="1F3864"/>
          </w:tcPr>
          <w:p>
            <w:pPr>
              <w:spacing w:before="20" w:after="20" w:line="240" w:lineRule="auto"/>
              <w:jc w:val="center"/>
            </w:pPr>
            <w:r/>
            <w:r>
              <w:rPr>
                <w:rFonts w:ascii="微软雅黑" w:hAnsi="微软雅黑" w:eastAsia="微软雅黑"/>
                <w:b/>
                <w:i w:val="0"/>
                <w:color w:val="FFFFFF"/>
                <w:sz w:val="17"/>
              </w:rPr>
              <w:t>功能名称</w:t>
            </w:r>
          </w:p>
        </w:tc>
        <w:tc>
          <w:tcPr>
            <w:tcW w:type="dxa" w:w="3572"/>
            <w:shd w:val="clear" w:color="auto" w:fill="1F3864"/>
          </w:tcPr>
          <w:p>
            <w:pPr>
              <w:spacing w:before="20" w:after="20" w:line="240" w:lineRule="auto"/>
              <w:jc w:val="center"/>
            </w:pPr>
            <w:r/>
            <w:r>
              <w:rPr>
                <w:rFonts w:ascii="微软雅黑" w:hAnsi="微软雅黑" w:eastAsia="微软雅黑"/>
                <w:b/>
                <w:i w:val="0"/>
                <w:color w:val="FFFFFF"/>
                <w:sz w:val="17"/>
              </w:rPr>
              <w:t>功能描述</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优先级</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交付批次</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工程量</w:t>
            </w:r>
          </w:p>
          <w:p>
            <w:pPr>
              <w:spacing w:before="0" w:after="20"/>
              <w:jc w:val="center"/>
            </w:pPr>
            <w:r>
              <w:rPr>
                <w:rFonts w:ascii="微软雅黑" w:hAnsi="微软雅黑" w:eastAsia="微软雅黑"/>
                <w:b/>
                <w:i w:val="0"/>
                <w:color w:val="FFFFFF"/>
                <w:sz w:val="17"/>
              </w:rPr>
              <w:t>(人天)</w:t>
            </w:r>
          </w:p>
        </w:tc>
      </w:tr>
      <w:tr>
        <w:tc>
          <w:tcPr>
            <w:tcW w:type="dxa" w:w="1134"/>
          </w:tcPr>
          <w:p>
            <w:pPr>
              <w:spacing w:before="20" w:after="20" w:line="240" w:lineRule="auto"/>
              <w:jc w:val="center"/>
            </w:pPr>
            <w:r/>
            <w:r>
              <w:rPr>
                <w:rFonts w:ascii="宋体" w:hAnsi="宋体" w:eastAsia="宋体"/>
                <w:b w:val="0"/>
                <w:i w:val="0"/>
                <w:color w:val="262626"/>
                <w:sz w:val="17"/>
              </w:rPr>
              <w:t>M03-01</w:t>
            </w:r>
          </w:p>
        </w:tc>
        <w:tc>
          <w:tcPr>
            <w:tcW w:type="dxa" w:w="1701"/>
          </w:tcPr>
          <w:p>
            <w:pPr>
              <w:spacing w:before="20" w:after="20" w:line="240" w:lineRule="auto"/>
            </w:pPr>
            <w:r/>
            <w:r>
              <w:rPr>
                <w:rFonts w:ascii="宋体" w:hAnsi="宋体" w:eastAsia="宋体"/>
                <w:b w:val="0"/>
                <w:i w:val="0"/>
                <w:color w:val="262626"/>
                <w:sz w:val="17"/>
              </w:rPr>
              <w:t>校内车辆档案管理</w:t>
            </w:r>
          </w:p>
        </w:tc>
        <w:tc>
          <w:tcPr>
            <w:tcW w:type="dxa" w:w="3572"/>
          </w:tcPr>
          <w:p>
            <w:pPr>
              <w:spacing w:before="20" w:after="20" w:line="240" w:lineRule="auto"/>
            </w:pPr>
            <w:r/>
            <w:r>
              <w:rPr>
                <w:rFonts w:ascii="宋体" w:hAnsi="宋体" w:eastAsia="宋体"/>
                <w:b w:val="0"/>
                <w:i w:val="0"/>
                <w:color w:val="262626"/>
                <w:sz w:val="17"/>
              </w:rPr>
              <w:t>教职工车辆、公务车、班车、合作单位车辆的档案与证件有效期管理</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6</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M03-02</w:t>
            </w:r>
          </w:p>
        </w:tc>
        <w:tc>
          <w:tcPr>
            <w:tcW w:type="dxa" w:w="1701"/>
            <w:shd w:val="clear" w:color="auto" w:fill="F2F5FA"/>
          </w:tcPr>
          <w:p>
            <w:pPr>
              <w:spacing w:before="20" w:after="20" w:line="240" w:lineRule="auto"/>
            </w:pPr>
            <w:r/>
            <w:r>
              <w:rPr>
                <w:rFonts w:ascii="宋体" w:hAnsi="宋体" w:eastAsia="宋体"/>
                <w:b w:val="0"/>
                <w:i w:val="0"/>
                <w:color w:val="262626"/>
                <w:sz w:val="17"/>
              </w:rPr>
              <w:t>车牌识别与不停车通行</w:t>
            </w:r>
          </w:p>
        </w:tc>
        <w:tc>
          <w:tcPr>
            <w:tcW w:type="dxa" w:w="3572"/>
            <w:shd w:val="clear" w:color="auto" w:fill="F2F5FA"/>
          </w:tcPr>
          <w:p>
            <w:pPr>
              <w:spacing w:before="20" w:after="20" w:line="240" w:lineRule="auto"/>
            </w:pPr>
            <w:r/>
            <w:r>
              <w:rPr>
                <w:rFonts w:ascii="宋体" w:hAnsi="宋体" w:eastAsia="宋体"/>
                <w:b w:val="0"/>
                <w:i w:val="0"/>
                <w:color w:val="262626"/>
                <w:sz w:val="17"/>
              </w:rPr>
              <w:t>对接车牌识别一体机与道闸，白名单自动抬杆，识别失败转人工核验</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19</w:t>
            </w:r>
          </w:p>
        </w:tc>
      </w:tr>
      <w:tr>
        <w:tc>
          <w:tcPr>
            <w:tcW w:type="dxa" w:w="1134"/>
          </w:tcPr>
          <w:p>
            <w:pPr>
              <w:spacing w:before="20" w:after="20" w:line="240" w:lineRule="auto"/>
              <w:jc w:val="center"/>
            </w:pPr>
            <w:r/>
            <w:r>
              <w:rPr>
                <w:rFonts w:ascii="宋体" w:hAnsi="宋体" w:eastAsia="宋体"/>
                <w:b w:val="0"/>
                <w:i w:val="0"/>
                <w:color w:val="262626"/>
                <w:sz w:val="17"/>
              </w:rPr>
              <w:t>M03-03</w:t>
            </w:r>
          </w:p>
        </w:tc>
        <w:tc>
          <w:tcPr>
            <w:tcW w:type="dxa" w:w="1701"/>
          </w:tcPr>
          <w:p>
            <w:pPr>
              <w:spacing w:before="20" w:after="20" w:line="240" w:lineRule="auto"/>
            </w:pPr>
            <w:r/>
            <w:r>
              <w:rPr>
                <w:rFonts w:ascii="宋体" w:hAnsi="宋体" w:eastAsia="宋体"/>
                <w:b w:val="0"/>
                <w:i w:val="0"/>
                <w:color w:val="262626"/>
                <w:sz w:val="17"/>
              </w:rPr>
              <w:t>车辆分类分级授权</w:t>
            </w:r>
          </w:p>
        </w:tc>
        <w:tc>
          <w:tcPr>
            <w:tcW w:type="dxa" w:w="3572"/>
          </w:tcPr>
          <w:p>
            <w:pPr>
              <w:spacing w:before="20" w:after="20" w:line="240" w:lineRule="auto"/>
            </w:pPr>
            <w:r/>
            <w:r>
              <w:rPr>
                <w:rFonts w:ascii="宋体" w:hAnsi="宋体" w:eastAsia="宋体"/>
                <w:b w:val="0"/>
                <w:i w:val="0"/>
                <w:color w:val="262626"/>
                <w:sz w:val="17"/>
              </w:rPr>
              <w:t>按车辆类别配置可通行门岗、允许时段与停放区域</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10</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M03-04</w:t>
            </w:r>
          </w:p>
        </w:tc>
        <w:tc>
          <w:tcPr>
            <w:tcW w:type="dxa" w:w="1701"/>
            <w:shd w:val="clear" w:color="auto" w:fill="F2F5FA"/>
          </w:tcPr>
          <w:p>
            <w:pPr>
              <w:spacing w:before="20" w:after="20" w:line="240" w:lineRule="auto"/>
            </w:pPr>
            <w:r/>
            <w:r>
              <w:rPr>
                <w:rFonts w:ascii="宋体" w:hAnsi="宋体" w:eastAsia="宋体"/>
                <w:b w:val="0"/>
                <w:i w:val="0"/>
                <w:color w:val="262626"/>
                <w:sz w:val="17"/>
              </w:rPr>
              <w:t>外来车辆预约与临时通行</w:t>
            </w:r>
          </w:p>
        </w:tc>
        <w:tc>
          <w:tcPr>
            <w:tcW w:type="dxa" w:w="3572"/>
            <w:shd w:val="clear" w:color="auto" w:fill="F2F5FA"/>
          </w:tcPr>
          <w:p>
            <w:pPr>
              <w:spacing w:before="20" w:after="20" w:line="240" w:lineRule="auto"/>
            </w:pPr>
            <w:r/>
            <w:r>
              <w:rPr>
                <w:rFonts w:ascii="宋体" w:hAnsi="宋体" w:eastAsia="宋体"/>
                <w:b w:val="0"/>
                <w:i w:val="0"/>
                <w:color w:val="262626"/>
                <w:sz w:val="17"/>
              </w:rPr>
              <w:t>访客、送货、维修、施工车辆的事前预约、限时授权与超时告警</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M03-05</w:t>
            </w:r>
          </w:p>
        </w:tc>
        <w:tc>
          <w:tcPr>
            <w:tcW w:type="dxa" w:w="1701"/>
          </w:tcPr>
          <w:p>
            <w:pPr>
              <w:spacing w:before="20" w:after="20" w:line="240" w:lineRule="auto"/>
            </w:pPr>
            <w:r/>
            <w:r>
              <w:rPr>
                <w:rFonts w:ascii="宋体" w:hAnsi="宋体" w:eastAsia="宋体"/>
                <w:b w:val="0"/>
                <w:i w:val="0"/>
                <w:color w:val="262626"/>
                <w:sz w:val="17"/>
              </w:rPr>
              <w:t>停车场位与车位分区管理</w:t>
            </w:r>
          </w:p>
        </w:tc>
        <w:tc>
          <w:tcPr>
            <w:tcW w:type="dxa" w:w="3572"/>
          </w:tcPr>
          <w:p>
            <w:pPr>
              <w:spacing w:before="20" w:after="20" w:line="240" w:lineRule="auto"/>
            </w:pPr>
            <w:r/>
            <w:r>
              <w:rPr>
                <w:rFonts w:ascii="宋体" w:hAnsi="宋体" w:eastAsia="宋体"/>
                <w:b w:val="0"/>
                <w:i w:val="0"/>
                <w:color w:val="262626"/>
                <w:sz w:val="17"/>
              </w:rPr>
              <w:t>车位资源台账、教职工/访客/货车分区停放与占用统计</w:t>
            </w:r>
          </w:p>
        </w:tc>
        <w:tc>
          <w:tcPr>
            <w:tcW w:type="dxa" w:w="850"/>
          </w:tcPr>
          <w:p>
            <w:pPr>
              <w:spacing w:before="20" w:after="20" w:line="240" w:lineRule="auto"/>
              <w:jc w:val="center"/>
            </w:pPr>
            <w:r/>
            <w:r>
              <w:rPr>
                <w:rFonts w:ascii="宋体" w:hAnsi="宋体" w:eastAsia="宋体"/>
                <w:b w:val="0"/>
                <w:i w:val="0"/>
                <w:color w:val="262626"/>
                <w:sz w:val="17"/>
              </w:rPr>
              <w:t>P2</w:t>
            </w:r>
          </w:p>
        </w:tc>
        <w:tc>
          <w:tcPr>
            <w:tcW w:type="dxa" w:w="850"/>
          </w:tcPr>
          <w:p>
            <w:pPr>
              <w:spacing w:before="20" w:after="20" w:line="240" w:lineRule="auto"/>
              <w:jc w:val="center"/>
            </w:pPr>
            <w:r/>
            <w:r>
              <w:rPr>
                <w:rFonts w:ascii="宋体" w:hAnsi="宋体" w:eastAsia="宋体"/>
                <w:b w:val="0"/>
                <w:i w:val="0"/>
                <w:color w:val="262626"/>
                <w:sz w:val="17"/>
              </w:rPr>
              <w:t>V2</w:t>
            </w:r>
          </w:p>
        </w:tc>
        <w:tc>
          <w:tcPr>
            <w:tcW w:type="dxa" w:w="850"/>
          </w:tcPr>
          <w:p>
            <w:pPr>
              <w:spacing w:before="20" w:after="20" w:line="240" w:lineRule="auto"/>
              <w:jc w:val="center"/>
            </w:pPr>
            <w:r/>
            <w:r>
              <w:rPr>
                <w:rFonts w:ascii="宋体" w:hAnsi="宋体" w:eastAsia="宋体"/>
                <w:b w:val="0"/>
                <w:i w:val="0"/>
                <w:color w:val="262626"/>
                <w:sz w:val="17"/>
              </w:rPr>
              <w:t>10</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M03-06</w:t>
            </w:r>
          </w:p>
        </w:tc>
        <w:tc>
          <w:tcPr>
            <w:tcW w:type="dxa" w:w="1701"/>
            <w:shd w:val="clear" w:color="auto" w:fill="F2F5FA"/>
          </w:tcPr>
          <w:p>
            <w:pPr>
              <w:spacing w:before="20" w:after="20" w:line="240" w:lineRule="auto"/>
            </w:pPr>
            <w:r/>
            <w:r>
              <w:rPr>
                <w:rFonts w:ascii="宋体" w:hAnsi="宋体" w:eastAsia="宋体"/>
                <w:b w:val="0"/>
                <w:i w:val="0"/>
                <w:color w:val="262626"/>
                <w:sz w:val="17"/>
              </w:rPr>
              <w:t>车位引导与寻车</w:t>
            </w:r>
          </w:p>
        </w:tc>
        <w:tc>
          <w:tcPr>
            <w:tcW w:type="dxa" w:w="3572"/>
            <w:shd w:val="clear" w:color="auto" w:fill="F2F5FA"/>
          </w:tcPr>
          <w:p>
            <w:pPr>
              <w:spacing w:before="20" w:after="20" w:line="240" w:lineRule="auto"/>
            </w:pPr>
            <w:r/>
            <w:r>
              <w:rPr>
                <w:rFonts w:ascii="宋体" w:hAnsi="宋体" w:eastAsia="宋体"/>
                <w:b w:val="0"/>
                <w:i w:val="0"/>
                <w:color w:val="262626"/>
                <w:sz w:val="17"/>
              </w:rPr>
              <w:t>出入口余位屏引导、反向寻车查询（可选配）</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V3</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6</w:t>
            </w:r>
          </w:p>
        </w:tc>
      </w:tr>
      <w:tr>
        <w:tc>
          <w:tcPr>
            <w:tcW w:type="dxa" w:w="1134"/>
          </w:tcPr>
          <w:p>
            <w:pPr>
              <w:spacing w:before="20" w:after="20" w:line="240" w:lineRule="auto"/>
              <w:jc w:val="center"/>
            </w:pPr>
            <w:r/>
            <w:r>
              <w:rPr>
                <w:rFonts w:ascii="宋体" w:hAnsi="宋体" w:eastAsia="宋体"/>
                <w:b w:val="0"/>
                <w:i w:val="0"/>
                <w:color w:val="262626"/>
                <w:sz w:val="17"/>
              </w:rPr>
              <w:t>M03-07</w:t>
            </w:r>
          </w:p>
        </w:tc>
        <w:tc>
          <w:tcPr>
            <w:tcW w:type="dxa" w:w="1701"/>
          </w:tcPr>
          <w:p>
            <w:pPr>
              <w:spacing w:before="20" w:after="20" w:line="240" w:lineRule="auto"/>
            </w:pPr>
            <w:r/>
            <w:r>
              <w:rPr>
                <w:rFonts w:ascii="宋体" w:hAnsi="宋体" w:eastAsia="宋体"/>
                <w:b w:val="0"/>
                <w:i w:val="0"/>
                <w:color w:val="262626"/>
                <w:sz w:val="17"/>
              </w:rPr>
              <w:t>超速与违停抓拍告警</w:t>
            </w:r>
          </w:p>
        </w:tc>
        <w:tc>
          <w:tcPr>
            <w:tcW w:type="dxa" w:w="3572"/>
          </w:tcPr>
          <w:p>
            <w:pPr>
              <w:spacing w:before="20" w:after="20" w:line="240" w:lineRule="auto"/>
            </w:pPr>
            <w:r/>
            <w:r>
              <w:rPr>
                <w:rFonts w:ascii="宋体" w:hAnsi="宋体" w:eastAsia="宋体"/>
                <w:b w:val="0"/>
                <w:i w:val="0"/>
                <w:color w:val="262626"/>
                <w:sz w:val="17"/>
              </w:rPr>
              <w:t>主干道超速、消防通道占用、禁停区违停的自动抓拍与提醒</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V2</w:t>
            </w:r>
          </w:p>
        </w:tc>
        <w:tc>
          <w:tcPr>
            <w:tcW w:type="dxa" w:w="850"/>
          </w:tcPr>
          <w:p>
            <w:pPr>
              <w:spacing w:before="20" w:after="20" w:line="240" w:lineRule="auto"/>
              <w:jc w:val="center"/>
            </w:pPr>
            <w:r/>
            <w:r>
              <w:rPr>
                <w:rFonts w:ascii="宋体" w:hAnsi="宋体" w:eastAsia="宋体"/>
                <w:b w:val="0"/>
                <w:i w:val="0"/>
                <w:color w:val="262626"/>
                <w:sz w:val="17"/>
              </w:rPr>
              <w:t>10</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M03-08</w:t>
            </w:r>
          </w:p>
        </w:tc>
        <w:tc>
          <w:tcPr>
            <w:tcW w:type="dxa" w:w="1701"/>
            <w:shd w:val="clear" w:color="auto" w:fill="F2F5FA"/>
          </w:tcPr>
          <w:p>
            <w:pPr>
              <w:spacing w:before="20" w:after="20" w:line="240" w:lineRule="auto"/>
            </w:pPr>
            <w:r/>
            <w:r>
              <w:rPr>
                <w:rFonts w:ascii="宋体" w:hAnsi="宋体" w:eastAsia="宋体"/>
                <w:b w:val="0"/>
                <w:i w:val="0"/>
                <w:color w:val="262626"/>
                <w:sz w:val="17"/>
              </w:rPr>
              <w:t>违规记录与处置流程</w:t>
            </w:r>
          </w:p>
        </w:tc>
        <w:tc>
          <w:tcPr>
            <w:tcW w:type="dxa" w:w="3572"/>
            <w:shd w:val="clear" w:color="auto" w:fill="F2F5FA"/>
          </w:tcPr>
          <w:p>
            <w:pPr>
              <w:spacing w:before="20" w:after="20" w:line="240" w:lineRule="auto"/>
            </w:pPr>
            <w:r/>
            <w:r>
              <w:rPr>
                <w:rFonts w:ascii="宋体" w:hAnsi="宋体" w:eastAsia="宋体"/>
                <w:b w:val="0"/>
                <w:i w:val="0"/>
                <w:color w:val="262626"/>
                <w:sz w:val="17"/>
              </w:rPr>
              <w:t>违规记录归档、通知车主、约谈教育与处置闭环</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M03-09</w:t>
            </w:r>
          </w:p>
        </w:tc>
        <w:tc>
          <w:tcPr>
            <w:tcW w:type="dxa" w:w="1701"/>
          </w:tcPr>
          <w:p>
            <w:pPr>
              <w:spacing w:before="20" w:after="20" w:line="240" w:lineRule="auto"/>
            </w:pPr>
            <w:r/>
            <w:r>
              <w:rPr>
                <w:rFonts w:ascii="宋体" w:hAnsi="宋体" w:eastAsia="宋体"/>
                <w:b w:val="0"/>
                <w:i w:val="0"/>
                <w:color w:val="262626"/>
                <w:sz w:val="17"/>
              </w:rPr>
              <w:t>车辆通行与统计报表</w:t>
            </w:r>
          </w:p>
        </w:tc>
        <w:tc>
          <w:tcPr>
            <w:tcW w:type="dxa" w:w="3572"/>
          </w:tcPr>
          <w:p>
            <w:pPr>
              <w:spacing w:before="20" w:after="20" w:line="240" w:lineRule="auto"/>
            </w:pPr>
            <w:r/>
            <w:r>
              <w:rPr>
                <w:rFonts w:ascii="宋体" w:hAnsi="宋体" w:eastAsia="宋体"/>
                <w:b w:val="0"/>
                <w:i w:val="0"/>
                <w:color w:val="262626"/>
                <w:sz w:val="17"/>
              </w:rPr>
              <w:t>车辆通行量、峰值时段、外来车辆占比、滞留车辆分析</w:t>
            </w:r>
          </w:p>
        </w:tc>
        <w:tc>
          <w:tcPr>
            <w:tcW w:type="dxa" w:w="850"/>
          </w:tcPr>
          <w:p>
            <w:pPr>
              <w:spacing w:before="20" w:after="20" w:line="240" w:lineRule="auto"/>
              <w:jc w:val="center"/>
            </w:pPr>
            <w:r/>
            <w:r>
              <w:rPr>
                <w:rFonts w:ascii="宋体" w:hAnsi="宋体" w:eastAsia="宋体"/>
                <w:b w:val="0"/>
                <w:i w:val="0"/>
                <w:color w:val="262626"/>
                <w:sz w:val="17"/>
              </w:rPr>
              <w:t>P2</w:t>
            </w:r>
          </w:p>
        </w:tc>
        <w:tc>
          <w:tcPr>
            <w:tcW w:type="dxa" w:w="850"/>
          </w:tcPr>
          <w:p>
            <w:pPr>
              <w:spacing w:before="20" w:after="20" w:line="240" w:lineRule="auto"/>
              <w:jc w:val="center"/>
            </w:pPr>
            <w:r/>
            <w:r>
              <w:rPr>
                <w:rFonts w:ascii="宋体" w:hAnsi="宋体" w:eastAsia="宋体"/>
                <w:b w:val="0"/>
                <w:i w:val="0"/>
                <w:color w:val="262626"/>
                <w:sz w:val="17"/>
              </w:rPr>
              <w:t>V2</w:t>
            </w:r>
          </w:p>
        </w:tc>
        <w:tc>
          <w:tcPr>
            <w:tcW w:type="dxa" w:w="850"/>
          </w:tcPr>
          <w:p>
            <w:pPr>
              <w:spacing w:before="20" w:after="20" w:line="240" w:lineRule="auto"/>
              <w:jc w:val="center"/>
            </w:pPr>
            <w:r/>
            <w:r>
              <w:rPr>
                <w:rFonts w:ascii="宋体" w:hAnsi="宋体" w:eastAsia="宋体"/>
                <w:b w:val="0"/>
                <w:i w:val="0"/>
                <w:color w:val="262626"/>
                <w:sz w:val="17"/>
              </w:rPr>
              <w:t>16</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M03-10</w:t>
            </w:r>
          </w:p>
        </w:tc>
        <w:tc>
          <w:tcPr>
            <w:tcW w:type="dxa" w:w="1701"/>
            <w:shd w:val="clear" w:color="auto" w:fill="F2F5FA"/>
          </w:tcPr>
          <w:p>
            <w:pPr>
              <w:spacing w:before="20" w:after="20" w:line="240" w:lineRule="auto"/>
            </w:pPr>
            <w:r/>
            <w:r>
              <w:rPr>
                <w:rFonts w:ascii="宋体" w:hAnsi="宋体" w:eastAsia="宋体"/>
                <w:b w:val="0"/>
                <w:i w:val="0"/>
                <w:color w:val="262626"/>
                <w:sz w:val="17"/>
              </w:rPr>
              <w:t>车辆系统与第三方对接</w:t>
            </w:r>
          </w:p>
        </w:tc>
        <w:tc>
          <w:tcPr>
            <w:tcW w:type="dxa" w:w="3572"/>
            <w:shd w:val="clear" w:color="auto" w:fill="F2F5FA"/>
          </w:tcPr>
          <w:p>
            <w:pPr>
              <w:spacing w:before="20" w:after="20" w:line="240" w:lineRule="auto"/>
            </w:pPr>
            <w:r/>
            <w:r>
              <w:rPr>
                <w:rFonts w:ascii="宋体" w:hAnsi="宋体" w:eastAsia="宋体"/>
                <w:b w:val="0"/>
                <w:i w:val="0"/>
                <w:color w:val="262626"/>
                <w:sz w:val="17"/>
              </w:rPr>
              <w:t>对接门禁硬件厂商平台、交警/公安车辆核验、第三方停车系统</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19</w:t>
            </w:r>
          </w:p>
        </w:tc>
      </w:tr>
      <w:tr>
        <w:tc>
          <w:tcPr>
            <w:tcW w:type="dxa" w:w="1134"/>
          </w:tcPr>
          <w:p>
            <w:pPr>
              <w:spacing w:before="20" w:after="20" w:line="240" w:lineRule="auto"/>
              <w:jc w:val="center"/>
            </w:pPr>
            <w:r/>
            <w:r>
              <w:rPr>
                <w:rFonts w:ascii="宋体" w:hAnsi="宋体" w:eastAsia="宋体"/>
                <w:b w:val="0"/>
                <w:i w:val="0"/>
                <w:color w:val="262626"/>
                <w:sz w:val="17"/>
              </w:rPr>
              <w:t>M03-11</w:t>
            </w:r>
          </w:p>
        </w:tc>
        <w:tc>
          <w:tcPr>
            <w:tcW w:type="dxa" w:w="1701"/>
          </w:tcPr>
          <w:p>
            <w:pPr>
              <w:spacing w:before="20" w:after="20" w:line="240" w:lineRule="auto"/>
            </w:pPr>
            <w:r/>
            <w:r>
              <w:rPr>
                <w:rFonts w:ascii="宋体" w:hAnsi="宋体" w:eastAsia="宋体"/>
                <w:b w:val="0"/>
                <w:i w:val="0"/>
                <w:color w:val="262626"/>
                <w:sz w:val="17"/>
              </w:rPr>
              <w:t>校车与班车安全管控</w:t>
            </w:r>
          </w:p>
        </w:tc>
        <w:tc>
          <w:tcPr>
            <w:tcW w:type="dxa" w:w="3572"/>
          </w:tcPr>
          <w:p>
            <w:pPr>
              <w:spacing w:before="20" w:after="20" w:line="240" w:lineRule="auto"/>
            </w:pPr>
            <w:r/>
            <w:r>
              <w:rPr>
                <w:rFonts w:ascii="宋体" w:hAnsi="宋体" w:eastAsia="宋体"/>
                <w:b w:val="0"/>
                <w:i w:val="0"/>
                <w:color w:val="262626"/>
                <w:sz w:val="17"/>
              </w:rPr>
              <w:t>班车路线与到离站记录、超载与超速提醒、驾驶员台账</w:t>
            </w:r>
          </w:p>
        </w:tc>
        <w:tc>
          <w:tcPr>
            <w:tcW w:type="dxa" w:w="850"/>
          </w:tcPr>
          <w:p>
            <w:pPr>
              <w:spacing w:before="20" w:after="20" w:line="240" w:lineRule="auto"/>
              <w:jc w:val="center"/>
            </w:pPr>
            <w:r/>
            <w:r>
              <w:rPr>
                <w:rFonts w:ascii="宋体" w:hAnsi="宋体" w:eastAsia="宋体"/>
                <w:b w:val="0"/>
                <w:i w:val="0"/>
                <w:color w:val="262626"/>
                <w:sz w:val="17"/>
              </w:rPr>
              <w:t>P2</w:t>
            </w:r>
          </w:p>
        </w:tc>
        <w:tc>
          <w:tcPr>
            <w:tcW w:type="dxa" w:w="850"/>
          </w:tcPr>
          <w:p>
            <w:pPr>
              <w:spacing w:before="20" w:after="20" w:line="240" w:lineRule="auto"/>
              <w:jc w:val="center"/>
            </w:pPr>
            <w:r/>
            <w:r>
              <w:rPr>
                <w:rFonts w:ascii="宋体" w:hAnsi="宋体" w:eastAsia="宋体"/>
                <w:b w:val="0"/>
                <w:i w:val="0"/>
                <w:color w:val="262626"/>
                <w:sz w:val="17"/>
              </w:rPr>
              <w:t>V3</w:t>
            </w:r>
          </w:p>
        </w:tc>
        <w:tc>
          <w:tcPr>
            <w:tcW w:type="dxa" w:w="850"/>
          </w:tcPr>
          <w:p>
            <w:pPr>
              <w:spacing w:before="20" w:after="20" w:line="240" w:lineRule="auto"/>
              <w:jc w:val="center"/>
            </w:pPr>
            <w:r/>
            <w:r>
              <w:rPr>
                <w:rFonts w:ascii="宋体" w:hAnsi="宋体" w:eastAsia="宋体"/>
                <w:b w:val="0"/>
                <w:i w:val="0"/>
                <w:color w:val="262626"/>
                <w:sz w:val="17"/>
              </w:rPr>
              <w:t>6</w:t>
            </w:r>
          </w:p>
        </w:tc>
      </w:tr>
    </w:tbl>
    <w:p>
      <w:pPr>
        <w:spacing w:line="324" w:lineRule="auto" w:after="40"/>
      </w:pPr>
      <w:r>
        <w:rPr>
          <w:rFonts w:ascii="宋体" w:hAnsi="宋体" w:eastAsia="宋体"/>
          <w:b/>
          <w:i w:val="0"/>
          <w:color w:val="262626"/>
          <w:sz w:val="21"/>
        </w:rPr>
        <w:t>关键业务规则：</w:t>
      </w:r>
    </w:p>
    <w:p>
      <w:pPr>
        <w:pStyle w:val="ListBullet"/>
        <w:spacing w:line="312" w:lineRule="auto" w:after="60"/>
        <w:ind w:left="425"/>
      </w:pPr>
      <w:r>
        <w:rPr>
          <w:rFonts w:ascii="宋体" w:hAnsi="宋体" w:eastAsia="宋体"/>
          <w:b w:val="0"/>
          <w:i w:val="0"/>
          <w:color w:val="262626"/>
          <w:sz w:val="19"/>
        </w:rPr>
        <w:t>车辆授权与驾驶员身份绑定，非本人驾驶须提前报备</w:t>
      </w:r>
    </w:p>
    <w:p>
      <w:pPr>
        <w:pStyle w:val="ListBullet"/>
        <w:spacing w:line="312" w:lineRule="auto" w:after="60"/>
        <w:ind w:left="425"/>
      </w:pPr>
      <w:r>
        <w:rPr>
          <w:rFonts w:ascii="宋体" w:hAnsi="宋体" w:eastAsia="宋体"/>
          <w:b w:val="0"/>
          <w:i w:val="0"/>
          <w:color w:val="262626"/>
          <w:sz w:val="19"/>
        </w:rPr>
        <w:t>消防通道与应急通道任何时段禁止停放，识别到占用立即派单</w:t>
      </w:r>
    </w:p>
    <w:p>
      <w:pPr>
        <w:pStyle w:val="ListBullet"/>
        <w:spacing w:line="312" w:lineRule="auto" w:after="60"/>
        <w:ind w:left="425"/>
      </w:pPr>
      <w:r>
        <w:rPr>
          <w:rFonts w:ascii="宋体" w:hAnsi="宋体" w:eastAsia="宋体"/>
          <w:b w:val="0"/>
          <w:i w:val="0"/>
          <w:color w:val="262626"/>
          <w:sz w:val="19"/>
        </w:rPr>
        <w:t>外来车辆信息在车辆离校后进入历史库，超过保留期自动清理</w:t>
      </w:r>
    </w:p>
    <w:p>
      <w:pPr>
        <w:pStyle w:val="Heading2"/>
        <w:spacing w:before="160" w:after="120"/>
      </w:pPr>
      <w:r>
        <w:rPr>
          <w:rFonts w:ascii="微软雅黑" w:hAnsi="微软雅黑" w:eastAsia="微软雅黑"/>
          <w:b/>
          <w:i w:val="0"/>
          <w:color w:val="1F3864"/>
          <w:sz w:val="25"/>
        </w:rPr>
        <w:t>5.4 M04 宿舍归寝管理</w:t>
      </w:r>
    </w:p>
    <w:p>
      <w:pPr>
        <w:spacing w:line="324" w:lineRule="auto" w:after="120"/>
        <w:ind w:firstLine="420"/>
      </w:pPr>
      <w:r>
        <w:rPr>
          <w:rFonts w:ascii="宋体" w:hAnsi="宋体" w:eastAsia="宋体"/>
          <w:b w:val="0"/>
          <w:i w:val="0"/>
          <w:color w:val="262626"/>
          <w:sz w:val="21"/>
        </w:rPr>
        <w:t>模块定位：中职学校安全管理的刚性需求。本模块共 9 项功能需求（其中 P0 级 5 项），估算工程量 110 人天。</w:t>
      </w:r>
    </w:p>
    <w:tbl>
      <w:tblPr>
        <w:tblStyle w:val="TableGrid"/>
        <w:tblW w:type="auto" w:w="0"/>
        <w:jc w:val="center"/>
        <w:tblLayout w:type="fixed"/>
        <w:tblLook w:firstColumn="1" w:firstRow="1" w:lastColumn="0" w:lastRow="0" w:noHBand="0" w:noVBand="1" w:val="04A0"/>
      </w:tblPr>
      <w:tblGrid>
        <w:gridCol w:w="1567"/>
        <w:gridCol w:w="1567"/>
        <w:gridCol w:w="1567"/>
        <w:gridCol w:w="1567"/>
        <w:gridCol w:w="1567"/>
        <w:gridCol w:w="1567"/>
      </w:tblGrid>
      <w:tr>
        <w:trPr>
          <w:tblHeader w:val="true"/>
        </w:trPr>
        <w:tc>
          <w:tcPr>
            <w:tcW w:type="dxa" w:w="1134"/>
            <w:shd w:val="clear" w:color="auto" w:fill="1F3864"/>
          </w:tcPr>
          <w:p>
            <w:pPr>
              <w:spacing w:before="20" w:after="20" w:line="240" w:lineRule="auto"/>
              <w:jc w:val="center"/>
            </w:pPr>
            <w:r/>
            <w:r>
              <w:rPr>
                <w:rFonts w:ascii="微软雅黑" w:hAnsi="微软雅黑" w:eastAsia="微软雅黑"/>
                <w:b/>
                <w:i w:val="0"/>
                <w:color w:val="FFFFFF"/>
                <w:sz w:val="17"/>
              </w:rPr>
              <w:t>功能编号</w:t>
            </w:r>
          </w:p>
        </w:tc>
        <w:tc>
          <w:tcPr>
            <w:tcW w:type="dxa" w:w="1701"/>
            <w:shd w:val="clear" w:color="auto" w:fill="1F3864"/>
          </w:tcPr>
          <w:p>
            <w:pPr>
              <w:spacing w:before="20" w:after="20" w:line="240" w:lineRule="auto"/>
              <w:jc w:val="center"/>
            </w:pPr>
            <w:r/>
            <w:r>
              <w:rPr>
                <w:rFonts w:ascii="微软雅黑" w:hAnsi="微软雅黑" w:eastAsia="微软雅黑"/>
                <w:b/>
                <w:i w:val="0"/>
                <w:color w:val="FFFFFF"/>
                <w:sz w:val="17"/>
              </w:rPr>
              <w:t>功能名称</w:t>
            </w:r>
          </w:p>
        </w:tc>
        <w:tc>
          <w:tcPr>
            <w:tcW w:type="dxa" w:w="3572"/>
            <w:shd w:val="clear" w:color="auto" w:fill="1F3864"/>
          </w:tcPr>
          <w:p>
            <w:pPr>
              <w:spacing w:before="20" w:after="20" w:line="240" w:lineRule="auto"/>
              <w:jc w:val="center"/>
            </w:pPr>
            <w:r/>
            <w:r>
              <w:rPr>
                <w:rFonts w:ascii="微软雅黑" w:hAnsi="微软雅黑" w:eastAsia="微软雅黑"/>
                <w:b/>
                <w:i w:val="0"/>
                <w:color w:val="FFFFFF"/>
                <w:sz w:val="17"/>
              </w:rPr>
              <w:t>功能描述</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优先级</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交付批次</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工程量</w:t>
            </w:r>
          </w:p>
          <w:p>
            <w:pPr>
              <w:spacing w:before="0" w:after="20"/>
              <w:jc w:val="center"/>
            </w:pPr>
            <w:r>
              <w:rPr>
                <w:rFonts w:ascii="微软雅黑" w:hAnsi="微软雅黑" w:eastAsia="微软雅黑"/>
                <w:b/>
                <w:i w:val="0"/>
                <w:color w:val="FFFFFF"/>
                <w:sz w:val="17"/>
              </w:rPr>
              <w:t>(人天)</w:t>
            </w:r>
          </w:p>
        </w:tc>
      </w:tr>
      <w:tr>
        <w:tc>
          <w:tcPr>
            <w:tcW w:type="dxa" w:w="1134"/>
          </w:tcPr>
          <w:p>
            <w:pPr>
              <w:spacing w:before="20" w:after="20" w:line="240" w:lineRule="auto"/>
              <w:jc w:val="center"/>
            </w:pPr>
            <w:r/>
            <w:r>
              <w:rPr>
                <w:rFonts w:ascii="宋体" w:hAnsi="宋体" w:eastAsia="宋体"/>
                <w:b w:val="0"/>
                <w:i w:val="0"/>
                <w:color w:val="262626"/>
                <w:sz w:val="17"/>
              </w:rPr>
              <w:t>M04-01</w:t>
            </w:r>
          </w:p>
        </w:tc>
        <w:tc>
          <w:tcPr>
            <w:tcW w:type="dxa" w:w="1701"/>
          </w:tcPr>
          <w:p>
            <w:pPr>
              <w:spacing w:before="20" w:after="20" w:line="240" w:lineRule="auto"/>
            </w:pPr>
            <w:r/>
            <w:r>
              <w:rPr>
                <w:rFonts w:ascii="宋体" w:hAnsi="宋体" w:eastAsia="宋体"/>
                <w:b w:val="0"/>
                <w:i w:val="0"/>
                <w:color w:val="262626"/>
                <w:sz w:val="17"/>
              </w:rPr>
              <w:t>宿舍楼栋房间与床位建档</w:t>
            </w:r>
          </w:p>
        </w:tc>
        <w:tc>
          <w:tcPr>
            <w:tcW w:type="dxa" w:w="3572"/>
          </w:tcPr>
          <w:p>
            <w:pPr>
              <w:spacing w:before="20" w:after="20" w:line="240" w:lineRule="auto"/>
            </w:pPr>
            <w:r/>
            <w:r>
              <w:rPr>
                <w:rFonts w:ascii="宋体" w:hAnsi="宋体" w:eastAsia="宋体"/>
                <w:b w:val="0"/>
                <w:i w:val="0"/>
                <w:color w:val="262626"/>
                <w:sz w:val="17"/>
              </w:rPr>
              <w:t>楼栋—楼层—房间—床位的住宿资源台账与容量管理</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6</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M04-02</w:t>
            </w:r>
          </w:p>
        </w:tc>
        <w:tc>
          <w:tcPr>
            <w:tcW w:type="dxa" w:w="1701"/>
            <w:shd w:val="clear" w:color="auto" w:fill="F2F5FA"/>
          </w:tcPr>
          <w:p>
            <w:pPr>
              <w:spacing w:before="20" w:after="20" w:line="240" w:lineRule="auto"/>
            </w:pPr>
            <w:r/>
            <w:r>
              <w:rPr>
                <w:rFonts w:ascii="宋体" w:hAnsi="宋体" w:eastAsia="宋体"/>
                <w:b w:val="0"/>
                <w:i w:val="0"/>
                <w:color w:val="262626"/>
                <w:sz w:val="17"/>
              </w:rPr>
              <w:t>床位分配与调宿管理</w:t>
            </w:r>
          </w:p>
        </w:tc>
        <w:tc>
          <w:tcPr>
            <w:tcW w:type="dxa" w:w="3572"/>
            <w:shd w:val="clear" w:color="auto" w:fill="F2F5FA"/>
          </w:tcPr>
          <w:p>
            <w:pPr>
              <w:spacing w:before="20" w:after="20" w:line="240" w:lineRule="auto"/>
            </w:pPr>
            <w:r/>
            <w:r>
              <w:rPr>
                <w:rFonts w:ascii="宋体" w:hAnsi="宋体" w:eastAsia="宋体"/>
                <w:b w:val="0"/>
                <w:i w:val="0"/>
                <w:color w:val="262626"/>
                <w:sz w:val="17"/>
              </w:rPr>
              <w:t>新生入住分配、调宿申请审批、空床位统计与性别分区校验</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M04-03</w:t>
            </w:r>
          </w:p>
        </w:tc>
        <w:tc>
          <w:tcPr>
            <w:tcW w:type="dxa" w:w="1701"/>
          </w:tcPr>
          <w:p>
            <w:pPr>
              <w:spacing w:before="20" w:after="20" w:line="240" w:lineRule="auto"/>
            </w:pPr>
            <w:r/>
            <w:r>
              <w:rPr>
                <w:rFonts w:ascii="宋体" w:hAnsi="宋体" w:eastAsia="宋体"/>
                <w:b w:val="0"/>
                <w:i w:val="0"/>
                <w:color w:val="262626"/>
                <w:sz w:val="17"/>
              </w:rPr>
              <w:t>学生归寝自动统计</w:t>
            </w:r>
          </w:p>
        </w:tc>
        <w:tc>
          <w:tcPr>
            <w:tcW w:type="dxa" w:w="3572"/>
          </w:tcPr>
          <w:p>
            <w:pPr>
              <w:spacing w:before="20" w:after="20" w:line="240" w:lineRule="auto"/>
            </w:pPr>
            <w:r/>
            <w:r>
              <w:rPr>
                <w:rFonts w:ascii="宋体" w:hAnsi="宋体" w:eastAsia="宋体"/>
                <w:b w:val="0"/>
                <w:i w:val="0"/>
                <w:color w:val="262626"/>
                <w:sz w:val="17"/>
              </w:rPr>
              <w:t>通过宿舍门禁/闸机数据自动核对归寝情况，生成应归/实归/未归清单</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19</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M04-04</w:t>
            </w:r>
          </w:p>
        </w:tc>
        <w:tc>
          <w:tcPr>
            <w:tcW w:type="dxa" w:w="1701"/>
            <w:shd w:val="clear" w:color="auto" w:fill="F2F5FA"/>
          </w:tcPr>
          <w:p>
            <w:pPr>
              <w:spacing w:before="20" w:after="20" w:line="240" w:lineRule="auto"/>
            </w:pPr>
            <w:r/>
            <w:r>
              <w:rPr>
                <w:rFonts w:ascii="宋体" w:hAnsi="宋体" w:eastAsia="宋体"/>
                <w:b w:val="0"/>
                <w:i w:val="0"/>
                <w:color w:val="262626"/>
                <w:sz w:val="17"/>
              </w:rPr>
              <w:t>晚归未归预警</w:t>
            </w:r>
          </w:p>
        </w:tc>
        <w:tc>
          <w:tcPr>
            <w:tcW w:type="dxa" w:w="3572"/>
            <w:shd w:val="clear" w:color="auto" w:fill="F2F5FA"/>
          </w:tcPr>
          <w:p>
            <w:pPr>
              <w:spacing w:before="20" w:after="20" w:line="240" w:lineRule="auto"/>
            </w:pPr>
            <w:r/>
            <w:r>
              <w:rPr>
                <w:rFonts w:ascii="宋体" w:hAnsi="宋体" w:eastAsia="宋体"/>
                <w:b w:val="0"/>
                <w:i w:val="0"/>
                <w:color w:val="262626"/>
                <w:sz w:val="17"/>
              </w:rPr>
              <w:t>对未归、晚归学生按阈值自动通知班主任、宿管与家长</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M04-05</w:t>
            </w:r>
          </w:p>
        </w:tc>
        <w:tc>
          <w:tcPr>
            <w:tcW w:type="dxa" w:w="1701"/>
          </w:tcPr>
          <w:p>
            <w:pPr>
              <w:spacing w:before="20" w:after="20" w:line="240" w:lineRule="auto"/>
            </w:pPr>
            <w:r/>
            <w:r>
              <w:rPr>
                <w:rFonts w:ascii="宋体" w:hAnsi="宋体" w:eastAsia="宋体"/>
                <w:b w:val="0"/>
                <w:i w:val="0"/>
                <w:color w:val="262626"/>
                <w:sz w:val="17"/>
              </w:rPr>
              <w:t>宿舍考勤与请假联动</w:t>
            </w:r>
          </w:p>
        </w:tc>
        <w:tc>
          <w:tcPr>
            <w:tcW w:type="dxa" w:w="3572"/>
          </w:tcPr>
          <w:p>
            <w:pPr>
              <w:spacing w:before="20" w:after="20" w:line="240" w:lineRule="auto"/>
            </w:pPr>
            <w:r/>
            <w:r>
              <w:rPr>
                <w:rFonts w:ascii="宋体" w:hAnsi="宋体" w:eastAsia="宋体"/>
                <w:b w:val="0"/>
                <w:i w:val="0"/>
                <w:color w:val="262626"/>
                <w:sz w:val="17"/>
              </w:rPr>
              <w:t>请假在校外住宿时自动免于未归判定，避免误报</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16</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M04-06</w:t>
            </w:r>
          </w:p>
        </w:tc>
        <w:tc>
          <w:tcPr>
            <w:tcW w:type="dxa" w:w="1701"/>
            <w:shd w:val="clear" w:color="auto" w:fill="F2F5FA"/>
          </w:tcPr>
          <w:p>
            <w:pPr>
              <w:spacing w:before="20" w:after="20" w:line="240" w:lineRule="auto"/>
            </w:pPr>
            <w:r/>
            <w:r>
              <w:rPr>
                <w:rFonts w:ascii="宋体" w:hAnsi="宋体" w:eastAsia="宋体"/>
                <w:b w:val="0"/>
                <w:i w:val="0"/>
                <w:color w:val="262626"/>
                <w:sz w:val="17"/>
              </w:rPr>
              <w:t>宿舍外来人员登记</w:t>
            </w:r>
          </w:p>
        </w:tc>
        <w:tc>
          <w:tcPr>
            <w:tcW w:type="dxa" w:w="3572"/>
            <w:shd w:val="clear" w:color="auto" w:fill="F2F5FA"/>
          </w:tcPr>
          <w:p>
            <w:pPr>
              <w:spacing w:before="20" w:after="20" w:line="240" w:lineRule="auto"/>
            </w:pPr>
            <w:r/>
            <w:r>
              <w:rPr>
                <w:rFonts w:ascii="宋体" w:hAnsi="宋体" w:eastAsia="宋体"/>
                <w:b w:val="0"/>
                <w:i w:val="0"/>
                <w:color w:val="262626"/>
                <w:sz w:val="17"/>
              </w:rPr>
              <w:t>家长、维修、访客进入宿舍的登记、陪同要求与离场确认</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M04-07</w:t>
            </w:r>
          </w:p>
        </w:tc>
        <w:tc>
          <w:tcPr>
            <w:tcW w:type="dxa" w:w="1701"/>
          </w:tcPr>
          <w:p>
            <w:pPr>
              <w:spacing w:before="20" w:after="20" w:line="240" w:lineRule="auto"/>
            </w:pPr>
            <w:r/>
            <w:r>
              <w:rPr>
                <w:rFonts w:ascii="宋体" w:hAnsi="宋体" w:eastAsia="宋体"/>
                <w:b w:val="0"/>
                <w:i w:val="0"/>
                <w:color w:val="262626"/>
                <w:sz w:val="17"/>
              </w:rPr>
              <w:t>宿舍访客与异性禁入管控</w:t>
            </w:r>
          </w:p>
        </w:tc>
        <w:tc>
          <w:tcPr>
            <w:tcW w:type="dxa" w:w="3572"/>
          </w:tcPr>
          <w:p>
            <w:pPr>
              <w:spacing w:before="20" w:after="20" w:line="240" w:lineRule="auto"/>
            </w:pPr>
            <w:r/>
            <w:r>
              <w:rPr>
                <w:rFonts w:ascii="宋体" w:hAnsi="宋体" w:eastAsia="宋体"/>
                <w:b w:val="0"/>
                <w:i w:val="0"/>
                <w:color w:val="262626"/>
                <w:sz w:val="17"/>
              </w:rPr>
              <w:t>异性禁入规则配置与违规进入告警</w:t>
            </w:r>
          </w:p>
        </w:tc>
        <w:tc>
          <w:tcPr>
            <w:tcW w:type="dxa" w:w="850"/>
          </w:tcPr>
          <w:p>
            <w:pPr>
              <w:spacing w:before="20" w:after="20" w:line="240" w:lineRule="auto"/>
              <w:jc w:val="center"/>
            </w:pPr>
            <w:r/>
            <w:r>
              <w:rPr>
                <w:rFonts w:ascii="宋体" w:hAnsi="宋体" w:eastAsia="宋体"/>
                <w:b w:val="0"/>
                <w:i w:val="0"/>
                <w:color w:val="262626"/>
                <w:sz w:val="17"/>
              </w:rPr>
              <w:t>P2</w:t>
            </w:r>
          </w:p>
        </w:tc>
        <w:tc>
          <w:tcPr>
            <w:tcW w:type="dxa" w:w="850"/>
          </w:tcPr>
          <w:p>
            <w:pPr>
              <w:spacing w:before="20" w:after="20" w:line="240" w:lineRule="auto"/>
              <w:jc w:val="center"/>
            </w:pPr>
            <w:r/>
            <w:r>
              <w:rPr>
                <w:rFonts w:ascii="宋体" w:hAnsi="宋体" w:eastAsia="宋体"/>
                <w:b w:val="0"/>
                <w:i w:val="0"/>
                <w:color w:val="262626"/>
                <w:sz w:val="17"/>
              </w:rPr>
              <w:t>V2</w:t>
            </w:r>
          </w:p>
        </w:tc>
        <w:tc>
          <w:tcPr>
            <w:tcW w:type="dxa" w:w="850"/>
          </w:tcPr>
          <w:p>
            <w:pPr>
              <w:spacing w:before="20" w:after="20" w:line="240" w:lineRule="auto"/>
              <w:jc w:val="center"/>
            </w:pPr>
            <w:r/>
            <w:r>
              <w:rPr>
                <w:rFonts w:ascii="宋体" w:hAnsi="宋体" w:eastAsia="宋体"/>
                <w:b w:val="0"/>
                <w:i w:val="0"/>
                <w:color w:val="262626"/>
                <w:sz w:val="17"/>
              </w:rPr>
              <w:t>10</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M04-08</w:t>
            </w:r>
          </w:p>
        </w:tc>
        <w:tc>
          <w:tcPr>
            <w:tcW w:type="dxa" w:w="1701"/>
            <w:shd w:val="clear" w:color="auto" w:fill="F2F5FA"/>
          </w:tcPr>
          <w:p>
            <w:pPr>
              <w:spacing w:before="20" w:after="20" w:line="240" w:lineRule="auto"/>
            </w:pPr>
            <w:r/>
            <w:r>
              <w:rPr>
                <w:rFonts w:ascii="宋体" w:hAnsi="宋体" w:eastAsia="宋体"/>
                <w:b w:val="0"/>
                <w:i w:val="0"/>
                <w:color w:val="262626"/>
                <w:sz w:val="17"/>
              </w:rPr>
              <w:t>夜不归宿与长期异常分析</w:t>
            </w:r>
          </w:p>
        </w:tc>
        <w:tc>
          <w:tcPr>
            <w:tcW w:type="dxa" w:w="3572"/>
            <w:shd w:val="clear" w:color="auto" w:fill="F2F5FA"/>
          </w:tcPr>
          <w:p>
            <w:pPr>
              <w:spacing w:before="20" w:after="20" w:line="240" w:lineRule="auto"/>
            </w:pPr>
            <w:r/>
            <w:r>
              <w:rPr>
                <w:rFonts w:ascii="宋体" w:hAnsi="宋体" w:eastAsia="宋体"/>
                <w:b w:val="0"/>
                <w:i w:val="0"/>
                <w:color w:val="262626"/>
                <w:sz w:val="17"/>
              </w:rPr>
              <w:t>对多次晚归、长期异常的学生形成关注清单供德育部门跟进</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M04-09</w:t>
            </w:r>
          </w:p>
        </w:tc>
        <w:tc>
          <w:tcPr>
            <w:tcW w:type="dxa" w:w="1701"/>
          </w:tcPr>
          <w:p>
            <w:pPr>
              <w:spacing w:before="20" w:after="20" w:line="240" w:lineRule="auto"/>
            </w:pPr>
            <w:r/>
            <w:r>
              <w:rPr>
                <w:rFonts w:ascii="宋体" w:hAnsi="宋体" w:eastAsia="宋体"/>
                <w:b w:val="0"/>
                <w:i w:val="0"/>
                <w:color w:val="262626"/>
                <w:sz w:val="17"/>
              </w:rPr>
              <w:t>宿舍安全违规识别</w:t>
            </w:r>
          </w:p>
        </w:tc>
        <w:tc>
          <w:tcPr>
            <w:tcW w:type="dxa" w:w="3572"/>
          </w:tcPr>
          <w:p>
            <w:pPr>
              <w:spacing w:before="20" w:after="20" w:line="240" w:lineRule="auto"/>
            </w:pPr>
            <w:r/>
            <w:r>
              <w:rPr>
                <w:rFonts w:ascii="宋体" w:hAnsi="宋体" w:eastAsia="宋体"/>
                <w:b w:val="0"/>
                <w:i w:val="0"/>
                <w:color w:val="262626"/>
                <w:sz w:val="17"/>
              </w:rPr>
              <w:t>公共区域吸烟、聚集、攀爬、明火等 AI 识别与告警（仅公共区域）</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V2</w:t>
            </w:r>
          </w:p>
        </w:tc>
        <w:tc>
          <w:tcPr>
            <w:tcW w:type="dxa" w:w="850"/>
          </w:tcPr>
          <w:p>
            <w:pPr>
              <w:spacing w:before="20" w:after="20" w:line="240" w:lineRule="auto"/>
              <w:jc w:val="center"/>
            </w:pPr>
            <w:r/>
            <w:r>
              <w:rPr>
                <w:rFonts w:ascii="宋体" w:hAnsi="宋体" w:eastAsia="宋体"/>
                <w:b w:val="0"/>
                <w:i w:val="0"/>
                <w:color w:val="262626"/>
                <w:sz w:val="17"/>
              </w:rPr>
              <w:t>19</w:t>
            </w:r>
          </w:p>
        </w:tc>
      </w:tr>
    </w:tbl>
    <w:p>
      <w:pPr>
        <w:spacing w:line="324" w:lineRule="auto" w:after="40"/>
      </w:pPr>
      <w:r>
        <w:rPr>
          <w:rFonts w:ascii="宋体" w:hAnsi="宋体" w:eastAsia="宋体"/>
          <w:b/>
          <w:i w:val="0"/>
          <w:color w:val="262626"/>
          <w:sz w:val="21"/>
        </w:rPr>
        <w:t>关键业务规则：</w:t>
      </w:r>
    </w:p>
    <w:p>
      <w:pPr>
        <w:pStyle w:val="ListBullet"/>
        <w:spacing w:line="312" w:lineRule="auto" w:after="60"/>
        <w:ind w:left="425"/>
      </w:pPr>
      <w:r>
        <w:rPr>
          <w:rFonts w:ascii="宋体" w:hAnsi="宋体" w:eastAsia="宋体"/>
          <w:b w:val="0"/>
          <w:i w:val="0"/>
          <w:color w:val="262626"/>
          <w:sz w:val="19"/>
        </w:rPr>
        <w:t>宿舍区域仅在楼道、出入口等公共区域部署视频采集，房间内一律不部署</w:t>
      </w:r>
    </w:p>
    <w:p>
      <w:pPr>
        <w:pStyle w:val="ListBullet"/>
        <w:spacing w:line="312" w:lineRule="auto" w:after="60"/>
        <w:ind w:left="425"/>
      </w:pPr>
      <w:r>
        <w:rPr>
          <w:rFonts w:ascii="宋体" w:hAnsi="宋体" w:eastAsia="宋体"/>
          <w:b w:val="0"/>
          <w:i w:val="0"/>
          <w:color w:val="262626"/>
          <w:sz w:val="19"/>
        </w:rPr>
        <w:t>归寝判定以门禁数据为主、宿管核实为辅，两者不一致时以人工核实结果修正并留痕</w:t>
      </w:r>
    </w:p>
    <w:p>
      <w:pPr>
        <w:pStyle w:val="ListBullet"/>
        <w:spacing w:line="312" w:lineRule="auto" w:after="60"/>
        <w:ind w:left="425"/>
      </w:pPr>
      <w:r>
        <w:rPr>
          <w:rFonts w:ascii="宋体" w:hAnsi="宋体" w:eastAsia="宋体"/>
          <w:b w:val="0"/>
          <w:i w:val="0"/>
          <w:color w:val="262626"/>
          <w:sz w:val="19"/>
        </w:rPr>
        <w:t>未归预警的通知记录须可追溯，作为安全责任履职证据</w:t>
      </w:r>
    </w:p>
    <w:p>
      <w:pPr>
        <w:pStyle w:val="Heading2"/>
        <w:spacing w:before="160" w:after="120"/>
      </w:pPr>
      <w:r>
        <w:rPr>
          <w:rFonts w:ascii="微软雅黑" w:hAnsi="微软雅黑" w:eastAsia="微软雅黑"/>
          <w:b/>
          <w:i w:val="0"/>
          <w:color w:val="1F3864"/>
          <w:sz w:val="25"/>
        </w:rPr>
        <w:t>5.5 M05 安防监控与应急</w:t>
      </w:r>
    </w:p>
    <w:p>
      <w:pPr>
        <w:spacing w:line="324" w:lineRule="auto" w:after="120"/>
        <w:ind w:firstLine="420"/>
      </w:pPr>
      <w:r>
        <w:rPr>
          <w:rFonts w:ascii="宋体" w:hAnsi="宋体" w:eastAsia="宋体"/>
          <w:b w:val="0"/>
          <w:i w:val="0"/>
          <w:color w:val="262626"/>
          <w:sz w:val="21"/>
        </w:rPr>
        <w:t>模块定位：AI 视觉核心亮点与事件闭环。本模块共 17 项功能需求（其中 P0 级 7 项），估算工程量 277 人天。</w:t>
      </w:r>
    </w:p>
    <w:tbl>
      <w:tblPr>
        <w:tblStyle w:val="TableGrid"/>
        <w:tblW w:type="auto" w:w="0"/>
        <w:jc w:val="center"/>
        <w:tblLayout w:type="fixed"/>
        <w:tblLook w:firstColumn="1" w:firstRow="1" w:lastColumn="0" w:lastRow="0" w:noHBand="0" w:noVBand="1" w:val="04A0"/>
      </w:tblPr>
      <w:tblGrid>
        <w:gridCol w:w="1567"/>
        <w:gridCol w:w="1567"/>
        <w:gridCol w:w="1567"/>
        <w:gridCol w:w="1567"/>
        <w:gridCol w:w="1567"/>
        <w:gridCol w:w="1567"/>
      </w:tblGrid>
      <w:tr>
        <w:trPr>
          <w:tblHeader w:val="true"/>
        </w:trPr>
        <w:tc>
          <w:tcPr>
            <w:tcW w:type="dxa" w:w="1134"/>
            <w:shd w:val="clear" w:color="auto" w:fill="1F3864"/>
          </w:tcPr>
          <w:p>
            <w:pPr>
              <w:spacing w:before="20" w:after="20" w:line="240" w:lineRule="auto"/>
              <w:jc w:val="center"/>
            </w:pPr>
            <w:r/>
            <w:r>
              <w:rPr>
                <w:rFonts w:ascii="微软雅黑" w:hAnsi="微软雅黑" w:eastAsia="微软雅黑"/>
                <w:b/>
                <w:i w:val="0"/>
                <w:color w:val="FFFFFF"/>
                <w:sz w:val="17"/>
              </w:rPr>
              <w:t>功能编号</w:t>
            </w:r>
          </w:p>
        </w:tc>
        <w:tc>
          <w:tcPr>
            <w:tcW w:type="dxa" w:w="1701"/>
            <w:shd w:val="clear" w:color="auto" w:fill="1F3864"/>
          </w:tcPr>
          <w:p>
            <w:pPr>
              <w:spacing w:before="20" w:after="20" w:line="240" w:lineRule="auto"/>
              <w:jc w:val="center"/>
            </w:pPr>
            <w:r/>
            <w:r>
              <w:rPr>
                <w:rFonts w:ascii="微软雅黑" w:hAnsi="微软雅黑" w:eastAsia="微软雅黑"/>
                <w:b/>
                <w:i w:val="0"/>
                <w:color w:val="FFFFFF"/>
                <w:sz w:val="17"/>
              </w:rPr>
              <w:t>功能名称</w:t>
            </w:r>
          </w:p>
        </w:tc>
        <w:tc>
          <w:tcPr>
            <w:tcW w:type="dxa" w:w="3572"/>
            <w:shd w:val="clear" w:color="auto" w:fill="1F3864"/>
          </w:tcPr>
          <w:p>
            <w:pPr>
              <w:spacing w:before="20" w:after="20" w:line="240" w:lineRule="auto"/>
              <w:jc w:val="center"/>
            </w:pPr>
            <w:r/>
            <w:r>
              <w:rPr>
                <w:rFonts w:ascii="微软雅黑" w:hAnsi="微软雅黑" w:eastAsia="微软雅黑"/>
                <w:b/>
                <w:i w:val="0"/>
                <w:color w:val="FFFFFF"/>
                <w:sz w:val="17"/>
              </w:rPr>
              <w:t>功能描述</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优先级</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交付批次</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工程量</w:t>
            </w:r>
          </w:p>
          <w:p>
            <w:pPr>
              <w:spacing w:before="0" w:after="20"/>
              <w:jc w:val="center"/>
            </w:pPr>
            <w:r>
              <w:rPr>
                <w:rFonts w:ascii="微软雅黑" w:hAnsi="微软雅黑" w:eastAsia="微软雅黑"/>
                <w:b/>
                <w:i w:val="0"/>
                <w:color w:val="FFFFFF"/>
                <w:sz w:val="17"/>
              </w:rPr>
              <w:t>(人天)</w:t>
            </w:r>
          </w:p>
        </w:tc>
      </w:tr>
      <w:tr>
        <w:tc>
          <w:tcPr>
            <w:tcW w:type="dxa" w:w="1134"/>
          </w:tcPr>
          <w:p>
            <w:pPr>
              <w:spacing w:before="20" w:after="20" w:line="240" w:lineRule="auto"/>
              <w:jc w:val="center"/>
            </w:pPr>
            <w:r/>
            <w:r>
              <w:rPr>
                <w:rFonts w:ascii="宋体" w:hAnsi="宋体" w:eastAsia="宋体"/>
                <w:b w:val="0"/>
                <w:i w:val="0"/>
                <w:color w:val="262626"/>
                <w:sz w:val="17"/>
              </w:rPr>
              <w:t>M05-01</w:t>
            </w:r>
          </w:p>
        </w:tc>
        <w:tc>
          <w:tcPr>
            <w:tcW w:type="dxa" w:w="1701"/>
          </w:tcPr>
          <w:p>
            <w:pPr>
              <w:spacing w:before="20" w:after="20" w:line="240" w:lineRule="auto"/>
            </w:pPr>
            <w:r/>
            <w:r>
              <w:rPr>
                <w:rFonts w:ascii="宋体" w:hAnsi="宋体" w:eastAsia="宋体"/>
                <w:b w:val="0"/>
                <w:i w:val="0"/>
                <w:color w:val="262626"/>
                <w:sz w:val="17"/>
              </w:rPr>
              <w:t>视频资源统一接入</w:t>
            </w:r>
          </w:p>
        </w:tc>
        <w:tc>
          <w:tcPr>
            <w:tcW w:type="dxa" w:w="3572"/>
          </w:tcPr>
          <w:p>
            <w:pPr>
              <w:spacing w:before="20" w:after="20" w:line="240" w:lineRule="auto"/>
            </w:pPr>
            <w:r/>
            <w:r>
              <w:rPr>
                <w:rFonts w:ascii="宋体" w:hAnsi="宋体" w:eastAsia="宋体"/>
                <w:b w:val="0"/>
                <w:i w:val="0"/>
                <w:color w:val="262626"/>
                <w:sz w:val="17"/>
              </w:rPr>
              <w:t>通过 GB/T 28181、ONVIF、RTSP 接入各类摄像机与 NVR，统一编目与组织</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MVP</w:t>
            </w:r>
          </w:p>
        </w:tc>
        <w:tc>
          <w:tcPr>
            <w:tcW w:type="dxa" w:w="850"/>
          </w:tcPr>
          <w:p>
            <w:pPr>
              <w:spacing w:before="20" w:after="20" w:line="240" w:lineRule="auto"/>
              <w:jc w:val="center"/>
            </w:pPr>
            <w:r/>
            <w:r>
              <w:rPr>
                <w:rFonts w:ascii="宋体" w:hAnsi="宋体" w:eastAsia="宋体"/>
                <w:b w:val="0"/>
                <w:i w:val="0"/>
                <w:color w:val="262626"/>
                <w:sz w:val="17"/>
              </w:rPr>
              <w:t>21</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M05-02</w:t>
            </w:r>
          </w:p>
        </w:tc>
        <w:tc>
          <w:tcPr>
            <w:tcW w:type="dxa" w:w="1701"/>
            <w:shd w:val="clear" w:color="auto" w:fill="F2F5FA"/>
          </w:tcPr>
          <w:p>
            <w:pPr>
              <w:spacing w:before="20" w:after="20" w:line="240" w:lineRule="auto"/>
            </w:pPr>
            <w:r/>
            <w:r>
              <w:rPr>
                <w:rFonts w:ascii="宋体" w:hAnsi="宋体" w:eastAsia="宋体"/>
                <w:b w:val="0"/>
                <w:i w:val="0"/>
                <w:color w:val="262626"/>
                <w:sz w:val="17"/>
              </w:rPr>
              <w:t>实时预览与多画面监控</w:t>
            </w:r>
          </w:p>
        </w:tc>
        <w:tc>
          <w:tcPr>
            <w:tcW w:type="dxa" w:w="3572"/>
            <w:shd w:val="clear" w:color="auto" w:fill="F2F5FA"/>
          </w:tcPr>
          <w:p>
            <w:pPr>
              <w:spacing w:before="20" w:after="20" w:line="240" w:lineRule="auto"/>
            </w:pPr>
            <w:r/>
            <w:r>
              <w:rPr>
                <w:rFonts w:ascii="宋体" w:hAnsi="宋体" w:eastAsia="宋体"/>
                <w:b w:val="0"/>
                <w:i w:val="0"/>
                <w:color w:val="262626"/>
                <w:sz w:val="17"/>
              </w:rPr>
              <w:t>Web 端与移动端实时预览、多画面轮巡、电子地图点位联动</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MVP</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18</w:t>
            </w:r>
          </w:p>
        </w:tc>
      </w:tr>
      <w:tr>
        <w:tc>
          <w:tcPr>
            <w:tcW w:type="dxa" w:w="1134"/>
          </w:tcPr>
          <w:p>
            <w:pPr>
              <w:spacing w:before="20" w:after="20" w:line="240" w:lineRule="auto"/>
              <w:jc w:val="center"/>
            </w:pPr>
            <w:r/>
            <w:r>
              <w:rPr>
                <w:rFonts w:ascii="宋体" w:hAnsi="宋体" w:eastAsia="宋体"/>
                <w:b w:val="0"/>
                <w:i w:val="0"/>
                <w:color w:val="262626"/>
                <w:sz w:val="17"/>
              </w:rPr>
              <w:t>M05-03</w:t>
            </w:r>
          </w:p>
        </w:tc>
        <w:tc>
          <w:tcPr>
            <w:tcW w:type="dxa" w:w="1701"/>
          </w:tcPr>
          <w:p>
            <w:pPr>
              <w:spacing w:before="20" w:after="20" w:line="240" w:lineRule="auto"/>
            </w:pPr>
            <w:r/>
            <w:r>
              <w:rPr>
                <w:rFonts w:ascii="宋体" w:hAnsi="宋体" w:eastAsia="宋体"/>
                <w:b w:val="0"/>
                <w:i w:val="0"/>
                <w:color w:val="262626"/>
                <w:sz w:val="17"/>
              </w:rPr>
              <w:t>视频存储回放与证据留存</w:t>
            </w:r>
          </w:p>
        </w:tc>
        <w:tc>
          <w:tcPr>
            <w:tcW w:type="dxa" w:w="3572"/>
          </w:tcPr>
          <w:p>
            <w:pPr>
              <w:spacing w:before="20" w:after="20" w:line="240" w:lineRule="auto"/>
            </w:pPr>
            <w:r/>
            <w:r>
              <w:rPr>
                <w:rFonts w:ascii="宋体" w:hAnsi="宋体" w:eastAsia="宋体"/>
                <w:b w:val="0"/>
                <w:i w:val="0"/>
                <w:color w:val="262626"/>
                <w:sz w:val="17"/>
              </w:rPr>
              <w:t>录像检索回放、片段下载、事件截图与视频证据归档</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19</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M05-04</w:t>
            </w:r>
          </w:p>
        </w:tc>
        <w:tc>
          <w:tcPr>
            <w:tcW w:type="dxa" w:w="1701"/>
            <w:shd w:val="clear" w:color="auto" w:fill="F2F5FA"/>
          </w:tcPr>
          <w:p>
            <w:pPr>
              <w:spacing w:before="20" w:after="20" w:line="240" w:lineRule="auto"/>
            </w:pPr>
            <w:r/>
            <w:r>
              <w:rPr>
                <w:rFonts w:ascii="宋体" w:hAnsi="宋体" w:eastAsia="宋体"/>
                <w:b w:val="0"/>
                <w:i w:val="0"/>
                <w:color w:val="262626"/>
                <w:sz w:val="17"/>
              </w:rPr>
              <w:t>AI 算法仓与统一管理</w:t>
            </w:r>
          </w:p>
        </w:tc>
        <w:tc>
          <w:tcPr>
            <w:tcW w:type="dxa" w:w="3572"/>
            <w:shd w:val="clear" w:color="auto" w:fill="F2F5FA"/>
          </w:tcPr>
          <w:p>
            <w:pPr>
              <w:spacing w:before="20" w:after="20" w:line="240" w:lineRule="auto"/>
            </w:pPr>
            <w:r/>
            <w:r>
              <w:rPr>
                <w:rFonts w:ascii="宋体" w:hAnsi="宋体" w:eastAsia="宋体"/>
                <w:b w:val="0"/>
                <w:i w:val="0"/>
                <w:color w:val="262626"/>
                <w:sz w:val="17"/>
              </w:rPr>
              <w:t>多厂商算法的注册、版本管理、通道绑定与配置下发</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MVP</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21</w:t>
            </w:r>
          </w:p>
        </w:tc>
      </w:tr>
      <w:tr>
        <w:tc>
          <w:tcPr>
            <w:tcW w:type="dxa" w:w="1134"/>
          </w:tcPr>
          <w:p>
            <w:pPr>
              <w:spacing w:before="20" w:after="20" w:line="240" w:lineRule="auto"/>
              <w:jc w:val="center"/>
            </w:pPr>
            <w:r/>
            <w:r>
              <w:rPr>
                <w:rFonts w:ascii="宋体" w:hAnsi="宋体" w:eastAsia="宋体"/>
                <w:b w:val="0"/>
                <w:i w:val="0"/>
                <w:color w:val="262626"/>
                <w:sz w:val="17"/>
              </w:rPr>
              <w:t>M05-05</w:t>
            </w:r>
          </w:p>
        </w:tc>
        <w:tc>
          <w:tcPr>
            <w:tcW w:type="dxa" w:w="1701"/>
          </w:tcPr>
          <w:p>
            <w:pPr>
              <w:spacing w:before="20" w:after="20" w:line="240" w:lineRule="auto"/>
            </w:pPr>
            <w:r/>
            <w:r>
              <w:rPr>
                <w:rFonts w:ascii="宋体" w:hAnsi="宋体" w:eastAsia="宋体"/>
                <w:b w:val="0"/>
                <w:i w:val="0"/>
                <w:color w:val="262626"/>
                <w:sz w:val="17"/>
              </w:rPr>
              <w:t>算法自训练与场景适配</w:t>
            </w:r>
          </w:p>
        </w:tc>
        <w:tc>
          <w:tcPr>
            <w:tcW w:type="dxa" w:w="3572"/>
          </w:tcPr>
          <w:p>
            <w:pPr>
              <w:spacing w:before="20" w:after="20" w:line="240" w:lineRule="auto"/>
            </w:pPr>
            <w:r/>
            <w:r>
              <w:rPr>
                <w:rFonts w:ascii="宋体" w:hAnsi="宋体" w:eastAsia="宋体"/>
                <w:b w:val="0"/>
                <w:i w:val="0"/>
                <w:color w:val="262626"/>
                <w:sz w:val="17"/>
              </w:rPr>
              <w:t>支持本校场景数据采集、标注、训练、评估与模型上线闭环</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19</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M05-06</w:t>
            </w:r>
          </w:p>
        </w:tc>
        <w:tc>
          <w:tcPr>
            <w:tcW w:type="dxa" w:w="1701"/>
            <w:shd w:val="clear" w:color="auto" w:fill="F2F5FA"/>
          </w:tcPr>
          <w:p>
            <w:pPr>
              <w:spacing w:before="20" w:after="20" w:line="240" w:lineRule="auto"/>
            </w:pPr>
            <w:r/>
            <w:r>
              <w:rPr>
                <w:rFonts w:ascii="宋体" w:hAnsi="宋体" w:eastAsia="宋体"/>
                <w:b w:val="0"/>
                <w:i w:val="0"/>
                <w:color w:val="262626"/>
                <w:sz w:val="17"/>
              </w:rPr>
              <w:t>周界入侵与翻越检测</w:t>
            </w:r>
          </w:p>
        </w:tc>
        <w:tc>
          <w:tcPr>
            <w:tcW w:type="dxa" w:w="3572"/>
            <w:shd w:val="clear" w:color="auto" w:fill="F2F5FA"/>
          </w:tcPr>
          <w:p>
            <w:pPr>
              <w:spacing w:before="20" w:after="20" w:line="240" w:lineRule="auto"/>
            </w:pPr>
            <w:r/>
            <w:r>
              <w:rPr>
                <w:rFonts w:ascii="宋体" w:hAnsi="宋体" w:eastAsia="宋体"/>
                <w:b w:val="0"/>
                <w:i w:val="0"/>
                <w:color w:val="262626"/>
                <w:sz w:val="17"/>
              </w:rPr>
              <w:t>校园围墙、天台、危化品库等区域的入侵与翻越识别告警</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MVP</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21</w:t>
            </w:r>
          </w:p>
        </w:tc>
      </w:tr>
      <w:tr>
        <w:tc>
          <w:tcPr>
            <w:tcW w:type="dxa" w:w="1134"/>
          </w:tcPr>
          <w:p>
            <w:pPr>
              <w:spacing w:before="20" w:after="20" w:line="240" w:lineRule="auto"/>
              <w:jc w:val="center"/>
            </w:pPr>
            <w:r/>
            <w:r>
              <w:rPr>
                <w:rFonts w:ascii="宋体" w:hAnsi="宋体" w:eastAsia="宋体"/>
                <w:b w:val="0"/>
                <w:i w:val="0"/>
                <w:color w:val="262626"/>
                <w:sz w:val="17"/>
              </w:rPr>
              <w:t>M05-07</w:t>
            </w:r>
          </w:p>
        </w:tc>
        <w:tc>
          <w:tcPr>
            <w:tcW w:type="dxa" w:w="1701"/>
          </w:tcPr>
          <w:p>
            <w:pPr>
              <w:spacing w:before="20" w:after="20" w:line="240" w:lineRule="auto"/>
            </w:pPr>
            <w:r/>
            <w:r>
              <w:rPr>
                <w:rFonts w:ascii="宋体" w:hAnsi="宋体" w:eastAsia="宋体"/>
                <w:b w:val="0"/>
                <w:i w:val="0"/>
                <w:color w:val="262626"/>
                <w:sz w:val="17"/>
              </w:rPr>
              <w:t>烟火识别与消防隐患预警</w:t>
            </w:r>
          </w:p>
        </w:tc>
        <w:tc>
          <w:tcPr>
            <w:tcW w:type="dxa" w:w="3572"/>
          </w:tcPr>
          <w:p>
            <w:pPr>
              <w:spacing w:before="20" w:after="20" w:line="240" w:lineRule="auto"/>
            </w:pPr>
            <w:r/>
            <w:r>
              <w:rPr>
                <w:rFonts w:ascii="宋体" w:hAnsi="宋体" w:eastAsia="宋体"/>
                <w:b w:val="0"/>
                <w:i w:val="0"/>
                <w:color w:val="262626"/>
                <w:sz w:val="17"/>
              </w:rPr>
              <w:t>烟雾、明火识别并联动告警，支持宿舍、食堂、仓库等重点部位</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MVP</w:t>
            </w:r>
          </w:p>
        </w:tc>
        <w:tc>
          <w:tcPr>
            <w:tcW w:type="dxa" w:w="850"/>
          </w:tcPr>
          <w:p>
            <w:pPr>
              <w:spacing w:before="20" w:after="20" w:line="240" w:lineRule="auto"/>
              <w:jc w:val="center"/>
            </w:pPr>
            <w:r/>
            <w:r>
              <w:rPr>
                <w:rFonts w:ascii="宋体" w:hAnsi="宋体" w:eastAsia="宋体"/>
                <w:b w:val="0"/>
                <w:i w:val="0"/>
                <w:color w:val="262626"/>
                <w:sz w:val="17"/>
              </w:rPr>
              <w:t>21</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M05-08</w:t>
            </w:r>
          </w:p>
        </w:tc>
        <w:tc>
          <w:tcPr>
            <w:tcW w:type="dxa" w:w="1701"/>
            <w:shd w:val="clear" w:color="auto" w:fill="F2F5FA"/>
          </w:tcPr>
          <w:p>
            <w:pPr>
              <w:spacing w:before="20" w:after="20" w:line="240" w:lineRule="auto"/>
            </w:pPr>
            <w:r/>
            <w:r>
              <w:rPr>
                <w:rFonts w:ascii="宋体" w:hAnsi="宋体" w:eastAsia="宋体"/>
                <w:b w:val="0"/>
                <w:i w:val="0"/>
                <w:color w:val="262626"/>
                <w:sz w:val="17"/>
              </w:rPr>
              <w:t>人员聚集与踩踏风险识别</w:t>
            </w:r>
          </w:p>
        </w:tc>
        <w:tc>
          <w:tcPr>
            <w:tcW w:type="dxa" w:w="3572"/>
            <w:shd w:val="clear" w:color="auto" w:fill="F2F5FA"/>
          </w:tcPr>
          <w:p>
            <w:pPr>
              <w:spacing w:before="20" w:after="20" w:line="240" w:lineRule="auto"/>
            </w:pPr>
            <w:r/>
            <w:r>
              <w:rPr>
                <w:rFonts w:ascii="宋体" w:hAnsi="宋体" w:eastAsia="宋体"/>
                <w:b w:val="0"/>
                <w:i w:val="0"/>
                <w:color w:val="262626"/>
                <w:sz w:val="17"/>
              </w:rPr>
              <w:t>食堂、门口、楼道等区域人员密度超阈值提醒与疏导建议</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19</w:t>
            </w:r>
          </w:p>
        </w:tc>
      </w:tr>
      <w:tr>
        <w:tc>
          <w:tcPr>
            <w:tcW w:type="dxa" w:w="1134"/>
          </w:tcPr>
          <w:p>
            <w:pPr>
              <w:spacing w:before="20" w:after="20" w:line="240" w:lineRule="auto"/>
              <w:jc w:val="center"/>
            </w:pPr>
            <w:r/>
            <w:r>
              <w:rPr>
                <w:rFonts w:ascii="宋体" w:hAnsi="宋体" w:eastAsia="宋体"/>
                <w:b w:val="0"/>
                <w:i w:val="0"/>
                <w:color w:val="262626"/>
                <w:sz w:val="17"/>
              </w:rPr>
              <w:t>M05-09</w:t>
            </w:r>
          </w:p>
        </w:tc>
        <w:tc>
          <w:tcPr>
            <w:tcW w:type="dxa" w:w="1701"/>
          </w:tcPr>
          <w:p>
            <w:pPr>
              <w:spacing w:before="20" w:after="20" w:line="240" w:lineRule="auto"/>
            </w:pPr>
            <w:r/>
            <w:r>
              <w:rPr>
                <w:rFonts w:ascii="宋体" w:hAnsi="宋体" w:eastAsia="宋体"/>
                <w:b w:val="0"/>
                <w:i w:val="0"/>
                <w:color w:val="262626"/>
                <w:sz w:val="17"/>
              </w:rPr>
              <w:t>打架斗殴与跌倒识别</w:t>
            </w:r>
          </w:p>
        </w:tc>
        <w:tc>
          <w:tcPr>
            <w:tcW w:type="dxa" w:w="3572"/>
          </w:tcPr>
          <w:p>
            <w:pPr>
              <w:spacing w:before="20" w:after="20" w:line="240" w:lineRule="auto"/>
            </w:pPr>
            <w:r/>
            <w:r>
              <w:rPr>
                <w:rFonts w:ascii="宋体" w:hAnsi="宋体" w:eastAsia="宋体"/>
                <w:b w:val="0"/>
                <w:i w:val="0"/>
                <w:color w:val="262626"/>
                <w:sz w:val="17"/>
              </w:rPr>
              <w:t>操场、楼道等区域异常行为识别并立即推送值班人员</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V2</w:t>
            </w:r>
          </w:p>
        </w:tc>
        <w:tc>
          <w:tcPr>
            <w:tcW w:type="dxa" w:w="850"/>
          </w:tcPr>
          <w:p>
            <w:pPr>
              <w:spacing w:before="20" w:after="20" w:line="240" w:lineRule="auto"/>
              <w:jc w:val="center"/>
            </w:pPr>
            <w:r/>
            <w:r>
              <w:rPr>
                <w:rFonts w:ascii="宋体" w:hAnsi="宋体" w:eastAsia="宋体"/>
                <w:b w:val="0"/>
                <w:i w:val="0"/>
                <w:color w:val="262626"/>
                <w:sz w:val="17"/>
              </w:rPr>
              <w:t>19</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M05-10</w:t>
            </w:r>
          </w:p>
        </w:tc>
        <w:tc>
          <w:tcPr>
            <w:tcW w:type="dxa" w:w="1701"/>
            <w:shd w:val="clear" w:color="auto" w:fill="F2F5FA"/>
          </w:tcPr>
          <w:p>
            <w:pPr>
              <w:spacing w:before="20" w:after="20" w:line="240" w:lineRule="auto"/>
            </w:pPr>
            <w:r/>
            <w:r>
              <w:rPr>
                <w:rFonts w:ascii="宋体" w:hAnsi="宋体" w:eastAsia="宋体"/>
                <w:b w:val="0"/>
                <w:i w:val="0"/>
                <w:color w:val="262626"/>
                <w:sz w:val="17"/>
              </w:rPr>
              <w:t>消防通道占用与车辆违停识别</w:t>
            </w:r>
          </w:p>
        </w:tc>
        <w:tc>
          <w:tcPr>
            <w:tcW w:type="dxa" w:w="3572"/>
            <w:shd w:val="clear" w:color="auto" w:fill="F2F5FA"/>
          </w:tcPr>
          <w:p>
            <w:pPr>
              <w:spacing w:before="20" w:after="20" w:line="240" w:lineRule="auto"/>
            </w:pPr>
            <w:r/>
            <w:r>
              <w:rPr>
                <w:rFonts w:ascii="宋体" w:hAnsi="宋体" w:eastAsia="宋体"/>
                <w:b w:val="0"/>
                <w:i w:val="0"/>
                <w:color w:val="262626"/>
                <w:sz w:val="17"/>
              </w:rPr>
              <w:t>通道占用、违规停车识别并生成处置工单</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M05-11</w:t>
            </w:r>
          </w:p>
        </w:tc>
        <w:tc>
          <w:tcPr>
            <w:tcW w:type="dxa" w:w="1701"/>
          </w:tcPr>
          <w:p>
            <w:pPr>
              <w:spacing w:before="20" w:after="20" w:line="240" w:lineRule="auto"/>
            </w:pPr>
            <w:r/>
            <w:r>
              <w:rPr>
                <w:rFonts w:ascii="宋体" w:hAnsi="宋体" w:eastAsia="宋体"/>
                <w:b w:val="0"/>
                <w:i w:val="0"/>
                <w:color w:val="262626"/>
                <w:sz w:val="17"/>
              </w:rPr>
              <w:t>重点区域离岗睡岗检测</w:t>
            </w:r>
          </w:p>
        </w:tc>
        <w:tc>
          <w:tcPr>
            <w:tcW w:type="dxa" w:w="3572"/>
          </w:tcPr>
          <w:p>
            <w:pPr>
              <w:spacing w:before="20" w:after="20" w:line="240" w:lineRule="auto"/>
            </w:pPr>
            <w:r/>
            <w:r>
              <w:rPr>
                <w:rFonts w:ascii="宋体" w:hAnsi="宋体" w:eastAsia="宋体"/>
                <w:b w:val="0"/>
                <w:i w:val="0"/>
                <w:color w:val="262626"/>
                <w:sz w:val="17"/>
              </w:rPr>
              <w:t>门卫、监控室、配电室等岗位的离岗、睡岗检测</w:t>
            </w:r>
          </w:p>
        </w:tc>
        <w:tc>
          <w:tcPr>
            <w:tcW w:type="dxa" w:w="850"/>
          </w:tcPr>
          <w:p>
            <w:pPr>
              <w:spacing w:before="20" w:after="20" w:line="240" w:lineRule="auto"/>
              <w:jc w:val="center"/>
            </w:pPr>
            <w:r/>
            <w:r>
              <w:rPr>
                <w:rFonts w:ascii="宋体" w:hAnsi="宋体" w:eastAsia="宋体"/>
                <w:b w:val="0"/>
                <w:i w:val="0"/>
                <w:color w:val="262626"/>
                <w:sz w:val="17"/>
              </w:rPr>
              <w:t>P2</w:t>
            </w:r>
          </w:p>
        </w:tc>
        <w:tc>
          <w:tcPr>
            <w:tcW w:type="dxa" w:w="850"/>
          </w:tcPr>
          <w:p>
            <w:pPr>
              <w:spacing w:before="20" w:after="20" w:line="240" w:lineRule="auto"/>
              <w:jc w:val="center"/>
            </w:pPr>
            <w:r/>
            <w:r>
              <w:rPr>
                <w:rFonts w:ascii="宋体" w:hAnsi="宋体" w:eastAsia="宋体"/>
                <w:b w:val="0"/>
                <w:i w:val="0"/>
                <w:color w:val="262626"/>
                <w:sz w:val="17"/>
              </w:rPr>
              <w:t>V2</w:t>
            </w:r>
          </w:p>
        </w:tc>
        <w:tc>
          <w:tcPr>
            <w:tcW w:type="dxa" w:w="850"/>
          </w:tcPr>
          <w:p>
            <w:pPr>
              <w:spacing w:before="20" w:after="20" w:line="240" w:lineRule="auto"/>
              <w:jc w:val="center"/>
            </w:pPr>
            <w:r/>
            <w:r>
              <w:rPr>
                <w:rFonts w:ascii="宋体" w:hAnsi="宋体" w:eastAsia="宋体"/>
                <w:b w:val="0"/>
                <w:i w:val="0"/>
                <w:color w:val="262626"/>
                <w:sz w:val="17"/>
              </w:rPr>
              <w:t>10</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M05-12</w:t>
            </w:r>
          </w:p>
        </w:tc>
        <w:tc>
          <w:tcPr>
            <w:tcW w:type="dxa" w:w="1701"/>
            <w:shd w:val="clear" w:color="auto" w:fill="F2F5FA"/>
          </w:tcPr>
          <w:p>
            <w:pPr>
              <w:spacing w:before="20" w:after="20" w:line="240" w:lineRule="auto"/>
            </w:pPr>
            <w:r/>
            <w:r>
              <w:rPr>
                <w:rFonts w:ascii="宋体" w:hAnsi="宋体" w:eastAsia="宋体"/>
                <w:b w:val="0"/>
                <w:i w:val="0"/>
                <w:color w:val="262626"/>
                <w:sz w:val="17"/>
              </w:rPr>
              <w:t>事件自动派单与闭环处置</w:t>
            </w:r>
          </w:p>
        </w:tc>
        <w:tc>
          <w:tcPr>
            <w:tcW w:type="dxa" w:w="3572"/>
            <w:shd w:val="clear" w:color="auto" w:fill="F2F5FA"/>
          </w:tcPr>
          <w:p>
            <w:pPr>
              <w:spacing w:before="20" w:after="20" w:line="240" w:lineRule="auto"/>
            </w:pPr>
            <w:r/>
            <w:r>
              <w:rPr>
                <w:rFonts w:ascii="宋体" w:hAnsi="宋体" w:eastAsia="宋体"/>
                <w:b w:val="0"/>
                <w:i w:val="0"/>
                <w:color w:val="262626"/>
                <w:sz w:val="17"/>
              </w:rPr>
              <w:t>告警自动派单到责任人，支持接单、到场、处置、复核、归档全流程</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MVP</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11</w:t>
            </w:r>
          </w:p>
        </w:tc>
      </w:tr>
      <w:tr>
        <w:tc>
          <w:tcPr>
            <w:tcW w:type="dxa" w:w="1134"/>
          </w:tcPr>
          <w:p>
            <w:pPr>
              <w:spacing w:before="20" w:after="20" w:line="240" w:lineRule="auto"/>
              <w:jc w:val="center"/>
            </w:pPr>
            <w:r/>
            <w:r>
              <w:rPr>
                <w:rFonts w:ascii="宋体" w:hAnsi="宋体" w:eastAsia="宋体"/>
                <w:b w:val="0"/>
                <w:i w:val="0"/>
                <w:color w:val="262626"/>
                <w:sz w:val="17"/>
              </w:rPr>
              <w:t>M05-13</w:t>
            </w:r>
          </w:p>
        </w:tc>
        <w:tc>
          <w:tcPr>
            <w:tcW w:type="dxa" w:w="1701"/>
          </w:tcPr>
          <w:p>
            <w:pPr>
              <w:spacing w:before="20" w:after="20" w:line="240" w:lineRule="auto"/>
            </w:pPr>
            <w:r/>
            <w:r>
              <w:rPr>
                <w:rFonts w:ascii="宋体" w:hAnsi="宋体" w:eastAsia="宋体"/>
                <w:b w:val="0"/>
                <w:i w:val="0"/>
                <w:color w:val="262626"/>
                <w:sz w:val="17"/>
              </w:rPr>
              <w:t>应急预案与演练管理</w:t>
            </w:r>
          </w:p>
        </w:tc>
        <w:tc>
          <w:tcPr>
            <w:tcW w:type="dxa" w:w="3572"/>
          </w:tcPr>
          <w:p>
            <w:pPr>
              <w:spacing w:before="20" w:after="20" w:line="240" w:lineRule="auto"/>
            </w:pPr>
            <w:r/>
            <w:r>
              <w:rPr>
                <w:rFonts w:ascii="宋体" w:hAnsi="宋体" w:eastAsia="宋体"/>
                <w:b w:val="0"/>
                <w:i w:val="0"/>
                <w:color w:val="262626"/>
                <w:sz w:val="17"/>
              </w:rPr>
              <w:t>预案库维护、一键启动、处置步骤下发、演练记录与复盘</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V2</w:t>
            </w:r>
          </w:p>
        </w:tc>
        <w:tc>
          <w:tcPr>
            <w:tcW w:type="dxa" w:w="850"/>
          </w:tcPr>
          <w:p>
            <w:pPr>
              <w:spacing w:before="20" w:after="20" w:line="240" w:lineRule="auto"/>
              <w:jc w:val="center"/>
            </w:pPr>
            <w:r/>
            <w:r>
              <w:rPr>
                <w:rFonts w:ascii="宋体" w:hAnsi="宋体" w:eastAsia="宋体"/>
                <w:b w:val="0"/>
                <w:i w:val="0"/>
                <w:color w:val="262626"/>
                <w:sz w:val="17"/>
              </w:rPr>
              <w:t>10</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M05-14</w:t>
            </w:r>
          </w:p>
        </w:tc>
        <w:tc>
          <w:tcPr>
            <w:tcW w:type="dxa" w:w="1701"/>
            <w:shd w:val="clear" w:color="auto" w:fill="F2F5FA"/>
          </w:tcPr>
          <w:p>
            <w:pPr>
              <w:spacing w:before="20" w:after="20" w:line="240" w:lineRule="auto"/>
            </w:pPr>
            <w:r/>
            <w:r>
              <w:rPr>
                <w:rFonts w:ascii="宋体" w:hAnsi="宋体" w:eastAsia="宋体"/>
                <w:b w:val="0"/>
                <w:i w:val="0"/>
                <w:color w:val="262626"/>
                <w:sz w:val="17"/>
              </w:rPr>
              <w:t>电子巡更与巡检</w:t>
            </w:r>
          </w:p>
        </w:tc>
        <w:tc>
          <w:tcPr>
            <w:tcW w:type="dxa" w:w="3572"/>
            <w:shd w:val="clear" w:color="auto" w:fill="F2F5FA"/>
          </w:tcPr>
          <w:p>
            <w:pPr>
              <w:spacing w:before="20" w:after="20" w:line="240" w:lineRule="auto"/>
            </w:pPr>
            <w:r/>
            <w:r>
              <w:rPr>
                <w:rFonts w:ascii="宋体" w:hAnsi="宋体" w:eastAsia="宋体"/>
                <w:b w:val="0"/>
                <w:i w:val="0"/>
                <w:color w:val="262626"/>
                <w:sz w:val="17"/>
              </w:rPr>
              <w:t>巡更点与路线配置、扫码/NFC 打卡、漏巡提醒与巡查记录</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M05-15</w:t>
            </w:r>
          </w:p>
        </w:tc>
        <w:tc>
          <w:tcPr>
            <w:tcW w:type="dxa" w:w="1701"/>
          </w:tcPr>
          <w:p>
            <w:pPr>
              <w:spacing w:before="20" w:after="20" w:line="240" w:lineRule="auto"/>
            </w:pPr>
            <w:r/>
            <w:r>
              <w:rPr>
                <w:rFonts w:ascii="宋体" w:hAnsi="宋体" w:eastAsia="宋体"/>
                <w:b w:val="0"/>
                <w:i w:val="0"/>
                <w:color w:val="262626"/>
                <w:sz w:val="17"/>
              </w:rPr>
              <w:t>消防系统联动报警</w:t>
            </w:r>
          </w:p>
        </w:tc>
        <w:tc>
          <w:tcPr>
            <w:tcW w:type="dxa" w:w="3572"/>
          </w:tcPr>
          <w:p>
            <w:pPr>
              <w:spacing w:before="20" w:after="20" w:line="240" w:lineRule="auto"/>
            </w:pPr>
            <w:r/>
            <w:r>
              <w:rPr>
                <w:rFonts w:ascii="宋体" w:hAnsi="宋体" w:eastAsia="宋体"/>
                <w:b w:val="0"/>
                <w:i w:val="0"/>
                <w:color w:val="262626"/>
                <w:sz w:val="17"/>
              </w:rPr>
              <w:t>对接消防主机，火灾报警与视频、门禁、广播联动</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V3</w:t>
            </w:r>
          </w:p>
        </w:tc>
        <w:tc>
          <w:tcPr>
            <w:tcW w:type="dxa" w:w="850"/>
          </w:tcPr>
          <w:p>
            <w:pPr>
              <w:spacing w:before="20" w:after="20" w:line="240" w:lineRule="auto"/>
              <w:jc w:val="center"/>
            </w:pPr>
            <w:r/>
            <w:r>
              <w:rPr>
                <w:rFonts w:ascii="宋体" w:hAnsi="宋体" w:eastAsia="宋体"/>
                <w:b w:val="0"/>
                <w:i w:val="0"/>
                <w:color w:val="262626"/>
                <w:sz w:val="17"/>
              </w:rPr>
              <w:t>19</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M05-16</w:t>
            </w:r>
          </w:p>
        </w:tc>
        <w:tc>
          <w:tcPr>
            <w:tcW w:type="dxa" w:w="1701"/>
            <w:shd w:val="clear" w:color="auto" w:fill="F2F5FA"/>
          </w:tcPr>
          <w:p>
            <w:pPr>
              <w:spacing w:before="20" w:after="20" w:line="240" w:lineRule="auto"/>
            </w:pPr>
            <w:r/>
            <w:r>
              <w:rPr>
                <w:rFonts w:ascii="宋体" w:hAnsi="宋体" w:eastAsia="宋体"/>
                <w:b w:val="0"/>
                <w:i w:val="0"/>
                <w:color w:val="262626"/>
                <w:sz w:val="17"/>
              </w:rPr>
              <w:t>一键报警与求助</w:t>
            </w:r>
          </w:p>
        </w:tc>
        <w:tc>
          <w:tcPr>
            <w:tcW w:type="dxa" w:w="3572"/>
            <w:shd w:val="clear" w:color="auto" w:fill="F2F5FA"/>
          </w:tcPr>
          <w:p>
            <w:pPr>
              <w:spacing w:before="20" w:after="20" w:line="240" w:lineRule="auto"/>
            </w:pPr>
            <w:r/>
            <w:r>
              <w:rPr>
                <w:rFonts w:ascii="宋体" w:hAnsi="宋体" w:eastAsia="宋体"/>
                <w:b w:val="0"/>
                <w:i w:val="0"/>
                <w:color w:val="262626"/>
                <w:sz w:val="17"/>
              </w:rPr>
              <w:t>校门、宿舍、操场报警柱与移动端一键报警，定位自动上报</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V3</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M05-17</w:t>
            </w:r>
          </w:p>
        </w:tc>
        <w:tc>
          <w:tcPr>
            <w:tcW w:type="dxa" w:w="1701"/>
          </w:tcPr>
          <w:p>
            <w:pPr>
              <w:spacing w:before="20" w:after="20" w:line="240" w:lineRule="auto"/>
            </w:pPr>
            <w:r/>
            <w:r>
              <w:rPr>
                <w:rFonts w:ascii="宋体" w:hAnsi="宋体" w:eastAsia="宋体"/>
                <w:b w:val="0"/>
                <w:i w:val="0"/>
                <w:color w:val="262626"/>
                <w:sz w:val="17"/>
              </w:rPr>
              <w:t>视频追溯与快速检索</w:t>
            </w:r>
          </w:p>
        </w:tc>
        <w:tc>
          <w:tcPr>
            <w:tcW w:type="dxa" w:w="3572"/>
          </w:tcPr>
          <w:p>
            <w:pPr>
              <w:spacing w:before="20" w:after="20" w:line="240" w:lineRule="auto"/>
            </w:pPr>
            <w:r/>
            <w:r>
              <w:rPr>
                <w:rFonts w:ascii="宋体" w:hAnsi="宋体" w:eastAsia="宋体"/>
                <w:b w:val="0"/>
                <w:i w:val="0"/>
                <w:color w:val="262626"/>
                <w:sz w:val="17"/>
              </w:rPr>
              <w:t>按人员、车辆、时间、区域多维检索，一键调取关联录像</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19</w:t>
            </w:r>
          </w:p>
        </w:tc>
      </w:tr>
    </w:tbl>
    <w:p>
      <w:pPr>
        <w:spacing w:line="324" w:lineRule="auto" w:after="40"/>
      </w:pPr>
      <w:r>
        <w:rPr>
          <w:rFonts w:ascii="宋体" w:hAnsi="宋体" w:eastAsia="宋体"/>
          <w:b/>
          <w:i w:val="0"/>
          <w:color w:val="262626"/>
          <w:sz w:val="21"/>
        </w:rPr>
        <w:t>关键业务规则：</w:t>
      </w:r>
    </w:p>
    <w:p>
      <w:pPr>
        <w:pStyle w:val="ListBullet"/>
        <w:spacing w:line="312" w:lineRule="auto" w:after="60"/>
        <w:ind w:left="425"/>
      </w:pPr>
      <w:r>
        <w:rPr>
          <w:rFonts w:ascii="宋体" w:hAnsi="宋体" w:eastAsia="宋体"/>
          <w:b w:val="0"/>
          <w:i w:val="0"/>
          <w:color w:val="262626"/>
          <w:sz w:val="19"/>
        </w:rPr>
        <w:t>AI 事件必须经过算法置信度与多帧确认，避免误报导致“狼来了”效应</w:t>
      </w:r>
    </w:p>
    <w:p>
      <w:pPr>
        <w:pStyle w:val="ListBullet"/>
        <w:spacing w:line="312" w:lineRule="auto" w:after="60"/>
        <w:ind w:left="425"/>
      </w:pPr>
      <w:r>
        <w:rPr>
          <w:rFonts w:ascii="宋体" w:hAnsi="宋体" w:eastAsia="宋体"/>
          <w:b w:val="0"/>
          <w:i w:val="0"/>
          <w:color w:val="262626"/>
          <w:sz w:val="19"/>
        </w:rPr>
        <w:t>每条事件必须有唯一编号，全流程操作留痕，处置证据（照片、说明）随事件归档</w:t>
      </w:r>
    </w:p>
    <w:p>
      <w:pPr>
        <w:pStyle w:val="ListBullet"/>
        <w:spacing w:line="312" w:lineRule="auto" w:after="60"/>
        <w:ind w:left="425"/>
      </w:pPr>
      <w:r>
        <w:rPr>
          <w:rFonts w:ascii="宋体" w:hAnsi="宋体" w:eastAsia="宋体"/>
          <w:b w:val="0"/>
          <w:i w:val="0"/>
          <w:color w:val="262626"/>
          <w:sz w:val="19"/>
        </w:rPr>
        <w:t>涉及学生的安全事件不得在平台内公开传播，仅对有权人员可见</w:t>
      </w:r>
    </w:p>
    <w:p>
      <w:pPr>
        <w:pStyle w:val="Heading2"/>
        <w:spacing w:before="160" w:after="120"/>
      </w:pPr>
      <w:r>
        <w:rPr>
          <w:rFonts w:ascii="微软雅黑" w:hAnsi="微软雅黑" w:eastAsia="微软雅黑"/>
          <w:b/>
          <w:i w:val="0"/>
          <w:color w:val="1F3864"/>
          <w:sz w:val="25"/>
        </w:rPr>
        <w:t>5.6 M06 教学与办公协同</w:t>
      </w:r>
    </w:p>
    <w:p>
      <w:pPr>
        <w:spacing w:line="324" w:lineRule="auto" w:after="120"/>
        <w:ind w:firstLine="420"/>
      </w:pPr>
      <w:r>
        <w:rPr>
          <w:rFonts w:ascii="宋体" w:hAnsi="宋体" w:eastAsia="宋体"/>
          <w:b w:val="0"/>
          <w:i w:val="0"/>
          <w:color w:val="262626"/>
          <w:sz w:val="21"/>
        </w:rPr>
        <w:t>模块定位：考勤、审批、通知等日常高频业务。本模块共 9 项功能需求（其中 P0 级 3 项），估算工程量 108 人天。</w:t>
      </w:r>
    </w:p>
    <w:tbl>
      <w:tblPr>
        <w:tblStyle w:val="TableGrid"/>
        <w:tblW w:type="auto" w:w="0"/>
        <w:jc w:val="center"/>
        <w:tblLayout w:type="fixed"/>
        <w:tblLook w:firstColumn="1" w:firstRow="1" w:lastColumn="0" w:lastRow="0" w:noHBand="0" w:noVBand="1" w:val="04A0"/>
      </w:tblPr>
      <w:tblGrid>
        <w:gridCol w:w="1567"/>
        <w:gridCol w:w="1567"/>
        <w:gridCol w:w="1567"/>
        <w:gridCol w:w="1567"/>
        <w:gridCol w:w="1567"/>
        <w:gridCol w:w="1567"/>
      </w:tblGrid>
      <w:tr>
        <w:trPr>
          <w:tblHeader w:val="true"/>
        </w:trPr>
        <w:tc>
          <w:tcPr>
            <w:tcW w:type="dxa" w:w="1134"/>
            <w:shd w:val="clear" w:color="auto" w:fill="1F3864"/>
          </w:tcPr>
          <w:p>
            <w:pPr>
              <w:spacing w:before="20" w:after="20" w:line="240" w:lineRule="auto"/>
              <w:jc w:val="center"/>
            </w:pPr>
            <w:r/>
            <w:r>
              <w:rPr>
                <w:rFonts w:ascii="微软雅黑" w:hAnsi="微软雅黑" w:eastAsia="微软雅黑"/>
                <w:b/>
                <w:i w:val="0"/>
                <w:color w:val="FFFFFF"/>
                <w:sz w:val="17"/>
              </w:rPr>
              <w:t>功能编号</w:t>
            </w:r>
          </w:p>
        </w:tc>
        <w:tc>
          <w:tcPr>
            <w:tcW w:type="dxa" w:w="1701"/>
            <w:shd w:val="clear" w:color="auto" w:fill="1F3864"/>
          </w:tcPr>
          <w:p>
            <w:pPr>
              <w:spacing w:before="20" w:after="20" w:line="240" w:lineRule="auto"/>
              <w:jc w:val="center"/>
            </w:pPr>
            <w:r/>
            <w:r>
              <w:rPr>
                <w:rFonts w:ascii="微软雅黑" w:hAnsi="微软雅黑" w:eastAsia="微软雅黑"/>
                <w:b/>
                <w:i w:val="0"/>
                <w:color w:val="FFFFFF"/>
                <w:sz w:val="17"/>
              </w:rPr>
              <w:t>功能名称</w:t>
            </w:r>
          </w:p>
        </w:tc>
        <w:tc>
          <w:tcPr>
            <w:tcW w:type="dxa" w:w="3572"/>
            <w:shd w:val="clear" w:color="auto" w:fill="1F3864"/>
          </w:tcPr>
          <w:p>
            <w:pPr>
              <w:spacing w:before="20" w:after="20" w:line="240" w:lineRule="auto"/>
              <w:jc w:val="center"/>
            </w:pPr>
            <w:r/>
            <w:r>
              <w:rPr>
                <w:rFonts w:ascii="微软雅黑" w:hAnsi="微软雅黑" w:eastAsia="微软雅黑"/>
                <w:b/>
                <w:i w:val="0"/>
                <w:color w:val="FFFFFF"/>
                <w:sz w:val="17"/>
              </w:rPr>
              <w:t>功能描述</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优先级</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交付批次</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工程量</w:t>
            </w:r>
          </w:p>
          <w:p>
            <w:pPr>
              <w:spacing w:before="0" w:after="20"/>
              <w:jc w:val="center"/>
            </w:pPr>
            <w:r>
              <w:rPr>
                <w:rFonts w:ascii="微软雅黑" w:hAnsi="微软雅黑" w:eastAsia="微软雅黑"/>
                <w:b/>
                <w:i w:val="0"/>
                <w:color w:val="FFFFFF"/>
                <w:sz w:val="17"/>
              </w:rPr>
              <w:t>(人天)</w:t>
            </w:r>
          </w:p>
        </w:tc>
      </w:tr>
      <w:tr>
        <w:tc>
          <w:tcPr>
            <w:tcW w:type="dxa" w:w="1134"/>
          </w:tcPr>
          <w:p>
            <w:pPr>
              <w:spacing w:before="20" w:after="20" w:line="240" w:lineRule="auto"/>
              <w:jc w:val="center"/>
            </w:pPr>
            <w:r/>
            <w:r>
              <w:rPr>
                <w:rFonts w:ascii="宋体" w:hAnsi="宋体" w:eastAsia="宋体"/>
                <w:b w:val="0"/>
                <w:i w:val="0"/>
                <w:color w:val="262626"/>
                <w:sz w:val="17"/>
              </w:rPr>
              <w:t>M06-01</w:t>
            </w:r>
          </w:p>
        </w:tc>
        <w:tc>
          <w:tcPr>
            <w:tcW w:type="dxa" w:w="1701"/>
          </w:tcPr>
          <w:p>
            <w:pPr>
              <w:spacing w:before="20" w:after="20" w:line="240" w:lineRule="auto"/>
            </w:pPr>
            <w:r/>
            <w:r>
              <w:rPr>
                <w:rFonts w:ascii="宋体" w:hAnsi="宋体" w:eastAsia="宋体"/>
                <w:b w:val="0"/>
                <w:i w:val="0"/>
                <w:color w:val="262626"/>
                <w:sz w:val="17"/>
              </w:rPr>
              <w:t>智能排课与调课管理</w:t>
            </w:r>
          </w:p>
        </w:tc>
        <w:tc>
          <w:tcPr>
            <w:tcW w:type="dxa" w:w="3572"/>
          </w:tcPr>
          <w:p>
            <w:pPr>
              <w:spacing w:before="20" w:after="20" w:line="240" w:lineRule="auto"/>
            </w:pPr>
            <w:r/>
            <w:r>
              <w:rPr>
                <w:rFonts w:ascii="宋体" w:hAnsi="宋体" w:eastAsia="宋体"/>
                <w:b w:val="0"/>
                <w:i w:val="0"/>
                <w:color w:val="262626"/>
                <w:sz w:val="17"/>
              </w:rPr>
              <w:t>课表导入与冲突校验、调代课申请审批、通知自动下发</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10</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M06-02</w:t>
            </w:r>
          </w:p>
        </w:tc>
        <w:tc>
          <w:tcPr>
            <w:tcW w:type="dxa" w:w="1701"/>
            <w:shd w:val="clear" w:color="auto" w:fill="F2F5FA"/>
          </w:tcPr>
          <w:p>
            <w:pPr>
              <w:spacing w:before="20" w:after="20" w:line="240" w:lineRule="auto"/>
            </w:pPr>
            <w:r/>
            <w:r>
              <w:rPr>
                <w:rFonts w:ascii="宋体" w:hAnsi="宋体" w:eastAsia="宋体"/>
                <w:b w:val="0"/>
                <w:i w:val="0"/>
                <w:color w:val="262626"/>
                <w:sz w:val="17"/>
              </w:rPr>
              <w:t>班牌课堂考勤</w:t>
            </w:r>
          </w:p>
        </w:tc>
        <w:tc>
          <w:tcPr>
            <w:tcW w:type="dxa" w:w="3572"/>
            <w:shd w:val="clear" w:color="auto" w:fill="F2F5FA"/>
          </w:tcPr>
          <w:p>
            <w:pPr>
              <w:spacing w:before="20" w:after="20" w:line="240" w:lineRule="auto"/>
            </w:pPr>
            <w:r/>
            <w:r>
              <w:rPr>
                <w:rFonts w:ascii="宋体" w:hAnsi="宋体" w:eastAsia="宋体"/>
                <w:b w:val="0"/>
                <w:i w:val="0"/>
                <w:color w:val="262626"/>
                <w:sz w:val="17"/>
              </w:rPr>
              <w:t>电子班牌刷卡/人脸考勤，缺勤自动提醒班主任与家长</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19</w:t>
            </w:r>
          </w:p>
        </w:tc>
      </w:tr>
      <w:tr>
        <w:tc>
          <w:tcPr>
            <w:tcW w:type="dxa" w:w="1134"/>
          </w:tcPr>
          <w:p>
            <w:pPr>
              <w:spacing w:before="20" w:after="20" w:line="240" w:lineRule="auto"/>
              <w:jc w:val="center"/>
            </w:pPr>
            <w:r/>
            <w:r>
              <w:rPr>
                <w:rFonts w:ascii="宋体" w:hAnsi="宋体" w:eastAsia="宋体"/>
                <w:b w:val="0"/>
                <w:i w:val="0"/>
                <w:color w:val="262626"/>
                <w:sz w:val="17"/>
              </w:rPr>
              <w:t>M06-03</w:t>
            </w:r>
          </w:p>
        </w:tc>
        <w:tc>
          <w:tcPr>
            <w:tcW w:type="dxa" w:w="1701"/>
          </w:tcPr>
          <w:p>
            <w:pPr>
              <w:spacing w:before="20" w:after="20" w:line="240" w:lineRule="auto"/>
            </w:pPr>
            <w:r/>
            <w:r>
              <w:rPr>
                <w:rFonts w:ascii="宋体" w:hAnsi="宋体" w:eastAsia="宋体"/>
                <w:b w:val="0"/>
                <w:i w:val="0"/>
                <w:color w:val="262626"/>
                <w:sz w:val="17"/>
              </w:rPr>
              <w:t>OA 审批工作流</w:t>
            </w:r>
          </w:p>
        </w:tc>
        <w:tc>
          <w:tcPr>
            <w:tcW w:type="dxa" w:w="3572"/>
          </w:tcPr>
          <w:p>
            <w:pPr>
              <w:spacing w:before="20" w:after="20" w:line="240" w:lineRule="auto"/>
            </w:pPr>
            <w:r/>
            <w:r>
              <w:rPr>
                <w:rFonts w:ascii="宋体" w:hAnsi="宋体" w:eastAsia="宋体"/>
                <w:b w:val="0"/>
                <w:i w:val="0"/>
                <w:color w:val="262626"/>
                <w:sz w:val="17"/>
              </w:rPr>
              <w:t>请假、调课、报修、用车、用章、采购等审批流程的可配置化</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MVP</w:t>
            </w:r>
          </w:p>
        </w:tc>
        <w:tc>
          <w:tcPr>
            <w:tcW w:type="dxa" w:w="850"/>
          </w:tcPr>
          <w:p>
            <w:pPr>
              <w:spacing w:before="20" w:after="20" w:line="240" w:lineRule="auto"/>
              <w:jc w:val="center"/>
            </w:pPr>
            <w:r/>
            <w:r>
              <w:rPr>
                <w:rFonts w:ascii="宋体" w:hAnsi="宋体" w:eastAsia="宋体"/>
                <w:b w:val="0"/>
                <w:i w:val="0"/>
                <w:color w:val="262626"/>
                <w:sz w:val="17"/>
              </w:rPr>
              <w:t>11</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M06-04</w:t>
            </w:r>
          </w:p>
        </w:tc>
        <w:tc>
          <w:tcPr>
            <w:tcW w:type="dxa" w:w="1701"/>
            <w:shd w:val="clear" w:color="auto" w:fill="F2F5FA"/>
          </w:tcPr>
          <w:p>
            <w:pPr>
              <w:spacing w:before="20" w:after="20" w:line="240" w:lineRule="auto"/>
            </w:pPr>
            <w:r/>
            <w:r>
              <w:rPr>
                <w:rFonts w:ascii="宋体" w:hAnsi="宋体" w:eastAsia="宋体"/>
                <w:b w:val="0"/>
                <w:i w:val="0"/>
                <w:color w:val="262626"/>
                <w:sz w:val="17"/>
              </w:rPr>
              <w:t>通知与消息中心</w:t>
            </w:r>
          </w:p>
        </w:tc>
        <w:tc>
          <w:tcPr>
            <w:tcW w:type="dxa" w:w="3572"/>
            <w:shd w:val="clear" w:color="auto" w:fill="F2F5FA"/>
          </w:tcPr>
          <w:p>
            <w:pPr>
              <w:spacing w:before="20" w:after="20" w:line="240" w:lineRule="auto"/>
            </w:pPr>
            <w:r/>
            <w:r>
              <w:rPr>
                <w:rFonts w:ascii="宋体" w:hAnsi="宋体" w:eastAsia="宋体"/>
                <w:b w:val="0"/>
                <w:i w:val="0"/>
                <w:color w:val="262626"/>
                <w:sz w:val="17"/>
              </w:rPr>
              <w:t>校内通知、定向通知、短信/微信/站内多通道送达与已读回执</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MVP</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18</w:t>
            </w:r>
          </w:p>
        </w:tc>
      </w:tr>
      <w:tr>
        <w:tc>
          <w:tcPr>
            <w:tcW w:type="dxa" w:w="1134"/>
          </w:tcPr>
          <w:p>
            <w:pPr>
              <w:spacing w:before="20" w:after="20" w:line="240" w:lineRule="auto"/>
              <w:jc w:val="center"/>
            </w:pPr>
            <w:r/>
            <w:r>
              <w:rPr>
                <w:rFonts w:ascii="宋体" w:hAnsi="宋体" w:eastAsia="宋体"/>
                <w:b w:val="0"/>
                <w:i w:val="0"/>
                <w:color w:val="262626"/>
                <w:sz w:val="17"/>
              </w:rPr>
              <w:t>M06-05</w:t>
            </w:r>
          </w:p>
        </w:tc>
        <w:tc>
          <w:tcPr>
            <w:tcW w:type="dxa" w:w="1701"/>
          </w:tcPr>
          <w:p>
            <w:pPr>
              <w:spacing w:before="20" w:after="20" w:line="240" w:lineRule="auto"/>
            </w:pPr>
            <w:r/>
            <w:r>
              <w:rPr>
                <w:rFonts w:ascii="宋体" w:hAnsi="宋体" w:eastAsia="宋体"/>
                <w:b w:val="0"/>
                <w:i w:val="0"/>
                <w:color w:val="262626"/>
                <w:sz w:val="17"/>
              </w:rPr>
              <w:t>会议室与场地预约</w:t>
            </w:r>
          </w:p>
        </w:tc>
        <w:tc>
          <w:tcPr>
            <w:tcW w:type="dxa" w:w="3572"/>
          </w:tcPr>
          <w:p>
            <w:pPr>
              <w:spacing w:before="20" w:after="20" w:line="240" w:lineRule="auto"/>
            </w:pPr>
            <w:r/>
            <w:r>
              <w:rPr>
                <w:rFonts w:ascii="宋体" w:hAnsi="宋体" w:eastAsia="宋体"/>
                <w:b w:val="0"/>
                <w:i w:val="0"/>
                <w:color w:val="262626"/>
                <w:sz w:val="17"/>
              </w:rPr>
              <w:t>会议室、报告厅、体育场馆预约、审批与使用核销</w:t>
            </w:r>
          </w:p>
        </w:tc>
        <w:tc>
          <w:tcPr>
            <w:tcW w:type="dxa" w:w="850"/>
          </w:tcPr>
          <w:p>
            <w:pPr>
              <w:spacing w:before="20" w:after="20" w:line="240" w:lineRule="auto"/>
              <w:jc w:val="center"/>
            </w:pPr>
            <w:r/>
            <w:r>
              <w:rPr>
                <w:rFonts w:ascii="宋体" w:hAnsi="宋体" w:eastAsia="宋体"/>
                <w:b w:val="0"/>
                <w:i w:val="0"/>
                <w:color w:val="262626"/>
                <w:sz w:val="17"/>
              </w:rPr>
              <w:t>P2</w:t>
            </w:r>
          </w:p>
        </w:tc>
        <w:tc>
          <w:tcPr>
            <w:tcW w:type="dxa" w:w="850"/>
          </w:tcPr>
          <w:p>
            <w:pPr>
              <w:spacing w:before="20" w:after="20" w:line="240" w:lineRule="auto"/>
              <w:jc w:val="center"/>
            </w:pPr>
            <w:r/>
            <w:r>
              <w:rPr>
                <w:rFonts w:ascii="宋体" w:hAnsi="宋体" w:eastAsia="宋体"/>
                <w:b w:val="0"/>
                <w:i w:val="0"/>
                <w:color w:val="262626"/>
                <w:sz w:val="17"/>
              </w:rPr>
              <w:t>V2</w:t>
            </w:r>
          </w:p>
        </w:tc>
        <w:tc>
          <w:tcPr>
            <w:tcW w:type="dxa" w:w="850"/>
          </w:tcPr>
          <w:p>
            <w:pPr>
              <w:spacing w:before="20" w:after="20" w:line="240" w:lineRule="auto"/>
              <w:jc w:val="center"/>
            </w:pPr>
            <w:r/>
            <w:r>
              <w:rPr>
                <w:rFonts w:ascii="宋体" w:hAnsi="宋体" w:eastAsia="宋体"/>
                <w:b w:val="0"/>
                <w:i w:val="0"/>
                <w:color w:val="262626"/>
                <w:sz w:val="17"/>
              </w:rPr>
              <w:t>10</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M06-06</w:t>
            </w:r>
          </w:p>
        </w:tc>
        <w:tc>
          <w:tcPr>
            <w:tcW w:type="dxa" w:w="1701"/>
            <w:shd w:val="clear" w:color="auto" w:fill="F2F5FA"/>
          </w:tcPr>
          <w:p>
            <w:pPr>
              <w:spacing w:before="20" w:after="20" w:line="240" w:lineRule="auto"/>
            </w:pPr>
            <w:r/>
            <w:r>
              <w:rPr>
                <w:rFonts w:ascii="宋体" w:hAnsi="宋体" w:eastAsia="宋体"/>
                <w:b w:val="0"/>
                <w:i w:val="0"/>
                <w:color w:val="262626"/>
                <w:sz w:val="17"/>
              </w:rPr>
              <w:t>值班与交接班管理</w:t>
            </w:r>
          </w:p>
        </w:tc>
        <w:tc>
          <w:tcPr>
            <w:tcW w:type="dxa" w:w="3572"/>
            <w:shd w:val="clear" w:color="auto" w:fill="F2F5FA"/>
          </w:tcPr>
          <w:p>
            <w:pPr>
              <w:spacing w:before="20" w:after="20" w:line="240" w:lineRule="auto"/>
            </w:pPr>
            <w:r/>
            <w:r>
              <w:rPr>
                <w:rFonts w:ascii="宋体" w:hAnsi="宋体" w:eastAsia="宋体"/>
                <w:b w:val="0"/>
                <w:i w:val="0"/>
                <w:color w:val="262626"/>
                <w:sz w:val="17"/>
              </w:rPr>
              <w:t>值班表编排、到岗确认、交接班记录与未到岗提醒</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M06-07</w:t>
            </w:r>
          </w:p>
        </w:tc>
        <w:tc>
          <w:tcPr>
            <w:tcW w:type="dxa" w:w="1701"/>
          </w:tcPr>
          <w:p>
            <w:pPr>
              <w:spacing w:before="20" w:after="20" w:line="240" w:lineRule="auto"/>
            </w:pPr>
            <w:r/>
            <w:r>
              <w:rPr>
                <w:rFonts w:ascii="宋体" w:hAnsi="宋体" w:eastAsia="宋体"/>
                <w:b w:val="0"/>
                <w:i w:val="0"/>
                <w:color w:val="262626"/>
                <w:sz w:val="17"/>
              </w:rPr>
              <w:t>家校互通与通知触达</w:t>
            </w:r>
          </w:p>
        </w:tc>
        <w:tc>
          <w:tcPr>
            <w:tcW w:type="dxa" w:w="3572"/>
          </w:tcPr>
          <w:p>
            <w:pPr>
              <w:spacing w:before="20" w:after="20" w:line="240" w:lineRule="auto"/>
            </w:pPr>
            <w:r/>
            <w:r>
              <w:rPr>
                <w:rFonts w:ascii="宋体" w:hAnsi="宋体" w:eastAsia="宋体"/>
                <w:b w:val="0"/>
                <w:i w:val="0"/>
                <w:color w:val="262626"/>
                <w:sz w:val="17"/>
              </w:rPr>
              <w:t>家长端接收归寝、请假、消费、成绩与安全提醒</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10</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M06-08</w:t>
            </w:r>
          </w:p>
        </w:tc>
        <w:tc>
          <w:tcPr>
            <w:tcW w:type="dxa" w:w="1701"/>
            <w:shd w:val="clear" w:color="auto" w:fill="F2F5FA"/>
          </w:tcPr>
          <w:p>
            <w:pPr>
              <w:spacing w:before="20" w:after="20" w:line="240" w:lineRule="auto"/>
            </w:pPr>
            <w:r/>
            <w:r>
              <w:rPr>
                <w:rFonts w:ascii="宋体" w:hAnsi="宋体" w:eastAsia="宋体"/>
                <w:b w:val="0"/>
                <w:i w:val="0"/>
                <w:color w:val="262626"/>
                <w:sz w:val="17"/>
              </w:rPr>
              <w:t>实习实训学生管理</w:t>
            </w:r>
          </w:p>
        </w:tc>
        <w:tc>
          <w:tcPr>
            <w:tcW w:type="dxa" w:w="3572"/>
            <w:shd w:val="clear" w:color="auto" w:fill="F2F5FA"/>
          </w:tcPr>
          <w:p>
            <w:pPr>
              <w:spacing w:before="20" w:after="20" w:line="240" w:lineRule="auto"/>
            </w:pPr>
            <w:r/>
            <w:r>
              <w:rPr>
                <w:rFonts w:ascii="宋体" w:hAnsi="宋体" w:eastAsia="宋体"/>
                <w:b w:val="0"/>
                <w:i w:val="0"/>
                <w:color w:val="262626"/>
                <w:sz w:val="17"/>
              </w:rPr>
              <w:t>外出实习学生的定位报备、周期签到、企业导师与带队教师管理</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M06-09</w:t>
            </w:r>
          </w:p>
        </w:tc>
        <w:tc>
          <w:tcPr>
            <w:tcW w:type="dxa" w:w="1701"/>
          </w:tcPr>
          <w:p>
            <w:pPr>
              <w:spacing w:before="20" w:after="20" w:line="240" w:lineRule="auto"/>
            </w:pPr>
            <w:r/>
            <w:r>
              <w:rPr>
                <w:rFonts w:ascii="宋体" w:hAnsi="宋体" w:eastAsia="宋体"/>
                <w:b w:val="0"/>
                <w:i w:val="0"/>
                <w:color w:val="262626"/>
                <w:sz w:val="17"/>
              </w:rPr>
              <w:t>教职工考勤与假期管理</w:t>
            </w:r>
          </w:p>
        </w:tc>
        <w:tc>
          <w:tcPr>
            <w:tcW w:type="dxa" w:w="3572"/>
          </w:tcPr>
          <w:p>
            <w:pPr>
              <w:spacing w:before="20" w:after="20" w:line="240" w:lineRule="auto"/>
            </w:pPr>
            <w:r/>
            <w:r>
              <w:rPr>
                <w:rFonts w:ascii="宋体" w:hAnsi="宋体" w:eastAsia="宋体"/>
                <w:b w:val="0"/>
                <w:i w:val="0"/>
                <w:color w:val="262626"/>
                <w:sz w:val="17"/>
              </w:rPr>
              <w:t>打卡规则、加班调休、请假额度、月度考勤汇总与异常申诉</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10</w:t>
            </w:r>
          </w:p>
        </w:tc>
      </w:tr>
    </w:tbl>
    <w:p>
      <w:pPr>
        <w:spacing w:line="324" w:lineRule="auto" w:after="40"/>
      </w:pPr>
      <w:r>
        <w:rPr>
          <w:rFonts w:ascii="宋体" w:hAnsi="宋体" w:eastAsia="宋体"/>
          <w:b/>
          <w:i w:val="0"/>
          <w:color w:val="262626"/>
          <w:sz w:val="21"/>
        </w:rPr>
        <w:t>关键业务规则：</w:t>
      </w:r>
    </w:p>
    <w:p>
      <w:pPr>
        <w:pStyle w:val="ListBullet"/>
        <w:spacing w:line="312" w:lineRule="auto" w:after="60"/>
        <w:ind w:left="425"/>
      </w:pPr>
      <w:r>
        <w:rPr>
          <w:rFonts w:ascii="宋体" w:hAnsi="宋体" w:eastAsia="宋体"/>
          <w:b w:val="0"/>
          <w:i w:val="0"/>
          <w:color w:val="262626"/>
          <w:sz w:val="19"/>
        </w:rPr>
        <w:t>审批流程与表单可配置，学校制度调整时无需二次开发</w:t>
      </w:r>
    </w:p>
    <w:p>
      <w:pPr>
        <w:pStyle w:val="ListBullet"/>
        <w:spacing w:line="312" w:lineRule="auto" w:after="60"/>
        <w:ind w:left="425"/>
      </w:pPr>
      <w:r>
        <w:rPr>
          <w:rFonts w:ascii="宋体" w:hAnsi="宋体" w:eastAsia="宋体"/>
          <w:b w:val="0"/>
          <w:i w:val="0"/>
          <w:color w:val="262626"/>
          <w:sz w:val="19"/>
        </w:rPr>
        <w:t>通知送达状态可查，重要通知要求已读回执</w:t>
      </w:r>
    </w:p>
    <w:p>
      <w:pPr>
        <w:pStyle w:val="ListBullet"/>
        <w:spacing w:line="312" w:lineRule="auto" w:after="60"/>
        <w:ind w:left="425"/>
      </w:pPr>
      <w:r>
        <w:rPr>
          <w:rFonts w:ascii="宋体" w:hAnsi="宋体" w:eastAsia="宋体"/>
          <w:b w:val="0"/>
          <w:i w:val="0"/>
          <w:color w:val="262626"/>
          <w:sz w:val="19"/>
        </w:rPr>
        <w:t>涉及人事评价的数据仅在授权范围内可见，不得跨部门滥用</w:t>
      </w:r>
    </w:p>
    <w:p>
      <w:pPr>
        <w:pStyle w:val="Heading2"/>
        <w:spacing w:before="160" w:after="120"/>
      </w:pPr>
      <w:r>
        <w:rPr>
          <w:rFonts w:ascii="微软雅黑" w:hAnsi="微软雅黑" w:eastAsia="微软雅黑"/>
          <w:b/>
          <w:i w:val="0"/>
          <w:color w:val="1F3864"/>
          <w:sz w:val="25"/>
        </w:rPr>
        <w:t>5.7 M07 生活服务与一卡通</w:t>
      </w:r>
    </w:p>
    <w:p>
      <w:pPr>
        <w:spacing w:line="324" w:lineRule="auto" w:after="120"/>
        <w:ind w:firstLine="420"/>
      </w:pPr>
      <w:r>
        <w:rPr>
          <w:rFonts w:ascii="宋体" w:hAnsi="宋体" w:eastAsia="宋体"/>
          <w:b w:val="0"/>
          <w:i w:val="0"/>
          <w:color w:val="262626"/>
          <w:sz w:val="21"/>
        </w:rPr>
        <w:t>模块定位：食堂消费、水电控与校园支付。本模块共 10 项功能需求（其中 P0 级 0 项），估算工程量 114 人天。</w:t>
      </w:r>
    </w:p>
    <w:tbl>
      <w:tblPr>
        <w:tblStyle w:val="TableGrid"/>
        <w:tblW w:type="auto" w:w="0"/>
        <w:jc w:val="center"/>
        <w:tblLayout w:type="fixed"/>
        <w:tblLook w:firstColumn="1" w:firstRow="1" w:lastColumn="0" w:lastRow="0" w:noHBand="0" w:noVBand="1" w:val="04A0"/>
      </w:tblPr>
      <w:tblGrid>
        <w:gridCol w:w="1567"/>
        <w:gridCol w:w="1567"/>
        <w:gridCol w:w="1567"/>
        <w:gridCol w:w="1567"/>
        <w:gridCol w:w="1567"/>
        <w:gridCol w:w="1567"/>
      </w:tblGrid>
      <w:tr>
        <w:trPr>
          <w:tblHeader w:val="true"/>
        </w:trPr>
        <w:tc>
          <w:tcPr>
            <w:tcW w:type="dxa" w:w="1134"/>
            <w:shd w:val="clear" w:color="auto" w:fill="1F3864"/>
          </w:tcPr>
          <w:p>
            <w:pPr>
              <w:spacing w:before="20" w:after="20" w:line="240" w:lineRule="auto"/>
              <w:jc w:val="center"/>
            </w:pPr>
            <w:r/>
            <w:r>
              <w:rPr>
                <w:rFonts w:ascii="微软雅黑" w:hAnsi="微软雅黑" w:eastAsia="微软雅黑"/>
                <w:b/>
                <w:i w:val="0"/>
                <w:color w:val="FFFFFF"/>
                <w:sz w:val="17"/>
              </w:rPr>
              <w:t>功能编号</w:t>
            </w:r>
          </w:p>
        </w:tc>
        <w:tc>
          <w:tcPr>
            <w:tcW w:type="dxa" w:w="1701"/>
            <w:shd w:val="clear" w:color="auto" w:fill="1F3864"/>
          </w:tcPr>
          <w:p>
            <w:pPr>
              <w:spacing w:before="20" w:after="20" w:line="240" w:lineRule="auto"/>
              <w:jc w:val="center"/>
            </w:pPr>
            <w:r/>
            <w:r>
              <w:rPr>
                <w:rFonts w:ascii="微软雅黑" w:hAnsi="微软雅黑" w:eastAsia="微软雅黑"/>
                <w:b/>
                <w:i w:val="0"/>
                <w:color w:val="FFFFFF"/>
                <w:sz w:val="17"/>
              </w:rPr>
              <w:t>功能名称</w:t>
            </w:r>
          </w:p>
        </w:tc>
        <w:tc>
          <w:tcPr>
            <w:tcW w:type="dxa" w:w="3572"/>
            <w:shd w:val="clear" w:color="auto" w:fill="1F3864"/>
          </w:tcPr>
          <w:p>
            <w:pPr>
              <w:spacing w:before="20" w:after="20" w:line="240" w:lineRule="auto"/>
              <w:jc w:val="center"/>
            </w:pPr>
            <w:r/>
            <w:r>
              <w:rPr>
                <w:rFonts w:ascii="微软雅黑" w:hAnsi="微软雅黑" w:eastAsia="微软雅黑"/>
                <w:b/>
                <w:i w:val="0"/>
                <w:color w:val="FFFFFF"/>
                <w:sz w:val="17"/>
              </w:rPr>
              <w:t>功能描述</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优先级</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交付批次</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工程量</w:t>
            </w:r>
          </w:p>
          <w:p>
            <w:pPr>
              <w:spacing w:before="0" w:after="20"/>
              <w:jc w:val="center"/>
            </w:pPr>
            <w:r>
              <w:rPr>
                <w:rFonts w:ascii="微软雅黑" w:hAnsi="微软雅黑" w:eastAsia="微软雅黑"/>
                <w:b/>
                <w:i w:val="0"/>
                <w:color w:val="FFFFFF"/>
                <w:sz w:val="17"/>
              </w:rPr>
              <w:t>(人天)</w:t>
            </w:r>
          </w:p>
        </w:tc>
      </w:tr>
      <w:tr>
        <w:tc>
          <w:tcPr>
            <w:tcW w:type="dxa" w:w="1134"/>
          </w:tcPr>
          <w:p>
            <w:pPr>
              <w:spacing w:before="20" w:after="20" w:line="240" w:lineRule="auto"/>
              <w:jc w:val="center"/>
            </w:pPr>
            <w:r/>
            <w:r>
              <w:rPr>
                <w:rFonts w:ascii="宋体" w:hAnsi="宋体" w:eastAsia="宋体"/>
                <w:b w:val="0"/>
                <w:i w:val="0"/>
                <w:color w:val="262626"/>
                <w:sz w:val="17"/>
              </w:rPr>
              <w:t>M07-01</w:t>
            </w:r>
          </w:p>
        </w:tc>
        <w:tc>
          <w:tcPr>
            <w:tcW w:type="dxa" w:w="1701"/>
          </w:tcPr>
          <w:p>
            <w:pPr>
              <w:spacing w:before="20" w:after="20" w:line="240" w:lineRule="auto"/>
            </w:pPr>
            <w:r/>
            <w:r>
              <w:rPr>
                <w:rFonts w:ascii="宋体" w:hAnsi="宋体" w:eastAsia="宋体"/>
                <w:b w:val="0"/>
                <w:i w:val="0"/>
                <w:color w:val="262626"/>
                <w:sz w:val="17"/>
              </w:rPr>
              <w:t>一卡通账户与卡务管理</w:t>
            </w:r>
          </w:p>
        </w:tc>
        <w:tc>
          <w:tcPr>
            <w:tcW w:type="dxa" w:w="3572"/>
          </w:tcPr>
          <w:p>
            <w:pPr>
              <w:spacing w:before="20" w:after="20" w:line="240" w:lineRule="auto"/>
            </w:pPr>
            <w:r/>
            <w:r>
              <w:rPr>
                <w:rFonts w:ascii="宋体" w:hAnsi="宋体" w:eastAsia="宋体"/>
                <w:b w:val="0"/>
                <w:i w:val="0"/>
                <w:color w:val="262626"/>
                <w:sz w:val="17"/>
              </w:rPr>
              <w:t>校园卡开户、挂失、解挂、补卡、销户、余额与补贴账户管理</w:t>
            </w:r>
          </w:p>
        </w:tc>
        <w:tc>
          <w:tcPr>
            <w:tcW w:type="dxa" w:w="850"/>
          </w:tcPr>
          <w:p>
            <w:pPr>
              <w:spacing w:before="20" w:after="20" w:line="240" w:lineRule="auto"/>
              <w:jc w:val="center"/>
            </w:pPr>
            <w:r/>
            <w:r>
              <w:rPr>
                <w:rFonts w:ascii="宋体" w:hAnsi="宋体" w:eastAsia="宋体"/>
                <w:b w:val="0"/>
                <w:i w:val="0"/>
                <w:color w:val="262626"/>
                <w:sz w:val="17"/>
              </w:rPr>
              <w:t>P2</w:t>
            </w:r>
          </w:p>
        </w:tc>
        <w:tc>
          <w:tcPr>
            <w:tcW w:type="dxa" w:w="850"/>
          </w:tcPr>
          <w:p>
            <w:pPr>
              <w:spacing w:before="20" w:after="20" w:line="240" w:lineRule="auto"/>
              <w:jc w:val="center"/>
            </w:pPr>
            <w:r/>
            <w:r>
              <w:rPr>
                <w:rFonts w:ascii="宋体" w:hAnsi="宋体" w:eastAsia="宋体"/>
                <w:b w:val="0"/>
                <w:i w:val="0"/>
                <w:color w:val="262626"/>
                <w:sz w:val="17"/>
              </w:rPr>
              <w:t>V2</w:t>
            </w:r>
          </w:p>
        </w:tc>
        <w:tc>
          <w:tcPr>
            <w:tcW w:type="dxa" w:w="850"/>
          </w:tcPr>
          <w:p>
            <w:pPr>
              <w:spacing w:before="20" w:after="20" w:line="240" w:lineRule="auto"/>
              <w:jc w:val="center"/>
            </w:pPr>
            <w:r/>
            <w:r>
              <w:rPr>
                <w:rFonts w:ascii="宋体" w:hAnsi="宋体" w:eastAsia="宋体"/>
                <w:b w:val="0"/>
                <w:i w:val="0"/>
                <w:color w:val="262626"/>
                <w:sz w:val="17"/>
              </w:rPr>
              <w:t>10</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M07-02</w:t>
            </w:r>
          </w:p>
        </w:tc>
        <w:tc>
          <w:tcPr>
            <w:tcW w:type="dxa" w:w="1701"/>
            <w:shd w:val="clear" w:color="auto" w:fill="F2F5FA"/>
          </w:tcPr>
          <w:p>
            <w:pPr>
              <w:spacing w:before="20" w:after="20" w:line="240" w:lineRule="auto"/>
            </w:pPr>
            <w:r/>
            <w:r>
              <w:rPr>
                <w:rFonts w:ascii="宋体" w:hAnsi="宋体" w:eastAsia="宋体"/>
                <w:b w:val="0"/>
                <w:i w:val="0"/>
                <w:color w:val="262626"/>
                <w:sz w:val="17"/>
              </w:rPr>
              <w:t>食堂消费与订餐</w:t>
            </w:r>
          </w:p>
        </w:tc>
        <w:tc>
          <w:tcPr>
            <w:tcW w:type="dxa" w:w="3572"/>
            <w:shd w:val="clear" w:color="auto" w:fill="F2F5FA"/>
          </w:tcPr>
          <w:p>
            <w:pPr>
              <w:spacing w:before="20" w:after="20" w:line="240" w:lineRule="auto"/>
            </w:pPr>
            <w:r/>
            <w:r>
              <w:rPr>
                <w:rFonts w:ascii="宋体" w:hAnsi="宋体" w:eastAsia="宋体"/>
                <w:b w:val="0"/>
                <w:i w:val="0"/>
                <w:color w:val="262626"/>
                <w:sz w:val="17"/>
              </w:rPr>
              <w:t>食堂刷卡/刷脸消费、菜品与档口管理、营养分析与订餐取餐</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M07-03</w:t>
            </w:r>
          </w:p>
        </w:tc>
        <w:tc>
          <w:tcPr>
            <w:tcW w:type="dxa" w:w="1701"/>
          </w:tcPr>
          <w:p>
            <w:pPr>
              <w:spacing w:before="20" w:after="20" w:line="240" w:lineRule="auto"/>
            </w:pPr>
            <w:r/>
            <w:r>
              <w:rPr>
                <w:rFonts w:ascii="宋体" w:hAnsi="宋体" w:eastAsia="宋体"/>
                <w:b w:val="0"/>
                <w:i w:val="0"/>
                <w:color w:val="262626"/>
                <w:sz w:val="17"/>
              </w:rPr>
              <w:t>线上充值与消费查询</w:t>
            </w:r>
          </w:p>
        </w:tc>
        <w:tc>
          <w:tcPr>
            <w:tcW w:type="dxa" w:w="3572"/>
          </w:tcPr>
          <w:p>
            <w:pPr>
              <w:spacing w:before="20" w:after="20" w:line="240" w:lineRule="auto"/>
            </w:pPr>
            <w:r/>
            <w:r>
              <w:rPr>
                <w:rFonts w:ascii="宋体" w:hAnsi="宋体" w:eastAsia="宋体"/>
                <w:b w:val="0"/>
                <w:i w:val="0"/>
                <w:color w:val="262626"/>
                <w:sz w:val="17"/>
              </w:rPr>
              <w:t>微信/支付宝线上充值、消费明细查询、家长端消费限额与提醒</w:t>
            </w:r>
          </w:p>
        </w:tc>
        <w:tc>
          <w:tcPr>
            <w:tcW w:type="dxa" w:w="850"/>
          </w:tcPr>
          <w:p>
            <w:pPr>
              <w:spacing w:before="20" w:after="20" w:line="240" w:lineRule="auto"/>
              <w:jc w:val="center"/>
            </w:pPr>
            <w:r/>
            <w:r>
              <w:rPr>
                <w:rFonts w:ascii="宋体" w:hAnsi="宋体" w:eastAsia="宋体"/>
                <w:b w:val="0"/>
                <w:i w:val="0"/>
                <w:color w:val="262626"/>
                <w:sz w:val="17"/>
              </w:rPr>
              <w:t>P2</w:t>
            </w:r>
          </w:p>
        </w:tc>
        <w:tc>
          <w:tcPr>
            <w:tcW w:type="dxa" w:w="850"/>
          </w:tcPr>
          <w:p>
            <w:pPr>
              <w:spacing w:before="20" w:after="20" w:line="240" w:lineRule="auto"/>
              <w:jc w:val="center"/>
            </w:pPr>
            <w:r/>
            <w:r>
              <w:rPr>
                <w:rFonts w:ascii="宋体" w:hAnsi="宋体" w:eastAsia="宋体"/>
                <w:b w:val="0"/>
                <w:i w:val="0"/>
                <w:color w:val="262626"/>
                <w:sz w:val="17"/>
              </w:rPr>
              <w:t>V2</w:t>
            </w:r>
          </w:p>
        </w:tc>
        <w:tc>
          <w:tcPr>
            <w:tcW w:type="dxa" w:w="850"/>
          </w:tcPr>
          <w:p>
            <w:pPr>
              <w:spacing w:before="20" w:after="20" w:line="240" w:lineRule="auto"/>
              <w:jc w:val="center"/>
            </w:pPr>
            <w:r/>
            <w:r>
              <w:rPr>
                <w:rFonts w:ascii="宋体" w:hAnsi="宋体" w:eastAsia="宋体"/>
                <w:b w:val="0"/>
                <w:i w:val="0"/>
                <w:color w:val="262626"/>
                <w:sz w:val="17"/>
              </w:rPr>
              <w:t>6</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M07-04</w:t>
            </w:r>
          </w:p>
        </w:tc>
        <w:tc>
          <w:tcPr>
            <w:tcW w:type="dxa" w:w="1701"/>
            <w:shd w:val="clear" w:color="auto" w:fill="F2F5FA"/>
          </w:tcPr>
          <w:p>
            <w:pPr>
              <w:spacing w:before="20" w:after="20" w:line="240" w:lineRule="auto"/>
            </w:pPr>
            <w:r/>
            <w:r>
              <w:rPr>
                <w:rFonts w:ascii="宋体" w:hAnsi="宋体" w:eastAsia="宋体"/>
                <w:b w:val="0"/>
                <w:i w:val="0"/>
                <w:color w:val="262626"/>
                <w:sz w:val="17"/>
              </w:rPr>
              <w:t>宿舍水电智能管控</w:t>
            </w:r>
          </w:p>
        </w:tc>
        <w:tc>
          <w:tcPr>
            <w:tcW w:type="dxa" w:w="3572"/>
            <w:shd w:val="clear" w:color="auto" w:fill="F2F5FA"/>
          </w:tcPr>
          <w:p>
            <w:pPr>
              <w:spacing w:before="20" w:after="20" w:line="240" w:lineRule="auto"/>
            </w:pPr>
            <w:r/>
            <w:r>
              <w:rPr>
                <w:rFonts w:ascii="宋体" w:hAnsi="宋体" w:eastAsia="宋体"/>
                <w:b w:val="0"/>
                <w:i w:val="0"/>
                <w:color w:val="262626"/>
                <w:sz w:val="17"/>
              </w:rPr>
              <w:t>智能水电表远程抄表、预付费、超额告警与远程通断</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19</w:t>
            </w:r>
          </w:p>
        </w:tc>
      </w:tr>
      <w:tr>
        <w:tc>
          <w:tcPr>
            <w:tcW w:type="dxa" w:w="1134"/>
          </w:tcPr>
          <w:p>
            <w:pPr>
              <w:spacing w:before="20" w:after="20" w:line="240" w:lineRule="auto"/>
              <w:jc w:val="center"/>
            </w:pPr>
            <w:r/>
            <w:r>
              <w:rPr>
                <w:rFonts w:ascii="宋体" w:hAnsi="宋体" w:eastAsia="宋体"/>
                <w:b w:val="0"/>
                <w:i w:val="0"/>
                <w:color w:val="262626"/>
                <w:sz w:val="17"/>
              </w:rPr>
              <w:t>M07-05</w:t>
            </w:r>
          </w:p>
        </w:tc>
        <w:tc>
          <w:tcPr>
            <w:tcW w:type="dxa" w:w="1701"/>
          </w:tcPr>
          <w:p>
            <w:pPr>
              <w:spacing w:before="20" w:after="20" w:line="240" w:lineRule="auto"/>
            </w:pPr>
            <w:r/>
            <w:r>
              <w:rPr>
                <w:rFonts w:ascii="宋体" w:hAnsi="宋体" w:eastAsia="宋体"/>
                <w:b w:val="0"/>
                <w:i w:val="0"/>
                <w:color w:val="262626"/>
                <w:sz w:val="17"/>
              </w:rPr>
              <w:t>场馆与设施预约</w:t>
            </w:r>
          </w:p>
        </w:tc>
        <w:tc>
          <w:tcPr>
            <w:tcW w:type="dxa" w:w="3572"/>
          </w:tcPr>
          <w:p>
            <w:pPr>
              <w:spacing w:before="20" w:after="20" w:line="240" w:lineRule="auto"/>
            </w:pPr>
            <w:r/>
            <w:r>
              <w:rPr>
                <w:rFonts w:ascii="宋体" w:hAnsi="宋体" w:eastAsia="宋体"/>
                <w:b w:val="0"/>
                <w:i w:val="0"/>
                <w:color w:val="262626"/>
                <w:sz w:val="17"/>
              </w:rPr>
              <w:t>实训室、机房、图书馆座位、体育设施的预约与核销</w:t>
            </w:r>
          </w:p>
        </w:tc>
        <w:tc>
          <w:tcPr>
            <w:tcW w:type="dxa" w:w="850"/>
          </w:tcPr>
          <w:p>
            <w:pPr>
              <w:spacing w:before="20" w:after="20" w:line="240" w:lineRule="auto"/>
              <w:jc w:val="center"/>
            </w:pPr>
            <w:r/>
            <w:r>
              <w:rPr>
                <w:rFonts w:ascii="宋体" w:hAnsi="宋体" w:eastAsia="宋体"/>
                <w:b w:val="0"/>
                <w:i w:val="0"/>
                <w:color w:val="262626"/>
                <w:sz w:val="17"/>
              </w:rPr>
              <w:t>P2</w:t>
            </w:r>
          </w:p>
        </w:tc>
        <w:tc>
          <w:tcPr>
            <w:tcW w:type="dxa" w:w="850"/>
          </w:tcPr>
          <w:p>
            <w:pPr>
              <w:spacing w:before="20" w:after="20" w:line="240" w:lineRule="auto"/>
              <w:jc w:val="center"/>
            </w:pPr>
            <w:r/>
            <w:r>
              <w:rPr>
                <w:rFonts w:ascii="宋体" w:hAnsi="宋体" w:eastAsia="宋体"/>
                <w:b w:val="0"/>
                <w:i w:val="0"/>
                <w:color w:val="262626"/>
                <w:sz w:val="17"/>
              </w:rPr>
              <w:t>V3</w:t>
            </w:r>
          </w:p>
        </w:tc>
        <w:tc>
          <w:tcPr>
            <w:tcW w:type="dxa" w:w="850"/>
          </w:tcPr>
          <w:p>
            <w:pPr>
              <w:spacing w:before="20" w:after="20" w:line="240" w:lineRule="auto"/>
              <w:jc w:val="center"/>
            </w:pPr>
            <w:r/>
            <w:r>
              <w:rPr>
                <w:rFonts w:ascii="宋体" w:hAnsi="宋体" w:eastAsia="宋体"/>
                <w:b w:val="0"/>
                <w:i w:val="0"/>
                <w:color w:val="262626"/>
                <w:sz w:val="17"/>
              </w:rPr>
              <w:t>10</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M07-06</w:t>
            </w:r>
          </w:p>
        </w:tc>
        <w:tc>
          <w:tcPr>
            <w:tcW w:type="dxa" w:w="1701"/>
            <w:shd w:val="clear" w:color="auto" w:fill="F2F5FA"/>
          </w:tcPr>
          <w:p>
            <w:pPr>
              <w:spacing w:before="20" w:after="20" w:line="240" w:lineRule="auto"/>
            </w:pPr>
            <w:r/>
            <w:r>
              <w:rPr>
                <w:rFonts w:ascii="宋体" w:hAnsi="宋体" w:eastAsia="宋体"/>
                <w:b w:val="0"/>
                <w:i w:val="0"/>
                <w:color w:val="262626"/>
                <w:sz w:val="17"/>
              </w:rPr>
              <w:t>校园统一支付与账单</w:t>
            </w:r>
          </w:p>
        </w:tc>
        <w:tc>
          <w:tcPr>
            <w:tcW w:type="dxa" w:w="3572"/>
            <w:shd w:val="clear" w:color="auto" w:fill="F2F5FA"/>
          </w:tcPr>
          <w:p>
            <w:pPr>
              <w:spacing w:before="20" w:after="20" w:line="240" w:lineRule="auto"/>
            </w:pPr>
            <w:r/>
            <w:r>
              <w:rPr>
                <w:rFonts w:ascii="宋体" w:hAnsi="宋体" w:eastAsia="宋体"/>
                <w:b w:val="0"/>
                <w:i w:val="0"/>
                <w:color w:val="262626"/>
                <w:sz w:val="17"/>
              </w:rPr>
              <w:t>学杂费、住宿费、培训费的在线缴费与对账开票</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P3</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V3</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M07-07</w:t>
            </w:r>
          </w:p>
        </w:tc>
        <w:tc>
          <w:tcPr>
            <w:tcW w:type="dxa" w:w="1701"/>
          </w:tcPr>
          <w:p>
            <w:pPr>
              <w:spacing w:before="20" w:after="20" w:line="240" w:lineRule="auto"/>
            </w:pPr>
            <w:r/>
            <w:r>
              <w:rPr>
                <w:rFonts w:ascii="宋体" w:hAnsi="宋体" w:eastAsia="宋体"/>
                <w:b w:val="0"/>
                <w:i w:val="0"/>
                <w:color w:val="262626"/>
                <w:sz w:val="17"/>
              </w:rPr>
              <w:t>快递与外卖管理</w:t>
            </w:r>
          </w:p>
        </w:tc>
        <w:tc>
          <w:tcPr>
            <w:tcW w:type="dxa" w:w="3572"/>
          </w:tcPr>
          <w:p>
            <w:pPr>
              <w:spacing w:before="20" w:after="20" w:line="240" w:lineRule="auto"/>
            </w:pPr>
            <w:r/>
            <w:r>
              <w:rPr>
                <w:rFonts w:ascii="宋体" w:hAnsi="宋体" w:eastAsia="宋体"/>
                <w:b w:val="0"/>
                <w:i w:val="0"/>
                <w:color w:val="262626"/>
                <w:sz w:val="17"/>
              </w:rPr>
              <w:t>快递驿站取件、外卖临时存放与禁入管控</w:t>
            </w:r>
          </w:p>
        </w:tc>
        <w:tc>
          <w:tcPr>
            <w:tcW w:type="dxa" w:w="850"/>
          </w:tcPr>
          <w:p>
            <w:pPr>
              <w:spacing w:before="20" w:after="20" w:line="240" w:lineRule="auto"/>
              <w:jc w:val="center"/>
            </w:pPr>
            <w:r/>
            <w:r>
              <w:rPr>
                <w:rFonts w:ascii="宋体" w:hAnsi="宋体" w:eastAsia="宋体"/>
                <w:b w:val="0"/>
                <w:i w:val="0"/>
                <w:color w:val="262626"/>
                <w:sz w:val="17"/>
              </w:rPr>
              <w:t>P3</w:t>
            </w:r>
          </w:p>
        </w:tc>
        <w:tc>
          <w:tcPr>
            <w:tcW w:type="dxa" w:w="850"/>
          </w:tcPr>
          <w:p>
            <w:pPr>
              <w:spacing w:before="20" w:after="20" w:line="240" w:lineRule="auto"/>
              <w:jc w:val="center"/>
            </w:pPr>
            <w:r/>
            <w:r>
              <w:rPr>
                <w:rFonts w:ascii="宋体" w:hAnsi="宋体" w:eastAsia="宋体"/>
                <w:b w:val="0"/>
                <w:i w:val="0"/>
                <w:color w:val="262626"/>
                <w:sz w:val="17"/>
              </w:rPr>
              <w:t>V3</w:t>
            </w:r>
          </w:p>
        </w:tc>
        <w:tc>
          <w:tcPr>
            <w:tcW w:type="dxa" w:w="850"/>
          </w:tcPr>
          <w:p>
            <w:pPr>
              <w:spacing w:before="20" w:after="20" w:line="240" w:lineRule="auto"/>
              <w:jc w:val="center"/>
            </w:pPr>
            <w:r/>
            <w:r>
              <w:rPr>
                <w:rFonts w:ascii="宋体" w:hAnsi="宋体" w:eastAsia="宋体"/>
                <w:b w:val="0"/>
                <w:i w:val="0"/>
                <w:color w:val="262626"/>
                <w:sz w:val="17"/>
              </w:rPr>
              <w:t>10</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M07-08</w:t>
            </w:r>
          </w:p>
        </w:tc>
        <w:tc>
          <w:tcPr>
            <w:tcW w:type="dxa" w:w="1701"/>
            <w:shd w:val="clear" w:color="auto" w:fill="F2F5FA"/>
          </w:tcPr>
          <w:p>
            <w:pPr>
              <w:spacing w:before="20" w:after="20" w:line="240" w:lineRule="auto"/>
            </w:pPr>
            <w:r/>
            <w:r>
              <w:rPr>
                <w:rFonts w:ascii="宋体" w:hAnsi="宋体" w:eastAsia="宋体"/>
                <w:b w:val="0"/>
                <w:i w:val="0"/>
                <w:color w:val="262626"/>
                <w:sz w:val="17"/>
              </w:rPr>
              <w:t>洗衣房与自助设备运营</w:t>
            </w:r>
          </w:p>
        </w:tc>
        <w:tc>
          <w:tcPr>
            <w:tcW w:type="dxa" w:w="3572"/>
            <w:shd w:val="clear" w:color="auto" w:fill="F2F5FA"/>
          </w:tcPr>
          <w:p>
            <w:pPr>
              <w:spacing w:before="20" w:after="20" w:line="240" w:lineRule="auto"/>
            </w:pPr>
            <w:r/>
            <w:r>
              <w:rPr>
                <w:rFonts w:ascii="宋体" w:hAnsi="宋体" w:eastAsia="宋体"/>
                <w:b w:val="0"/>
                <w:i w:val="0"/>
                <w:color w:val="262626"/>
                <w:sz w:val="17"/>
              </w:rPr>
              <w:t>洗衣机、饮水机、吹风机的扫码使用与运营统计</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P3</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V3</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M07-09</w:t>
            </w:r>
          </w:p>
        </w:tc>
        <w:tc>
          <w:tcPr>
            <w:tcW w:type="dxa" w:w="1701"/>
          </w:tcPr>
          <w:p>
            <w:pPr>
              <w:spacing w:before="20" w:after="20" w:line="240" w:lineRule="auto"/>
            </w:pPr>
            <w:r/>
            <w:r>
              <w:rPr>
                <w:rFonts w:ascii="宋体" w:hAnsi="宋体" w:eastAsia="宋体"/>
                <w:b w:val="0"/>
                <w:i w:val="0"/>
                <w:color w:val="262626"/>
                <w:sz w:val="17"/>
              </w:rPr>
              <w:t>自助打印与文印服务</w:t>
            </w:r>
          </w:p>
        </w:tc>
        <w:tc>
          <w:tcPr>
            <w:tcW w:type="dxa" w:w="3572"/>
          </w:tcPr>
          <w:p>
            <w:pPr>
              <w:spacing w:before="20" w:after="20" w:line="240" w:lineRule="auto"/>
            </w:pPr>
            <w:r/>
            <w:r>
              <w:rPr>
                <w:rFonts w:ascii="宋体" w:hAnsi="宋体" w:eastAsia="宋体"/>
                <w:b w:val="0"/>
                <w:i w:val="0"/>
                <w:color w:val="262626"/>
                <w:sz w:val="17"/>
              </w:rPr>
              <w:t>自助打印扫描终端的计费、结算与耗材提醒</w:t>
            </w:r>
          </w:p>
        </w:tc>
        <w:tc>
          <w:tcPr>
            <w:tcW w:type="dxa" w:w="850"/>
          </w:tcPr>
          <w:p>
            <w:pPr>
              <w:spacing w:before="20" w:after="20" w:line="240" w:lineRule="auto"/>
              <w:jc w:val="center"/>
            </w:pPr>
            <w:r/>
            <w:r>
              <w:rPr>
                <w:rFonts w:ascii="宋体" w:hAnsi="宋体" w:eastAsia="宋体"/>
                <w:b w:val="0"/>
                <w:i w:val="0"/>
                <w:color w:val="262626"/>
                <w:sz w:val="17"/>
              </w:rPr>
              <w:t>P3</w:t>
            </w:r>
          </w:p>
        </w:tc>
        <w:tc>
          <w:tcPr>
            <w:tcW w:type="dxa" w:w="850"/>
          </w:tcPr>
          <w:p>
            <w:pPr>
              <w:spacing w:before="20" w:after="20" w:line="240" w:lineRule="auto"/>
              <w:jc w:val="center"/>
            </w:pPr>
            <w:r/>
            <w:r>
              <w:rPr>
                <w:rFonts w:ascii="宋体" w:hAnsi="宋体" w:eastAsia="宋体"/>
                <w:b w:val="0"/>
                <w:i w:val="0"/>
                <w:color w:val="262626"/>
                <w:sz w:val="17"/>
              </w:rPr>
              <w:t>V3</w:t>
            </w:r>
          </w:p>
        </w:tc>
        <w:tc>
          <w:tcPr>
            <w:tcW w:type="dxa" w:w="850"/>
          </w:tcPr>
          <w:p>
            <w:pPr>
              <w:spacing w:before="20" w:after="20" w:line="240" w:lineRule="auto"/>
              <w:jc w:val="center"/>
            </w:pPr>
            <w:r/>
            <w:r>
              <w:rPr>
                <w:rFonts w:ascii="宋体" w:hAnsi="宋体" w:eastAsia="宋体"/>
                <w:b w:val="0"/>
                <w:i w:val="0"/>
                <w:color w:val="262626"/>
                <w:sz w:val="17"/>
              </w:rPr>
              <w:t>19</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M07-10</w:t>
            </w:r>
          </w:p>
        </w:tc>
        <w:tc>
          <w:tcPr>
            <w:tcW w:type="dxa" w:w="1701"/>
            <w:shd w:val="clear" w:color="auto" w:fill="F2F5FA"/>
          </w:tcPr>
          <w:p>
            <w:pPr>
              <w:spacing w:before="20" w:after="20" w:line="240" w:lineRule="auto"/>
            </w:pPr>
            <w:r/>
            <w:r>
              <w:rPr>
                <w:rFonts w:ascii="宋体" w:hAnsi="宋体" w:eastAsia="宋体"/>
                <w:b w:val="0"/>
                <w:i w:val="0"/>
                <w:color w:val="262626"/>
                <w:sz w:val="17"/>
              </w:rPr>
              <w:t>失物招领与微服务</w:t>
            </w:r>
          </w:p>
        </w:tc>
        <w:tc>
          <w:tcPr>
            <w:tcW w:type="dxa" w:w="3572"/>
            <w:shd w:val="clear" w:color="auto" w:fill="F2F5FA"/>
          </w:tcPr>
          <w:p>
            <w:pPr>
              <w:spacing w:before="20" w:after="20" w:line="240" w:lineRule="auto"/>
            </w:pPr>
            <w:r/>
            <w:r>
              <w:rPr>
                <w:rFonts w:ascii="宋体" w:hAnsi="宋体" w:eastAsia="宋体"/>
                <w:b w:val="0"/>
                <w:i w:val="0"/>
                <w:color w:val="262626"/>
                <w:sz w:val="17"/>
              </w:rPr>
              <w:t>失物登记、认领与校内微服务入口聚合</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P3</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V3</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bl>
    <w:p>
      <w:pPr>
        <w:spacing w:line="324" w:lineRule="auto" w:after="40"/>
      </w:pPr>
      <w:r>
        <w:rPr>
          <w:rFonts w:ascii="宋体" w:hAnsi="宋体" w:eastAsia="宋体"/>
          <w:b/>
          <w:i w:val="0"/>
          <w:color w:val="262626"/>
          <w:sz w:val="21"/>
        </w:rPr>
        <w:t>关键业务规则：</w:t>
      </w:r>
    </w:p>
    <w:p>
      <w:pPr>
        <w:pStyle w:val="ListBullet"/>
        <w:spacing w:line="312" w:lineRule="auto" w:after="60"/>
        <w:ind w:left="425"/>
      </w:pPr>
      <w:r>
        <w:rPr>
          <w:rFonts w:ascii="宋体" w:hAnsi="宋体" w:eastAsia="宋体"/>
          <w:b w:val="0"/>
          <w:i w:val="0"/>
          <w:color w:val="262626"/>
          <w:sz w:val="19"/>
        </w:rPr>
        <w:t>消费数据属于敏感个人信息，学生消费明细仅本人、家长与授权管理员可见</w:t>
      </w:r>
    </w:p>
    <w:p>
      <w:pPr>
        <w:pStyle w:val="ListBullet"/>
        <w:spacing w:line="312" w:lineRule="auto" w:after="60"/>
        <w:ind w:left="425"/>
      </w:pPr>
      <w:r>
        <w:rPr>
          <w:rFonts w:ascii="宋体" w:hAnsi="宋体" w:eastAsia="宋体"/>
          <w:b w:val="0"/>
          <w:i w:val="0"/>
          <w:color w:val="262626"/>
          <w:sz w:val="19"/>
        </w:rPr>
        <w:t>校园卡与账户分离，换卡不换账号，余额自动继承</w:t>
      </w:r>
    </w:p>
    <w:p>
      <w:pPr>
        <w:pStyle w:val="ListBullet"/>
        <w:spacing w:line="312" w:lineRule="auto" w:after="60"/>
        <w:ind w:left="425"/>
      </w:pPr>
      <w:r>
        <w:rPr>
          <w:rFonts w:ascii="宋体" w:hAnsi="宋体" w:eastAsia="宋体"/>
          <w:b w:val="0"/>
          <w:i w:val="0"/>
          <w:color w:val="262626"/>
          <w:sz w:val="19"/>
        </w:rPr>
        <w:t>就餐、水电控等支付类操作须保证账实一致，日终自动对账</w:t>
      </w:r>
    </w:p>
    <w:p>
      <w:pPr>
        <w:pStyle w:val="Heading2"/>
        <w:spacing w:before="160" w:after="120"/>
      </w:pPr>
      <w:r>
        <w:rPr>
          <w:rFonts w:ascii="微软雅黑" w:hAnsi="微软雅黑" w:eastAsia="微软雅黑"/>
          <w:b/>
          <w:i w:val="0"/>
          <w:color w:val="1F3864"/>
          <w:sz w:val="25"/>
        </w:rPr>
        <w:t>5.8 M08 能源与设施设备管理</w:t>
      </w:r>
    </w:p>
    <w:p>
      <w:pPr>
        <w:spacing w:line="324" w:lineRule="auto" w:after="120"/>
        <w:ind w:firstLine="420"/>
      </w:pPr>
      <w:r>
        <w:rPr>
          <w:rFonts w:ascii="宋体" w:hAnsi="宋体" w:eastAsia="宋体"/>
          <w:b w:val="0"/>
          <w:i w:val="0"/>
          <w:color w:val="262626"/>
          <w:sz w:val="21"/>
        </w:rPr>
        <w:t>模块定位：能耗监测、报修与设备全生命周期。本模块共 9 项功能需求（其中 P0 级 0 项），估算工程量 98 人天。</w:t>
      </w:r>
    </w:p>
    <w:tbl>
      <w:tblPr>
        <w:tblStyle w:val="TableGrid"/>
        <w:tblW w:type="auto" w:w="0"/>
        <w:jc w:val="center"/>
        <w:tblLayout w:type="fixed"/>
        <w:tblLook w:firstColumn="1" w:firstRow="1" w:lastColumn="0" w:lastRow="0" w:noHBand="0" w:noVBand="1" w:val="04A0"/>
      </w:tblPr>
      <w:tblGrid>
        <w:gridCol w:w="1567"/>
        <w:gridCol w:w="1567"/>
        <w:gridCol w:w="1567"/>
        <w:gridCol w:w="1567"/>
        <w:gridCol w:w="1567"/>
        <w:gridCol w:w="1567"/>
      </w:tblGrid>
      <w:tr>
        <w:trPr>
          <w:tblHeader w:val="true"/>
        </w:trPr>
        <w:tc>
          <w:tcPr>
            <w:tcW w:type="dxa" w:w="1134"/>
            <w:shd w:val="clear" w:color="auto" w:fill="1F3864"/>
          </w:tcPr>
          <w:p>
            <w:pPr>
              <w:spacing w:before="20" w:after="20" w:line="240" w:lineRule="auto"/>
              <w:jc w:val="center"/>
            </w:pPr>
            <w:r/>
            <w:r>
              <w:rPr>
                <w:rFonts w:ascii="微软雅黑" w:hAnsi="微软雅黑" w:eastAsia="微软雅黑"/>
                <w:b/>
                <w:i w:val="0"/>
                <w:color w:val="FFFFFF"/>
                <w:sz w:val="17"/>
              </w:rPr>
              <w:t>功能编号</w:t>
            </w:r>
          </w:p>
        </w:tc>
        <w:tc>
          <w:tcPr>
            <w:tcW w:type="dxa" w:w="1701"/>
            <w:shd w:val="clear" w:color="auto" w:fill="1F3864"/>
          </w:tcPr>
          <w:p>
            <w:pPr>
              <w:spacing w:before="20" w:after="20" w:line="240" w:lineRule="auto"/>
              <w:jc w:val="center"/>
            </w:pPr>
            <w:r/>
            <w:r>
              <w:rPr>
                <w:rFonts w:ascii="微软雅黑" w:hAnsi="微软雅黑" w:eastAsia="微软雅黑"/>
                <w:b/>
                <w:i w:val="0"/>
                <w:color w:val="FFFFFF"/>
                <w:sz w:val="17"/>
              </w:rPr>
              <w:t>功能名称</w:t>
            </w:r>
          </w:p>
        </w:tc>
        <w:tc>
          <w:tcPr>
            <w:tcW w:type="dxa" w:w="3572"/>
            <w:shd w:val="clear" w:color="auto" w:fill="1F3864"/>
          </w:tcPr>
          <w:p>
            <w:pPr>
              <w:spacing w:before="20" w:after="20" w:line="240" w:lineRule="auto"/>
              <w:jc w:val="center"/>
            </w:pPr>
            <w:r/>
            <w:r>
              <w:rPr>
                <w:rFonts w:ascii="微软雅黑" w:hAnsi="微软雅黑" w:eastAsia="微软雅黑"/>
                <w:b/>
                <w:i w:val="0"/>
                <w:color w:val="FFFFFF"/>
                <w:sz w:val="17"/>
              </w:rPr>
              <w:t>功能描述</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优先级</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交付批次</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工程量</w:t>
            </w:r>
          </w:p>
          <w:p>
            <w:pPr>
              <w:spacing w:before="0" w:after="20"/>
              <w:jc w:val="center"/>
            </w:pPr>
            <w:r>
              <w:rPr>
                <w:rFonts w:ascii="微软雅黑" w:hAnsi="微软雅黑" w:eastAsia="微软雅黑"/>
                <w:b/>
                <w:i w:val="0"/>
                <w:color w:val="FFFFFF"/>
                <w:sz w:val="17"/>
              </w:rPr>
              <w:t>(人天)</w:t>
            </w:r>
          </w:p>
        </w:tc>
      </w:tr>
      <w:tr>
        <w:tc>
          <w:tcPr>
            <w:tcW w:type="dxa" w:w="1134"/>
          </w:tcPr>
          <w:p>
            <w:pPr>
              <w:spacing w:before="20" w:after="20" w:line="240" w:lineRule="auto"/>
              <w:jc w:val="center"/>
            </w:pPr>
            <w:r/>
            <w:r>
              <w:rPr>
                <w:rFonts w:ascii="宋体" w:hAnsi="宋体" w:eastAsia="宋体"/>
                <w:b w:val="0"/>
                <w:i w:val="0"/>
                <w:color w:val="262626"/>
                <w:sz w:val="17"/>
              </w:rPr>
              <w:t>M08-01</w:t>
            </w:r>
          </w:p>
        </w:tc>
        <w:tc>
          <w:tcPr>
            <w:tcW w:type="dxa" w:w="1701"/>
          </w:tcPr>
          <w:p>
            <w:pPr>
              <w:spacing w:before="20" w:after="20" w:line="240" w:lineRule="auto"/>
            </w:pPr>
            <w:r/>
            <w:r>
              <w:rPr>
                <w:rFonts w:ascii="宋体" w:hAnsi="宋体" w:eastAsia="宋体"/>
                <w:b w:val="0"/>
                <w:i w:val="0"/>
                <w:color w:val="262626"/>
                <w:sz w:val="17"/>
              </w:rPr>
              <w:t>能耗分项计量与监测</w:t>
            </w:r>
          </w:p>
        </w:tc>
        <w:tc>
          <w:tcPr>
            <w:tcW w:type="dxa" w:w="3572"/>
          </w:tcPr>
          <w:p>
            <w:pPr>
              <w:spacing w:before="20" w:after="20" w:line="240" w:lineRule="auto"/>
            </w:pPr>
            <w:r/>
            <w:r>
              <w:rPr>
                <w:rFonts w:ascii="宋体" w:hAnsi="宋体" w:eastAsia="宋体"/>
                <w:b w:val="0"/>
                <w:i w:val="0"/>
                <w:color w:val="262626"/>
                <w:sz w:val="17"/>
              </w:rPr>
              <w:t>电、水、气分楼栋/分区域计量、远程抄表与实时监测</w:t>
            </w:r>
          </w:p>
        </w:tc>
        <w:tc>
          <w:tcPr>
            <w:tcW w:type="dxa" w:w="850"/>
          </w:tcPr>
          <w:p>
            <w:pPr>
              <w:spacing w:before="20" w:after="20" w:line="240" w:lineRule="auto"/>
              <w:jc w:val="center"/>
            </w:pPr>
            <w:r/>
            <w:r>
              <w:rPr>
                <w:rFonts w:ascii="宋体" w:hAnsi="宋体" w:eastAsia="宋体"/>
                <w:b w:val="0"/>
                <w:i w:val="0"/>
                <w:color w:val="262626"/>
                <w:sz w:val="17"/>
              </w:rPr>
              <w:t>P2</w:t>
            </w:r>
          </w:p>
        </w:tc>
        <w:tc>
          <w:tcPr>
            <w:tcW w:type="dxa" w:w="850"/>
          </w:tcPr>
          <w:p>
            <w:pPr>
              <w:spacing w:before="20" w:after="20" w:line="240" w:lineRule="auto"/>
              <w:jc w:val="center"/>
            </w:pPr>
            <w:r/>
            <w:r>
              <w:rPr>
                <w:rFonts w:ascii="宋体" w:hAnsi="宋体" w:eastAsia="宋体"/>
                <w:b w:val="0"/>
                <w:i w:val="0"/>
                <w:color w:val="262626"/>
                <w:sz w:val="17"/>
              </w:rPr>
              <w:t>V2</w:t>
            </w:r>
          </w:p>
        </w:tc>
        <w:tc>
          <w:tcPr>
            <w:tcW w:type="dxa" w:w="850"/>
          </w:tcPr>
          <w:p>
            <w:pPr>
              <w:spacing w:before="20" w:after="20" w:line="240" w:lineRule="auto"/>
              <w:jc w:val="center"/>
            </w:pPr>
            <w:r/>
            <w:r>
              <w:rPr>
                <w:rFonts w:ascii="宋体" w:hAnsi="宋体" w:eastAsia="宋体"/>
                <w:b w:val="0"/>
                <w:i w:val="0"/>
                <w:color w:val="262626"/>
                <w:sz w:val="17"/>
              </w:rPr>
              <w:t>10</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M08-02</w:t>
            </w:r>
          </w:p>
        </w:tc>
        <w:tc>
          <w:tcPr>
            <w:tcW w:type="dxa" w:w="1701"/>
            <w:shd w:val="clear" w:color="auto" w:fill="F2F5FA"/>
          </w:tcPr>
          <w:p>
            <w:pPr>
              <w:spacing w:before="20" w:after="20" w:line="240" w:lineRule="auto"/>
            </w:pPr>
            <w:r/>
            <w:r>
              <w:rPr>
                <w:rFonts w:ascii="宋体" w:hAnsi="宋体" w:eastAsia="宋体"/>
                <w:b w:val="0"/>
                <w:i w:val="0"/>
                <w:color w:val="262626"/>
                <w:sz w:val="17"/>
              </w:rPr>
              <w:t>能耗异常与浪费预警</w:t>
            </w:r>
          </w:p>
        </w:tc>
        <w:tc>
          <w:tcPr>
            <w:tcW w:type="dxa" w:w="3572"/>
            <w:shd w:val="clear" w:color="auto" w:fill="F2F5FA"/>
          </w:tcPr>
          <w:p>
            <w:pPr>
              <w:spacing w:before="20" w:after="20" w:line="240" w:lineRule="auto"/>
            </w:pPr>
            <w:r/>
            <w:r>
              <w:rPr>
                <w:rFonts w:ascii="宋体" w:hAnsi="宋体" w:eastAsia="宋体"/>
                <w:b w:val="0"/>
                <w:i w:val="0"/>
                <w:color w:val="262626"/>
                <w:sz w:val="17"/>
              </w:rPr>
              <w:t>夜间异常用电、长明灯、长流水、跑冒滴漏识别与提醒</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M08-03</w:t>
            </w:r>
          </w:p>
        </w:tc>
        <w:tc>
          <w:tcPr>
            <w:tcW w:type="dxa" w:w="1701"/>
          </w:tcPr>
          <w:p>
            <w:pPr>
              <w:spacing w:before="20" w:after="20" w:line="240" w:lineRule="auto"/>
            </w:pPr>
            <w:r/>
            <w:r>
              <w:rPr>
                <w:rFonts w:ascii="宋体" w:hAnsi="宋体" w:eastAsia="宋体"/>
                <w:b w:val="0"/>
                <w:i w:val="0"/>
                <w:color w:val="262626"/>
                <w:sz w:val="17"/>
              </w:rPr>
              <w:t>设施设备台账与资产档案</w:t>
            </w:r>
          </w:p>
        </w:tc>
        <w:tc>
          <w:tcPr>
            <w:tcW w:type="dxa" w:w="3572"/>
          </w:tcPr>
          <w:p>
            <w:pPr>
              <w:spacing w:before="20" w:after="20" w:line="240" w:lineRule="auto"/>
            </w:pPr>
            <w:r/>
            <w:r>
              <w:rPr>
                <w:rFonts w:ascii="宋体" w:hAnsi="宋体" w:eastAsia="宋体"/>
                <w:b w:val="0"/>
                <w:i w:val="0"/>
                <w:color w:val="262626"/>
                <w:sz w:val="17"/>
              </w:rPr>
              <w:t>设备一物一码、购置/维保/报废全生命周期档案</w:t>
            </w:r>
          </w:p>
        </w:tc>
        <w:tc>
          <w:tcPr>
            <w:tcW w:type="dxa" w:w="850"/>
          </w:tcPr>
          <w:p>
            <w:pPr>
              <w:spacing w:before="20" w:after="20" w:line="240" w:lineRule="auto"/>
              <w:jc w:val="center"/>
            </w:pPr>
            <w:r/>
            <w:r>
              <w:rPr>
                <w:rFonts w:ascii="宋体" w:hAnsi="宋体" w:eastAsia="宋体"/>
                <w:b w:val="0"/>
                <w:i w:val="0"/>
                <w:color w:val="262626"/>
                <w:sz w:val="17"/>
              </w:rPr>
              <w:t>P2</w:t>
            </w:r>
          </w:p>
        </w:tc>
        <w:tc>
          <w:tcPr>
            <w:tcW w:type="dxa" w:w="850"/>
          </w:tcPr>
          <w:p>
            <w:pPr>
              <w:spacing w:before="20" w:after="20" w:line="240" w:lineRule="auto"/>
              <w:jc w:val="center"/>
            </w:pPr>
            <w:r/>
            <w:r>
              <w:rPr>
                <w:rFonts w:ascii="宋体" w:hAnsi="宋体" w:eastAsia="宋体"/>
                <w:b w:val="0"/>
                <w:i w:val="0"/>
                <w:color w:val="262626"/>
                <w:sz w:val="17"/>
              </w:rPr>
              <w:t>V2</w:t>
            </w:r>
          </w:p>
        </w:tc>
        <w:tc>
          <w:tcPr>
            <w:tcW w:type="dxa" w:w="850"/>
          </w:tcPr>
          <w:p>
            <w:pPr>
              <w:spacing w:before="20" w:after="20" w:line="240" w:lineRule="auto"/>
              <w:jc w:val="center"/>
            </w:pPr>
            <w:r/>
            <w:r>
              <w:rPr>
                <w:rFonts w:ascii="宋体" w:hAnsi="宋体" w:eastAsia="宋体"/>
                <w:b w:val="0"/>
                <w:i w:val="0"/>
                <w:color w:val="262626"/>
                <w:sz w:val="17"/>
              </w:rPr>
              <w:t>6</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M08-04</w:t>
            </w:r>
          </w:p>
        </w:tc>
        <w:tc>
          <w:tcPr>
            <w:tcW w:type="dxa" w:w="1701"/>
            <w:shd w:val="clear" w:color="auto" w:fill="F2F5FA"/>
          </w:tcPr>
          <w:p>
            <w:pPr>
              <w:spacing w:before="20" w:after="20" w:line="240" w:lineRule="auto"/>
            </w:pPr>
            <w:r/>
            <w:r>
              <w:rPr>
                <w:rFonts w:ascii="宋体" w:hAnsi="宋体" w:eastAsia="宋体"/>
                <w:b w:val="0"/>
                <w:i w:val="0"/>
                <w:color w:val="262626"/>
                <w:sz w:val="17"/>
              </w:rPr>
              <w:t>故障报修与工单管理</w:t>
            </w:r>
          </w:p>
        </w:tc>
        <w:tc>
          <w:tcPr>
            <w:tcW w:type="dxa" w:w="3572"/>
            <w:shd w:val="clear" w:color="auto" w:fill="F2F5FA"/>
          </w:tcPr>
          <w:p>
            <w:pPr>
              <w:spacing w:before="20" w:after="20" w:line="240" w:lineRule="auto"/>
            </w:pPr>
            <w:r/>
            <w:r>
              <w:rPr>
                <w:rFonts w:ascii="宋体" w:hAnsi="宋体" w:eastAsia="宋体"/>
                <w:b w:val="0"/>
                <w:i w:val="0"/>
                <w:color w:val="262626"/>
                <w:sz w:val="17"/>
              </w:rPr>
              <w:t>扫码报修、自动派单、进度跟踪、完工确认与满意度评价</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M08-05</w:t>
            </w:r>
          </w:p>
        </w:tc>
        <w:tc>
          <w:tcPr>
            <w:tcW w:type="dxa" w:w="1701"/>
          </w:tcPr>
          <w:p>
            <w:pPr>
              <w:spacing w:before="20" w:after="20" w:line="240" w:lineRule="auto"/>
            </w:pPr>
            <w:r/>
            <w:r>
              <w:rPr>
                <w:rFonts w:ascii="宋体" w:hAnsi="宋体" w:eastAsia="宋体"/>
                <w:b w:val="0"/>
                <w:i w:val="0"/>
                <w:color w:val="262626"/>
                <w:sz w:val="17"/>
              </w:rPr>
              <w:t>预防性维护与巡检计划</w:t>
            </w:r>
          </w:p>
        </w:tc>
        <w:tc>
          <w:tcPr>
            <w:tcW w:type="dxa" w:w="3572"/>
          </w:tcPr>
          <w:p>
            <w:pPr>
              <w:spacing w:before="20" w:after="20" w:line="240" w:lineRule="auto"/>
            </w:pPr>
            <w:r/>
            <w:r>
              <w:rPr>
                <w:rFonts w:ascii="宋体" w:hAnsi="宋体" w:eastAsia="宋体"/>
                <w:b w:val="0"/>
                <w:i w:val="0"/>
                <w:color w:val="262626"/>
                <w:sz w:val="17"/>
              </w:rPr>
              <w:t>按周期自动生成保养/巡检计划，超期未完成逐级提醒</w:t>
            </w:r>
          </w:p>
        </w:tc>
        <w:tc>
          <w:tcPr>
            <w:tcW w:type="dxa" w:w="850"/>
          </w:tcPr>
          <w:p>
            <w:pPr>
              <w:spacing w:before="20" w:after="20" w:line="240" w:lineRule="auto"/>
              <w:jc w:val="center"/>
            </w:pPr>
            <w:r/>
            <w:r>
              <w:rPr>
                <w:rFonts w:ascii="宋体" w:hAnsi="宋体" w:eastAsia="宋体"/>
                <w:b w:val="0"/>
                <w:i w:val="0"/>
                <w:color w:val="262626"/>
                <w:sz w:val="17"/>
              </w:rPr>
              <w:t>P2</w:t>
            </w:r>
          </w:p>
        </w:tc>
        <w:tc>
          <w:tcPr>
            <w:tcW w:type="dxa" w:w="850"/>
          </w:tcPr>
          <w:p>
            <w:pPr>
              <w:spacing w:before="20" w:after="20" w:line="240" w:lineRule="auto"/>
              <w:jc w:val="center"/>
            </w:pPr>
            <w:r/>
            <w:r>
              <w:rPr>
                <w:rFonts w:ascii="宋体" w:hAnsi="宋体" w:eastAsia="宋体"/>
                <w:b w:val="0"/>
                <w:i w:val="0"/>
                <w:color w:val="262626"/>
                <w:sz w:val="17"/>
              </w:rPr>
              <w:t>V2</w:t>
            </w:r>
          </w:p>
        </w:tc>
        <w:tc>
          <w:tcPr>
            <w:tcW w:type="dxa" w:w="850"/>
          </w:tcPr>
          <w:p>
            <w:pPr>
              <w:spacing w:before="20" w:after="20" w:line="240" w:lineRule="auto"/>
              <w:jc w:val="center"/>
            </w:pPr>
            <w:r/>
            <w:r>
              <w:rPr>
                <w:rFonts w:ascii="宋体" w:hAnsi="宋体" w:eastAsia="宋体"/>
                <w:b w:val="0"/>
                <w:i w:val="0"/>
                <w:color w:val="262626"/>
                <w:sz w:val="17"/>
              </w:rPr>
              <w:t>10</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M08-06</w:t>
            </w:r>
          </w:p>
        </w:tc>
        <w:tc>
          <w:tcPr>
            <w:tcW w:type="dxa" w:w="1701"/>
            <w:shd w:val="clear" w:color="auto" w:fill="F2F5FA"/>
          </w:tcPr>
          <w:p>
            <w:pPr>
              <w:spacing w:before="20" w:after="20" w:line="240" w:lineRule="auto"/>
            </w:pPr>
            <w:r/>
            <w:r>
              <w:rPr>
                <w:rFonts w:ascii="宋体" w:hAnsi="宋体" w:eastAsia="宋体"/>
                <w:b w:val="0"/>
                <w:i w:val="0"/>
                <w:color w:val="262626"/>
                <w:sz w:val="17"/>
              </w:rPr>
              <w:t>环境与气象监测联动</w:t>
            </w:r>
          </w:p>
        </w:tc>
        <w:tc>
          <w:tcPr>
            <w:tcW w:type="dxa" w:w="3572"/>
            <w:shd w:val="clear" w:color="auto" w:fill="F2F5FA"/>
          </w:tcPr>
          <w:p>
            <w:pPr>
              <w:spacing w:before="20" w:after="20" w:line="240" w:lineRule="auto"/>
            </w:pPr>
            <w:r/>
            <w:r>
              <w:rPr>
                <w:rFonts w:ascii="宋体" w:hAnsi="宋体" w:eastAsia="宋体"/>
                <w:b w:val="0"/>
                <w:i w:val="0"/>
                <w:color w:val="262626"/>
                <w:sz w:val="17"/>
              </w:rPr>
              <w:t>温湿度、PM2.5、CO₂、噪声监测，联动新风、照明与预警</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16</w:t>
            </w:r>
          </w:p>
        </w:tc>
      </w:tr>
      <w:tr>
        <w:tc>
          <w:tcPr>
            <w:tcW w:type="dxa" w:w="1134"/>
          </w:tcPr>
          <w:p>
            <w:pPr>
              <w:spacing w:before="20" w:after="20" w:line="240" w:lineRule="auto"/>
              <w:jc w:val="center"/>
            </w:pPr>
            <w:r/>
            <w:r>
              <w:rPr>
                <w:rFonts w:ascii="宋体" w:hAnsi="宋体" w:eastAsia="宋体"/>
                <w:b w:val="0"/>
                <w:i w:val="0"/>
                <w:color w:val="262626"/>
                <w:sz w:val="17"/>
              </w:rPr>
              <w:t>M08-07</w:t>
            </w:r>
          </w:p>
        </w:tc>
        <w:tc>
          <w:tcPr>
            <w:tcW w:type="dxa" w:w="1701"/>
          </w:tcPr>
          <w:p>
            <w:pPr>
              <w:spacing w:before="20" w:after="20" w:line="240" w:lineRule="auto"/>
            </w:pPr>
            <w:r/>
            <w:r>
              <w:rPr>
                <w:rFonts w:ascii="宋体" w:hAnsi="宋体" w:eastAsia="宋体"/>
                <w:b w:val="0"/>
                <w:i w:val="0"/>
                <w:color w:val="262626"/>
                <w:sz w:val="17"/>
              </w:rPr>
              <w:t>电梯与特种设备监控</w:t>
            </w:r>
          </w:p>
        </w:tc>
        <w:tc>
          <w:tcPr>
            <w:tcW w:type="dxa" w:w="3572"/>
          </w:tcPr>
          <w:p>
            <w:pPr>
              <w:spacing w:before="20" w:after="20" w:line="240" w:lineRule="auto"/>
            </w:pPr>
            <w:r/>
            <w:r>
              <w:rPr>
                <w:rFonts w:ascii="宋体" w:hAnsi="宋体" w:eastAsia="宋体"/>
                <w:b w:val="0"/>
                <w:i w:val="0"/>
                <w:color w:val="262626"/>
                <w:sz w:val="17"/>
              </w:rPr>
              <w:t>电梯运行状态、困人报警联动；锅炉、压力容器等特种设备台账</w:t>
            </w:r>
          </w:p>
        </w:tc>
        <w:tc>
          <w:tcPr>
            <w:tcW w:type="dxa" w:w="850"/>
          </w:tcPr>
          <w:p>
            <w:pPr>
              <w:spacing w:before="20" w:after="20" w:line="240" w:lineRule="auto"/>
              <w:jc w:val="center"/>
            </w:pPr>
            <w:r/>
            <w:r>
              <w:rPr>
                <w:rFonts w:ascii="宋体" w:hAnsi="宋体" w:eastAsia="宋体"/>
                <w:b w:val="0"/>
                <w:i w:val="0"/>
                <w:color w:val="262626"/>
                <w:sz w:val="17"/>
              </w:rPr>
              <w:t>P3</w:t>
            </w:r>
          </w:p>
        </w:tc>
        <w:tc>
          <w:tcPr>
            <w:tcW w:type="dxa" w:w="850"/>
          </w:tcPr>
          <w:p>
            <w:pPr>
              <w:spacing w:before="20" w:after="20" w:line="240" w:lineRule="auto"/>
              <w:jc w:val="center"/>
            </w:pPr>
            <w:r/>
            <w:r>
              <w:rPr>
                <w:rFonts w:ascii="宋体" w:hAnsi="宋体" w:eastAsia="宋体"/>
                <w:b w:val="0"/>
                <w:i w:val="0"/>
                <w:color w:val="262626"/>
                <w:sz w:val="17"/>
              </w:rPr>
              <w:t>V3</w:t>
            </w:r>
          </w:p>
        </w:tc>
        <w:tc>
          <w:tcPr>
            <w:tcW w:type="dxa" w:w="850"/>
          </w:tcPr>
          <w:p>
            <w:pPr>
              <w:spacing w:before="20" w:after="20" w:line="240" w:lineRule="auto"/>
              <w:jc w:val="center"/>
            </w:pPr>
            <w:r/>
            <w:r>
              <w:rPr>
                <w:rFonts w:ascii="宋体" w:hAnsi="宋体" w:eastAsia="宋体"/>
                <w:b w:val="0"/>
                <w:i w:val="0"/>
                <w:color w:val="262626"/>
                <w:sz w:val="17"/>
              </w:rPr>
              <w:t>16</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M08-08</w:t>
            </w:r>
          </w:p>
        </w:tc>
        <w:tc>
          <w:tcPr>
            <w:tcW w:type="dxa" w:w="1701"/>
            <w:shd w:val="clear" w:color="auto" w:fill="F2F5FA"/>
          </w:tcPr>
          <w:p>
            <w:pPr>
              <w:spacing w:before="20" w:after="20" w:line="240" w:lineRule="auto"/>
            </w:pPr>
            <w:r/>
            <w:r>
              <w:rPr>
                <w:rFonts w:ascii="宋体" w:hAnsi="宋体" w:eastAsia="宋体"/>
                <w:b w:val="0"/>
                <w:i w:val="0"/>
                <w:color w:val="262626"/>
                <w:sz w:val="17"/>
              </w:rPr>
              <w:t>给排水与管网监测</w:t>
            </w:r>
          </w:p>
        </w:tc>
        <w:tc>
          <w:tcPr>
            <w:tcW w:type="dxa" w:w="3572"/>
            <w:shd w:val="clear" w:color="auto" w:fill="F2F5FA"/>
          </w:tcPr>
          <w:p>
            <w:pPr>
              <w:spacing w:before="20" w:after="20" w:line="240" w:lineRule="auto"/>
            </w:pPr>
            <w:r/>
            <w:r>
              <w:rPr>
                <w:rFonts w:ascii="宋体" w:hAnsi="宋体" w:eastAsia="宋体"/>
                <w:b w:val="0"/>
                <w:i w:val="0"/>
                <w:color w:val="262626"/>
                <w:sz w:val="17"/>
              </w:rPr>
              <w:t>水泵房、水箱液位与管网压力监测，漏水与溢流告警</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P3</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V3</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M08-09</w:t>
            </w:r>
          </w:p>
        </w:tc>
        <w:tc>
          <w:tcPr>
            <w:tcW w:type="dxa" w:w="1701"/>
          </w:tcPr>
          <w:p>
            <w:pPr>
              <w:spacing w:before="20" w:after="20" w:line="240" w:lineRule="auto"/>
            </w:pPr>
            <w:r/>
            <w:r>
              <w:rPr>
                <w:rFonts w:ascii="宋体" w:hAnsi="宋体" w:eastAsia="宋体"/>
                <w:b w:val="0"/>
                <w:i w:val="0"/>
                <w:color w:val="262626"/>
                <w:sz w:val="17"/>
              </w:rPr>
              <w:t>低碳校园与碳排分析</w:t>
            </w:r>
          </w:p>
        </w:tc>
        <w:tc>
          <w:tcPr>
            <w:tcW w:type="dxa" w:w="3572"/>
          </w:tcPr>
          <w:p>
            <w:pPr>
              <w:spacing w:before="20" w:after="20" w:line="240" w:lineRule="auto"/>
            </w:pPr>
            <w:r/>
            <w:r>
              <w:rPr>
                <w:rFonts w:ascii="宋体" w:hAnsi="宋体" w:eastAsia="宋体"/>
                <w:b w:val="0"/>
                <w:i w:val="0"/>
                <w:color w:val="262626"/>
                <w:sz w:val="17"/>
              </w:rPr>
              <w:t>碳排核算、节能目标达成度、绿色校园指标看板</w:t>
            </w:r>
          </w:p>
        </w:tc>
        <w:tc>
          <w:tcPr>
            <w:tcW w:type="dxa" w:w="850"/>
          </w:tcPr>
          <w:p>
            <w:pPr>
              <w:spacing w:before="20" w:after="20" w:line="240" w:lineRule="auto"/>
              <w:jc w:val="center"/>
            </w:pPr>
            <w:r/>
            <w:r>
              <w:rPr>
                <w:rFonts w:ascii="宋体" w:hAnsi="宋体" w:eastAsia="宋体"/>
                <w:b w:val="0"/>
                <w:i w:val="0"/>
                <w:color w:val="262626"/>
                <w:sz w:val="17"/>
              </w:rPr>
              <w:t>P3</w:t>
            </w:r>
          </w:p>
        </w:tc>
        <w:tc>
          <w:tcPr>
            <w:tcW w:type="dxa" w:w="850"/>
          </w:tcPr>
          <w:p>
            <w:pPr>
              <w:spacing w:before="20" w:after="20" w:line="240" w:lineRule="auto"/>
              <w:jc w:val="center"/>
            </w:pPr>
            <w:r/>
            <w:r>
              <w:rPr>
                <w:rFonts w:ascii="宋体" w:hAnsi="宋体" w:eastAsia="宋体"/>
                <w:b w:val="0"/>
                <w:i w:val="0"/>
                <w:color w:val="262626"/>
                <w:sz w:val="17"/>
              </w:rPr>
              <w:t>V3</w:t>
            </w:r>
          </w:p>
        </w:tc>
        <w:tc>
          <w:tcPr>
            <w:tcW w:type="dxa" w:w="850"/>
          </w:tcPr>
          <w:p>
            <w:pPr>
              <w:spacing w:before="20" w:after="20" w:line="240" w:lineRule="auto"/>
              <w:jc w:val="center"/>
            </w:pPr>
            <w:r/>
            <w:r>
              <w:rPr>
                <w:rFonts w:ascii="宋体" w:hAnsi="宋体" w:eastAsia="宋体"/>
                <w:b w:val="0"/>
                <w:i w:val="0"/>
                <w:color w:val="262626"/>
                <w:sz w:val="17"/>
              </w:rPr>
              <w:t>10</w:t>
            </w:r>
          </w:p>
        </w:tc>
      </w:tr>
    </w:tbl>
    <w:p>
      <w:pPr>
        <w:spacing w:line="324" w:lineRule="auto" w:after="40"/>
      </w:pPr>
      <w:r>
        <w:rPr>
          <w:rFonts w:ascii="宋体" w:hAnsi="宋体" w:eastAsia="宋体"/>
          <w:b/>
          <w:i w:val="0"/>
          <w:color w:val="262626"/>
          <w:sz w:val="21"/>
        </w:rPr>
        <w:t>关键业务规则：</w:t>
      </w:r>
    </w:p>
    <w:p>
      <w:pPr>
        <w:pStyle w:val="ListBullet"/>
        <w:spacing w:line="312" w:lineRule="auto" w:after="60"/>
        <w:ind w:left="425"/>
      </w:pPr>
      <w:r>
        <w:rPr>
          <w:rFonts w:ascii="宋体" w:hAnsi="宋体" w:eastAsia="宋体"/>
          <w:b w:val="0"/>
          <w:i w:val="0"/>
          <w:color w:val="262626"/>
          <w:sz w:val="19"/>
        </w:rPr>
        <w:t>能耗数据用于管理与节能，不作为对个人的考核依据，避免数据滥用</w:t>
      </w:r>
    </w:p>
    <w:p>
      <w:pPr>
        <w:pStyle w:val="ListBullet"/>
        <w:spacing w:line="312" w:lineRule="auto" w:after="60"/>
        <w:ind w:left="425"/>
      </w:pPr>
      <w:r>
        <w:rPr>
          <w:rFonts w:ascii="宋体" w:hAnsi="宋体" w:eastAsia="宋体"/>
          <w:b w:val="0"/>
          <w:i w:val="0"/>
          <w:color w:val="262626"/>
          <w:sz w:val="19"/>
        </w:rPr>
        <w:t>设备报修与巡检记录作为后勤考核依据，须真实可追溯</w:t>
      </w:r>
    </w:p>
    <w:p>
      <w:pPr>
        <w:pStyle w:val="ListBullet"/>
        <w:spacing w:line="312" w:lineRule="auto" w:after="60"/>
        <w:ind w:left="425"/>
      </w:pPr>
      <w:r>
        <w:rPr>
          <w:rFonts w:ascii="宋体" w:hAnsi="宋体" w:eastAsia="宋体"/>
          <w:b w:val="0"/>
          <w:i w:val="0"/>
          <w:color w:val="262626"/>
          <w:sz w:val="19"/>
        </w:rPr>
        <w:t>设备台账与财务资产台账定期核对，差异须说明</w:t>
      </w:r>
    </w:p>
    <w:p>
      <w:pPr>
        <w:pStyle w:val="Heading2"/>
        <w:spacing w:before="160" w:after="120"/>
      </w:pPr>
      <w:r>
        <w:rPr>
          <w:rFonts w:ascii="微软雅黑" w:hAnsi="微软雅黑" w:eastAsia="微软雅黑"/>
          <w:b/>
          <w:i w:val="0"/>
          <w:color w:val="1F3864"/>
          <w:sz w:val="25"/>
        </w:rPr>
        <w:t>5.9 M09 数据与决策分析</w:t>
      </w:r>
    </w:p>
    <w:p>
      <w:pPr>
        <w:spacing w:line="324" w:lineRule="auto" w:after="120"/>
        <w:ind w:firstLine="420"/>
      </w:pPr>
      <w:r>
        <w:rPr>
          <w:rFonts w:ascii="宋体" w:hAnsi="宋体" w:eastAsia="宋体"/>
          <w:b w:val="0"/>
          <w:i w:val="0"/>
          <w:color w:val="262626"/>
          <w:sz w:val="21"/>
        </w:rPr>
        <w:t>模块定位：驾驶舱、报表与数据上报。本模块共 7 项功能需求（其中 P0 级 0 项），估算工程量 94 人天。</w:t>
      </w:r>
    </w:p>
    <w:tbl>
      <w:tblPr>
        <w:tblStyle w:val="TableGrid"/>
        <w:tblW w:type="auto" w:w="0"/>
        <w:jc w:val="center"/>
        <w:tblLayout w:type="fixed"/>
        <w:tblLook w:firstColumn="1" w:firstRow="1" w:lastColumn="0" w:lastRow="0" w:noHBand="0" w:noVBand="1" w:val="04A0"/>
      </w:tblPr>
      <w:tblGrid>
        <w:gridCol w:w="1567"/>
        <w:gridCol w:w="1567"/>
        <w:gridCol w:w="1567"/>
        <w:gridCol w:w="1567"/>
        <w:gridCol w:w="1567"/>
        <w:gridCol w:w="1567"/>
      </w:tblGrid>
      <w:tr>
        <w:trPr>
          <w:tblHeader w:val="true"/>
        </w:trPr>
        <w:tc>
          <w:tcPr>
            <w:tcW w:type="dxa" w:w="1134"/>
            <w:shd w:val="clear" w:color="auto" w:fill="1F3864"/>
          </w:tcPr>
          <w:p>
            <w:pPr>
              <w:spacing w:before="20" w:after="20" w:line="240" w:lineRule="auto"/>
              <w:jc w:val="center"/>
            </w:pPr>
            <w:r/>
            <w:r>
              <w:rPr>
                <w:rFonts w:ascii="微软雅黑" w:hAnsi="微软雅黑" w:eastAsia="微软雅黑"/>
                <w:b/>
                <w:i w:val="0"/>
                <w:color w:val="FFFFFF"/>
                <w:sz w:val="17"/>
              </w:rPr>
              <w:t>功能编号</w:t>
            </w:r>
          </w:p>
        </w:tc>
        <w:tc>
          <w:tcPr>
            <w:tcW w:type="dxa" w:w="1701"/>
            <w:shd w:val="clear" w:color="auto" w:fill="1F3864"/>
          </w:tcPr>
          <w:p>
            <w:pPr>
              <w:spacing w:before="20" w:after="20" w:line="240" w:lineRule="auto"/>
              <w:jc w:val="center"/>
            </w:pPr>
            <w:r/>
            <w:r>
              <w:rPr>
                <w:rFonts w:ascii="微软雅黑" w:hAnsi="微软雅黑" w:eastAsia="微软雅黑"/>
                <w:b/>
                <w:i w:val="0"/>
                <w:color w:val="FFFFFF"/>
                <w:sz w:val="17"/>
              </w:rPr>
              <w:t>功能名称</w:t>
            </w:r>
          </w:p>
        </w:tc>
        <w:tc>
          <w:tcPr>
            <w:tcW w:type="dxa" w:w="3572"/>
            <w:shd w:val="clear" w:color="auto" w:fill="1F3864"/>
          </w:tcPr>
          <w:p>
            <w:pPr>
              <w:spacing w:before="20" w:after="20" w:line="240" w:lineRule="auto"/>
              <w:jc w:val="center"/>
            </w:pPr>
            <w:r/>
            <w:r>
              <w:rPr>
                <w:rFonts w:ascii="微软雅黑" w:hAnsi="微软雅黑" w:eastAsia="微软雅黑"/>
                <w:b/>
                <w:i w:val="0"/>
                <w:color w:val="FFFFFF"/>
                <w:sz w:val="17"/>
              </w:rPr>
              <w:t>功能描述</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优先级</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交付批次</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工程量</w:t>
            </w:r>
          </w:p>
          <w:p>
            <w:pPr>
              <w:spacing w:before="0" w:after="20"/>
              <w:jc w:val="center"/>
            </w:pPr>
            <w:r>
              <w:rPr>
                <w:rFonts w:ascii="微软雅黑" w:hAnsi="微软雅黑" w:eastAsia="微软雅黑"/>
                <w:b/>
                <w:i w:val="0"/>
                <w:color w:val="FFFFFF"/>
                <w:sz w:val="17"/>
              </w:rPr>
              <w:t>(人天)</w:t>
            </w:r>
          </w:p>
        </w:tc>
      </w:tr>
      <w:tr>
        <w:tc>
          <w:tcPr>
            <w:tcW w:type="dxa" w:w="1134"/>
          </w:tcPr>
          <w:p>
            <w:pPr>
              <w:spacing w:before="20" w:after="20" w:line="240" w:lineRule="auto"/>
              <w:jc w:val="center"/>
            </w:pPr>
            <w:r/>
            <w:r>
              <w:rPr>
                <w:rFonts w:ascii="宋体" w:hAnsi="宋体" w:eastAsia="宋体"/>
                <w:b w:val="0"/>
                <w:i w:val="0"/>
                <w:color w:val="262626"/>
                <w:sz w:val="17"/>
              </w:rPr>
              <w:t>M09-01</w:t>
            </w:r>
          </w:p>
        </w:tc>
        <w:tc>
          <w:tcPr>
            <w:tcW w:type="dxa" w:w="1701"/>
          </w:tcPr>
          <w:p>
            <w:pPr>
              <w:spacing w:before="20" w:after="20" w:line="240" w:lineRule="auto"/>
            </w:pPr>
            <w:r/>
            <w:r>
              <w:rPr>
                <w:rFonts w:ascii="宋体" w:hAnsi="宋体" w:eastAsia="宋体"/>
                <w:b w:val="0"/>
                <w:i w:val="0"/>
                <w:color w:val="262626"/>
                <w:sz w:val="17"/>
              </w:rPr>
              <w:t>数据中台与指标体系统一</w:t>
            </w:r>
          </w:p>
        </w:tc>
        <w:tc>
          <w:tcPr>
            <w:tcW w:type="dxa" w:w="3572"/>
          </w:tcPr>
          <w:p>
            <w:pPr>
              <w:spacing w:before="20" w:after="20" w:line="240" w:lineRule="auto"/>
            </w:pPr>
            <w:r/>
            <w:r>
              <w:rPr>
                <w:rFonts w:ascii="宋体" w:hAnsi="宋体" w:eastAsia="宋体"/>
                <w:b w:val="0"/>
                <w:i w:val="0"/>
                <w:color w:val="262626"/>
                <w:sz w:val="17"/>
              </w:rPr>
              <w:t>数据汇聚、指标口径统一、数据字典与主数据管理</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16</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M09-02</w:t>
            </w:r>
          </w:p>
        </w:tc>
        <w:tc>
          <w:tcPr>
            <w:tcW w:type="dxa" w:w="1701"/>
            <w:shd w:val="clear" w:color="auto" w:fill="F2F5FA"/>
          </w:tcPr>
          <w:p>
            <w:pPr>
              <w:spacing w:before="20" w:after="20" w:line="240" w:lineRule="auto"/>
            </w:pPr>
            <w:r/>
            <w:r>
              <w:rPr>
                <w:rFonts w:ascii="宋体" w:hAnsi="宋体" w:eastAsia="宋体"/>
                <w:b w:val="0"/>
                <w:i w:val="0"/>
                <w:color w:val="262626"/>
                <w:sz w:val="17"/>
              </w:rPr>
              <w:t>领导驾驶舱与智慧大屏</w:t>
            </w:r>
          </w:p>
        </w:tc>
        <w:tc>
          <w:tcPr>
            <w:tcW w:type="dxa" w:w="3572"/>
            <w:shd w:val="clear" w:color="auto" w:fill="F2F5FA"/>
          </w:tcPr>
          <w:p>
            <w:pPr>
              <w:spacing w:before="20" w:after="20" w:line="240" w:lineRule="auto"/>
            </w:pPr>
            <w:r/>
            <w:r>
              <w:rPr>
                <w:rFonts w:ascii="宋体" w:hAnsi="宋体" w:eastAsia="宋体"/>
                <w:b w:val="0"/>
                <w:i w:val="0"/>
                <w:color w:val="262626"/>
                <w:sz w:val="17"/>
              </w:rPr>
              <w:t>安全、出入、能耗、教学、服务多维一张图，支持大屏与移动端</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16</w:t>
            </w:r>
          </w:p>
        </w:tc>
      </w:tr>
      <w:tr>
        <w:tc>
          <w:tcPr>
            <w:tcW w:type="dxa" w:w="1134"/>
          </w:tcPr>
          <w:p>
            <w:pPr>
              <w:spacing w:before="20" w:after="20" w:line="240" w:lineRule="auto"/>
              <w:jc w:val="center"/>
            </w:pPr>
            <w:r/>
            <w:r>
              <w:rPr>
                <w:rFonts w:ascii="宋体" w:hAnsi="宋体" w:eastAsia="宋体"/>
                <w:b w:val="0"/>
                <w:i w:val="0"/>
                <w:color w:val="262626"/>
                <w:sz w:val="17"/>
              </w:rPr>
              <w:t>M09-03</w:t>
            </w:r>
          </w:p>
        </w:tc>
        <w:tc>
          <w:tcPr>
            <w:tcW w:type="dxa" w:w="1701"/>
          </w:tcPr>
          <w:p>
            <w:pPr>
              <w:spacing w:before="20" w:after="20" w:line="240" w:lineRule="auto"/>
            </w:pPr>
            <w:r/>
            <w:r>
              <w:rPr>
                <w:rFonts w:ascii="宋体" w:hAnsi="宋体" w:eastAsia="宋体"/>
                <w:b w:val="0"/>
                <w:i w:val="0"/>
                <w:color w:val="262626"/>
                <w:sz w:val="17"/>
              </w:rPr>
              <w:t>多维统计与自定义报表</w:t>
            </w:r>
          </w:p>
        </w:tc>
        <w:tc>
          <w:tcPr>
            <w:tcW w:type="dxa" w:w="3572"/>
          </w:tcPr>
          <w:p>
            <w:pPr>
              <w:spacing w:before="20" w:after="20" w:line="240" w:lineRule="auto"/>
            </w:pPr>
            <w:r/>
            <w:r>
              <w:rPr>
                <w:rFonts w:ascii="宋体" w:hAnsi="宋体" w:eastAsia="宋体"/>
                <w:b w:val="0"/>
                <w:i w:val="0"/>
                <w:color w:val="262626"/>
                <w:sz w:val="17"/>
              </w:rPr>
              <w:t>拖拽式报表设计、定时推送、导出 Excel/PDF</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V2</w:t>
            </w:r>
          </w:p>
        </w:tc>
        <w:tc>
          <w:tcPr>
            <w:tcW w:type="dxa" w:w="850"/>
          </w:tcPr>
          <w:p>
            <w:pPr>
              <w:spacing w:before="20" w:after="20" w:line="240" w:lineRule="auto"/>
              <w:jc w:val="center"/>
            </w:pPr>
            <w:r/>
            <w:r>
              <w:rPr>
                <w:rFonts w:ascii="宋体" w:hAnsi="宋体" w:eastAsia="宋体"/>
                <w:b w:val="0"/>
                <w:i w:val="0"/>
                <w:color w:val="262626"/>
                <w:sz w:val="17"/>
              </w:rPr>
              <w:t>16</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M09-04</w:t>
            </w:r>
          </w:p>
        </w:tc>
        <w:tc>
          <w:tcPr>
            <w:tcW w:type="dxa" w:w="1701"/>
            <w:shd w:val="clear" w:color="auto" w:fill="F2F5FA"/>
          </w:tcPr>
          <w:p>
            <w:pPr>
              <w:spacing w:before="20" w:after="20" w:line="240" w:lineRule="auto"/>
            </w:pPr>
            <w:r/>
            <w:r>
              <w:rPr>
                <w:rFonts w:ascii="宋体" w:hAnsi="宋体" w:eastAsia="宋体"/>
                <w:b w:val="0"/>
                <w:i w:val="0"/>
                <w:color w:val="262626"/>
                <w:sz w:val="17"/>
              </w:rPr>
              <w:t>异常预警与趋势预测</w:t>
            </w:r>
          </w:p>
        </w:tc>
        <w:tc>
          <w:tcPr>
            <w:tcW w:type="dxa" w:w="3572"/>
            <w:shd w:val="clear" w:color="auto" w:fill="F2F5FA"/>
          </w:tcPr>
          <w:p>
            <w:pPr>
              <w:spacing w:before="20" w:after="20" w:line="240" w:lineRule="auto"/>
            </w:pPr>
            <w:r/>
            <w:r>
              <w:rPr>
                <w:rFonts w:ascii="宋体" w:hAnsi="宋体" w:eastAsia="宋体"/>
                <w:b w:val="0"/>
                <w:i w:val="0"/>
                <w:color w:val="262626"/>
                <w:sz w:val="17"/>
              </w:rPr>
              <w:t>基于历史数据的趋势分析、异常检测与风险预测</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V3</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M09-05</w:t>
            </w:r>
          </w:p>
        </w:tc>
        <w:tc>
          <w:tcPr>
            <w:tcW w:type="dxa" w:w="1701"/>
          </w:tcPr>
          <w:p>
            <w:pPr>
              <w:spacing w:before="20" w:after="20" w:line="240" w:lineRule="auto"/>
            </w:pPr>
            <w:r/>
            <w:r>
              <w:rPr>
                <w:rFonts w:ascii="宋体" w:hAnsi="宋体" w:eastAsia="宋体"/>
                <w:b w:val="0"/>
                <w:i w:val="0"/>
                <w:color w:val="262626"/>
                <w:sz w:val="17"/>
              </w:rPr>
              <w:t>教育数据上报与迎检材料</w:t>
            </w:r>
          </w:p>
        </w:tc>
        <w:tc>
          <w:tcPr>
            <w:tcW w:type="dxa" w:w="3572"/>
          </w:tcPr>
          <w:p>
            <w:pPr>
              <w:spacing w:before="20" w:after="20" w:line="240" w:lineRule="auto"/>
            </w:pPr>
            <w:r/>
            <w:r>
              <w:rPr>
                <w:rFonts w:ascii="宋体" w:hAnsi="宋体" w:eastAsia="宋体"/>
                <w:b w:val="0"/>
                <w:i w:val="0"/>
                <w:color w:val="262626"/>
                <w:sz w:val="17"/>
              </w:rPr>
              <w:t>按主管部门要求自动生成统计报表与迎检台账</w:t>
            </w:r>
          </w:p>
        </w:tc>
        <w:tc>
          <w:tcPr>
            <w:tcW w:type="dxa" w:w="850"/>
          </w:tcPr>
          <w:p>
            <w:pPr>
              <w:spacing w:before="20" w:after="20" w:line="240" w:lineRule="auto"/>
              <w:jc w:val="center"/>
            </w:pPr>
            <w:r/>
            <w:r>
              <w:rPr>
                <w:rFonts w:ascii="宋体" w:hAnsi="宋体" w:eastAsia="宋体"/>
                <w:b w:val="0"/>
                <w:i w:val="0"/>
                <w:color w:val="262626"/>
                <w:sz w:val="17"/>
              </w:rPr>
              <w:t>P2</w:t>
            </w:r>
          </w:p>
        </w:tc>
        <w:tc>
          <w:tcPr>
            <w:tcW w:type="dxa" w:w="850"/>
          </w:tcPr>
          <w:p>
            <w:pPr>
              <w:spacing w:before="20" w:after="20" w:line="240" w:lineRule="auto"/>
              <w:jc w:val="center"/>
            </w:pPr>
            <w:r/>
            <w:r>
              <w:rPr>
                <w:rFonts w:ascii="宋体" w:hAnsi="宋体" w:eastAsia="宋体"/>
                <w:b w:val="0"/>
                <w:i w:val="0"/>
                <w:color w:val="262626"/>
                <w:sz w:val="17"/>
              </w:rPr>
              <w:t>V2</w:t>
            </w:r>
          </w:p>
        </w:tc>
        <w:tc>
          <w:tcPr>
            <w:tcW w:type="dxa" w:w="850"/>
          </w:tcPr>
          <w:p>
            <w:pPr>
              <w:spacing w:before="20" w:after="20" w:line="240" w:lineRule="auto"/>
              <w:jc w:val="center"/>
            </w:pPr>
            <w:r/>
            <w:r>
              <w:rPr>
                <w:rFonts w:ascii="宋体" w:hAnsi="宋体" w:eastAsia="宋体"/>
                <w:b w:val="0"/>
                <w:i w:val="0"/>
                <w:color w:val="262626"/>
                <w:sz w:val="17"/>
              </w:rPr>
              <w:t>16</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M09-06</w:t>
            </w:r>
          </w:p>
        </w:tc>
        <w:tc>
          <w:tcPr>
            <w:tcW w:type="dxa" w:w="1701"/>
            <w:shd w:val="clear" w:color="auto" w:fill="F2F5FA"/>
          </w:tcPr>
          <w:p>
            <w:pPr>
              <w:spacing w:before="20" w:after="20" w:line="240" w:lineRule="auto"/>
            </w:pPr>
            <w:r/>
            <w:r>
              <w:rPr>
                <w:rFonts w:ascii="宋体" w:hAnsi="宋体" w:eastAsia="宋体"/>
                <w:b w:val="0"/>
                <w:i w:val="0"/>
                <w:color w:val="262626"/>
                <w:sz w:val="17"/>
              </w:rPr>
              <w:t>校园运行画像与主题分析</w:t>
            </w:r>
          </w:p>
        </w:tc>
        <w:tc>
          <w:tcPr>
            <w:tcW w:type="dxa" w:w="3572"/>
            <w:shd w:val="clear" w:color="auto" w:fill="F2F5FA"/>
          </w:tcPr>
          <w:p>
            <w:pPr>
              <w:spacing w:before="20" w:after="20" w:line="240" w:lineRule="auto"/>
            </w:pPr>
            <w:r/>
            <w:r>
              <w:rPr>
                <w:rFonts w:ascii="宋体" w:hAnsi="宋体" w:eastAsia="宋体"/>
                <w:b w:val="0"/>
                <w:i w:val="0"/>
                <w:color w:val="262626"/>
                <w:sz w:val="17"/>
              </w:rPr>
              <w:t>学生行为、教师负担、空间利用、安全态势主题分析</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V3</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M09-07</w:t>
            </w:r>
          </w:p>
        </w:tc>
        <w:tc>
          <w:tcPr>
            <w:tcW w:type="dxa" w:w="1701"/>
          </w:tcPr>
          <w:p>
            <w:pPr>
              <w:spacing w:before="20" w:after="20" w:line="240" w:lineRule="auto"/>
            </w:pPr>
            <w:r/>
            <w:r>
              <w:rPr>
                <w:rFonts w:ascii="宋体" w:hAnsi="宋体" w:eastAsia="宋体"/>
                <w:b w:val="0"/>
                <w:i w:val="0"/>
                <w:color w:val="262626"/>
                <w:sz w:val="17"/>
              </w:rPr>
              <w:t>数据开放与看板订阅</w:t>
            </w:r>
          </w:p>
        </w:tc>
        <w:tc>
          <w:tcPr>
            <w:tcW w:type="dxa" w:w="3572"/>
          </w:tcPr>
          <w:p>
            <w:pPr>
              <w:spacing w:before="20" w:after="20" w:line="240" w:lineRule="auto"/>
            </w:pPr>
            <w:r/>
            <w:r>
              <w:rPr>
                <w:rFonts w:ascii="宋体" w:hAnsi="宋体" w:eastAsia="宋体"/>
                <w:b w:val="0"/>
                <w:i w:val="0"/>
                <w:color w:val="262626"/>
                <w:sz w:val="17"/>
              </w:rPr>
              <w:t>面向不同角色的看板订阅与消息推送</w:t>
            </w:r>
          </w:p>
        </w:tc>
        <w:tc>
          <w:tcPr>
            <w:tcW w:type="dxa" w:w="850"/>
          </w:tcPr>
          <w:p>
            <w:pPr>
              <w:spacing w:before="20" w:after="20" w:line="240" w:lineRule="auto"/>
              <w:jc w:val="center"/>
            </w:pPr>
            <w:r/>
            <w:r>
              <w:rPr>
                <w:rFonts w:ascii="宋体" w:hAnsi="宋体" w:eastAsia="宋体"/>
                <w:b w:val="0"/>
                <w:i w:val="0"/>
                <w:color w:val="262626"/>
                <w:sz w:val="17"/>
              </w:rPr>
              <w:t>P3</w:t>
            </w:r>
          </w:p>
        </w:tc>
        <w:tc>
          <w:tcPr>
            <w:tcW w:type="dxa" w:w="850"/>
          </w:tcPr>
          <w:p>
            <w:pPr>
              <w:spacing w:before="20" w:after="20" w:line="240" w:lineRule="auto"/>
              <w:jc w:val="center"/>
            </w:pPr>
            <w:r/>
            <w:r>
              <w:rPr>
                <w:rFonts w:ascii="宋体" w:hAnsi="宋体" w:eastAsia="宋体"/>
                <w:b w:val="0"/>
                <w:i w:val="0"/>
                <w:color w:val="262626"/>
                <w:sz w:val="17"/>
              </w:rPr>
              <w:t>V3</w:t>
            </w:r>
          </w:p>
        </w:tc>
        <w:tc>
          <w:tcPr>
            <w:tcW w:type="dxa" w:w="850"/>
          </w:tcPr>
          <w:p>
            <w:pPr>
              <w:spacing w:before="20" w:after="20" w:line="240" w:lineRule="auto"/>
              <w:jc w:val="center"/>
            </w:pPr>
            <w:r/>
            <w:r>
              <w:rPr>
                <w:rFonts w:ascii="宋体" w:hAnsi="宋体" w:eastAsia="宋体"/>
                <w:b w:val="0"/>
                <w:i w:val="0"/>
                <w:color w:val="262626"/>
                <w:sz w:val="17"/>
              </w:rPr>
              <w:t>10</w:t>
            </w:r>
          </w:p>
        </w:tc>
      </w:tr>
    </w:tbl>
    <w:p>
      <w:pPr>
        <w:spacing w:line="324" w:lineRule="auto" w:after="40"/>
      </w:pPr>
      <w:r>
        <w:rPr>
          <w:rFonts w:ascii="宋体" w:hAnsi="宋体" w:eastAsia="宋体"/>
          <w:b/>
          <w:i w:val="0"/>
          <w:color w:val="262626"/>
          <w:sz w:val="21"/>
        </w:rPr>
        <w:t>关键业务规则：</w:t>
      </w:r>
    </w:p>
    <w:p>
      <w:pPr>
        <w:pStyle w:val="ListBullet"/>
        <w:spacing w:line="312" w:lineRule="auto" w:after="60"/>
        <w:ind w:left="425"/>
      </w:pPr>
      <w:r>
        <w:rPr>
          <w:rFonts w:ascii="宋体" w:hAnsi="宋体" w:eastAsia="宋体"/>
          <w:b w:val="0"/>
          <w:i w:val="0"/>
          <w:color w:val="262626"/>
          <w:sz w:val="19"/>
        </w:rPr>
        <w:t>所有统计报表必须标明数据来源与统计口径，避免口径不一致产生争议</w:t>
      </w:r>
    </w:p>
    <w:p>
      <w:pPr>
        <w:pStyle w:val="ListBullet"/>
        <w:spacing w:line="312" w:lineRule="auto" w:after="60"/>
        <w:ind w:left="425"/>
      </w:pPr>
      <w:r>
        <w:rPr>
          <w:rFonts w:ascii="宋体" w:hAnsi="宋体" w:eastAsia="宋体"/>
          <w:b w:val="0"/>
          <w:i w:val="0"/>
          <w:color w:val="262626"/>
          <w:sz w:val="19"/>
        </w:rPr>
        <w:t>驾驶舱与报表的访问权限按角色分级，敏感指标仅对校领导开放</w:t>
      </w:r>
    </w:p>
    <w:p>
      <w:pPr>
        <w:pStyle w:val="ListBullet"/>
        <w:spacing w:line="312" w:lineRule="auto" w:after="60"/>
        <w:ind w:left="425"/>
      </w:pPr>
      <w:r>
        <w:rPr>
          <w:rFonts w:ascii="宋体" w:hAnsi="宋体" w:eastAsia="宋体"/>
          <w:b w:val="0"/>
          <w:i w:val="0"/>
          <w:color w:val="262626"/>
          <w:sz w:val="19"/>
        </w:rPr>
        <w:t>对外报送数据须经审批，导出行为全部审计</w:t>
      </w:r>
    </w:p>
    <w:p>
      <w:pPr>
        <w:pStyle w:val="Heading2"/>
        <w:spacing w:before="160" w:after="120"/>
      </w:pPr>
      <w:r>
        <w:rPr>
          <w:rFonts w:ascii="微软雅黑" w:hAnsi="微软雅黑" w:eastAsia="微软雅黑"/>
          <w:b/>
          <w:i w:val="0"/>
          <w:color w:val="1F3864"/>
          <w:sz w:val="25"/>
        </w:rPr>
        <w:t>5.10 M10 安全与合规</w:t>
      </w:r>
    </w:p>
    <w:p>
      <w:pPr>
        <w:spacing w:line="324" w:lineRule="auto" w:after="120"/>
        <w:ind w:firstLine="420"/>
      </w:pPr>
      <w:r>
        <w:rPr>
          <w:rFonts w:ascii="宋体" w:hAnsi="宋体" w:eastAsia="宋体"/>
          <w:b w:val="0"/>
          <w:i w:val="0"/>
          <w:color w:val="262626"/>
          <w:sz w:val="21"/>
        </w:rPr>
        <w:t>模块定位：等保、个人信息保护与数据安全。本模块共 8 项功能需求（其中 P0 级 5 项），估算工程量 112 人天。</w:t>
      </w:r>
    </w:p>
    <w:tbl>
      <w:tblPr>
        <w:tblStyle w:val="TableGrid"/>
        <w:tblW w:type="auto" w:w="0"/>
        <w:jc w:val="center"/>
        <w:tblLayout w:type="fixed"/>
        <w:tblLook w:firstColumn="1" w:firstRow="1" w:lastColumn="0" w:lastRow="0" w:noHBand="0" w:noVBand="1" w:val="04A0"/>
      </w:tblPr>
      <w:tblGrid>
        <w:gridCol w:w="1567"/>
        <w:gridCol w:w="1567"/>
        <w:gridCol w:w="1567"/>
        <w:gridCol w:w="1567"/>
        <w:gridCol w:w="1567"/>
        <w:gridCol w:w="1567"/>
      </w:tblGrid>
      <w:tr>
        <w:trPr>
          <w:tblHeader w:val="true"/>
        </w:trPr>
        <w:tc>
          <w:tcPr>
            <w:tcW w:type="dxa" w:w="1134"/>
            <w:shd w:val="clear" w:color="auto" w:fill="1F3864"/>
          </w:tcPr>
          <w:p>
            <w:pPr>
              <w:spacing w:before="20" w:after="20" w:line="240" w:lineRule="auto"/>
              <w:jc w:val="center"/>
            </w:pPr>
            <w:r/>
            <w:r>
              <w:rPr>
                <w:rFonts w:ascii="微软雅黑" w:hAnsi="微软雅黑" w:eastAsia="微软雅黑"/>
                <w:b/>
                <w:i w:val="0"/>
                <w:color w:val="FFFFFF"/>
                <w:sz w:val="17"/>
              </w:rPr>
              <w:t>功能编号</w:t>
            </w:r>
          </w:p>
        </w:tc>
        <w:tc>
          <w:tcPr>
            <w:tcW w:type="dxa" w:w="1701"/>
            <w:shd w:val="clear" w:color="auto" w:fill="1F3864"/>
          </w:tcPr>
          <w:p>
            <w:pPr>
              <w:spacing w:before="20" w:after="20" w:line="240" w:lineRule="auto"/>
              <w:jc w:val="center"/>
            </w:pPr>
            <w:r/>
            <w:r>
              <w:rPr>
                <w:rFonts w:ascii="微软雅黑" w:hAnsi="微软雅黑" w:eastAsia="微软雅黑"/>
                <w:b/>
                <w:i w:val="0"/>
                <w:color w:val="FFFFFF"/>
                <w:sz w:val="17"/>
              </w:rPr>
              <w:t>功能名称</w:t>
            </w:r>
          </w:p>
        </w:tc>
        <w:tc>
          <w:tcPr>
            <w:tcW w:type="dxa" w:w="3572"/>
            <w:shd w:val="clear" w:color="auto" w:fill="1F3864"/>
          </w:tcPr>
          <w:p>
            <w:pPr>
              <w:spacing w:before="20" w:after="20" w:line="240" w:lineRule="auto"/>
              <w:jc w:val="center"/>
            </w:pPr>
            <w:r/>
            <w:r>
              <w:rPr>
                <w:rFonts w:ascii="微软雅黑" w:hAnsi="微软雅黑" w:eastAsia="微软雅黑"/>
                <w:b/>
                <w:i w:val="0"/>
                <w:color w:val="FFFFFF"/>
                <w:sz w:val="17"/>
              </w:rPr>
              <w:t>功能描述</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优先级</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交付批次</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工程量</w:t>
            </w:r>
          </w:p>
          <w:p>
            <w:pPr>
              <w:spacing w:before="0" w:after="20"/>
              <w:jc w:val="center"/>
            </w:pPr>
            <w:r>
              <w:rPr>
                <w:rFonts w:ascii="微软雅黑" w:hAnsi="微软雅黑" w:eastAsia="微软雅黑"/>
                <w:b/>
                <w:i w:val="0"/>
                <w:color w:val="FFFFFF"/>
                <w:sz w:val="17"/>
              </w:rPr>
              <w:t>(人天)</w:t>
            </w:r>
          </w:p>
        </w:tc>
      </w:tr>
      <w:tr>
        <w:tc>
          <w:tcPr>
            <w:tcW w:type="dxa" w:w="1134"/>
          </w:tcPr>
          <w:p>
            <w:pPr>
              <w:spacing w:before="20" w:after="20" w:line="240" w:lineRule="auto"/>
              <w:jc w:val="center"/>
            </w:pPr>
            <w:r/>
            <w:r>
              <w:rPr>
                <w:rFonts w:ascii="宋体" w:hAnsi="宋体" w:eastAsia="宋体"/>
                <w:b w:val="0"/>
                <w:i w:val="0"/>
                <w:color w:val="262626"/>
                <w:sz w:val="17"/>
              </w:rPr>
              <w:t>M10-01</w:t>
            </w:r>
          </w:p>
        </w:tc>
        <w:tc>
          <w:tcPr>
            <w:tcW w:type="dxa" w:w="1701"/>
          </w:tcPr>
          <w:p>
            <w:pPr>
              <w:spacing w:before="20" w:after="20" w:line="240" w:lineRule="auto"/>
            </w:pPr>
            <w:r/>
            <w:r>
              <w:rPr>
                <w:rFonts w:ascii="宋体" w:hAnsi="宋体" w:eastAsia="宋体"/>
                <w:b w:val="0"/>
                <w:i w:val="0"/>
                <w:color w:val="262626"/>
                <w:sz w:val="17"/>
              </w:rPr>
              <w:t>数据分类分级管理</w:t>
            </w:r>
          </w:p>
        </w:tc>
        <w:tc>
          <w:tcPr>
            <w:tcW w:type="dxa" w:w="3572"/>
          </w:tcPr>
          <w:p>
            <w:pPr>
              <w:spacing w:before="20" w:after="20" w:line="240" w:lineRule="auto"/>
            </w:pPr>
            <w:r/>
            <w:r>
              <w:rPr>
                <w:rFonts w:ascii="宋体" w:hAnsi="宋体" w:eastAsia="宋体"/>
                <w:b w:val="0"/>
                <w:i w:val="0"/>
                <w:color w:val="262626"/>
                <w:sz w:val="17"/>
              </w:rPr>
              <w:t>数据资产盘点与分类分级，明确敏感数据范围与责任人</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MVP</w:t>
            </w:r>
          </w:p>
        </w:tc>
        <w:tc>
          <w:tcPr>
            <w:tcW w:type="dxa" w:w="850"/>
          </w:tcPr>
          <w:p>
            <w:pPr>
              <w:spacing w:before="20" w:after="20" w:line="240" w:lineRule="auto"/>
              <w:jc w:val="center"/>
            </w:pPr>
            <w:r/>
            <w:r>
              <w:rPr>
                <w:rFonts w:ascii="宋体" w:hAnsi="宋体" w:eastAsia="宋体"/>
                <w:b w:val="0"/>
                <w:i w:val="0"/>
                <w:color w:val="262626"/>
                <w:sz w:val="17"/>
              </w:rPr>
              <w:t>11</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M10-02</w:t>
            </w:r>
          </w:p>
        </w:tc>
        <w:tc>
          <w:tcPr>
            <w:tcW w:type="dxa" w:w="1701"/>
            <w:shd w:val="clear" w:color="auto" w:fill="F2F5FA"/>
          </w:tcPr>
          <w:p>
            <w:pPr>
              <w:spacing w:before="20" w:after="20" w:line="240" w:lineRule="auto"/>
            </w:pPr>
            <w:r/>
            <w:r>
              <w:rPr>
                <w:rFonts w:ascii="宋体" w:hAnsi="宋体" w:eastAsia="宋体"/>
                <w:b w:val="0"/>
                <w:i w:val="0"/>
                <w:color w:val="262626"/>
                <w:sz w:val="17"/>
              </w:rPr>
              <w:t>个人信息保护与告知同意</w:t>
            </w:r>
          </w:p>
        </w:tc>
        <w:tc>
          <w:tcPr>
            <w:tcW w:type="dxa" w:w="3572"/>
            <w:shd w:val="clear" w:color="auto" w:fill="F2F5FA"/>
          </w:tcPr>
          <w:p>
            <w:pPr>
              <w:spacing w:before="20" w:after="20" w:line="240" w:lineRule="auto"/>
            </w:pPr>
            <w:r/>
            <w:r>
              <w:rPr>
                <w:rFonts w:ascii="宋体" w:hAnsi="宋体" w:eastAsia="宋体"/>
                <w:b w:val="0"/>
                <w:i w:val="0"/>
                <w:color w:val="262626"/>
                <w:sz w:val="17"/>
              </w:rPr>
              <w:t>采集告知、授权同意、最小必要、撤回与注销机制</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MVP</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11</w:t>
            </w:r>
          </w:p>
        </w:tc>
      </w:tr>
      <w:tr>
        <w:tc>
          <w:tcPr>
            <w:tcW w:type="dxa" w:w="1134"/>
          </w:tcPr>
          <w:p>
            <w:pPr>
              <w:spacing w:before="20" w:after="20" w:line="240" w:lineRule="auto"/>
              <w:jc w:val="center"/>
            </w:pPr>
            <w:r/>
            <w:r>
              <w:rPr>
                <w:rFonts w:ascii="宋体" w:hAnsi="宋体" w:eastAsia="宋体"/>
                <w:b w:val="0"/>
                <w:i w:val="0"/>
                <w:color w:val="262626"/>
                <w:sz w:val="17"/>
              </w:rPr>
              <w:t>M10-03</w:t>
            </w:r>
          </w:p>
        </w:tc>
        <w:tc>
          <w:tcPr>
            <w:tcW w:type="dxa" w:w="1701"/>
          </w:tcPr>
          <w:p>
            <w:pPr>
              <w:spacing w:before="20" w:after="20" w:line="240" w:lineRule="auto"/>
            </w:pPr>
            <w:r/>
            <w:r>
              <w:rPr>
                <w:rFonts w:ascii="宋体" w:hAnsi="宋体" w:eastAsia="宋体"/>
                <w:b w:val="0"/>
                <w:i w:val="0"/>
                <w:color w:val="262626"/>
                <w:sz w:val="17"/>
              </w:rPr>
              <w:t>人脸等生物特征信息合规管理</w:t>
            </w:r>
          </w:p>
        </w:tc>
        <w:tc>
          <w:tcPr>
            <w:tcW w:type="dxa" w:w="3572"/>
          </w:tcPr>
          <w:p>
            <w:pPr>
              <w:spacing w:before="20" w:after="20" w:line="240" w:lineRule="auto"/>
            </w:pPr>
            <w:r/>
            <w:r>
              <w:rPr>
                <w:rFonts w:ascii="宋体" w:hAnsi="宋体" w:eastAsia="宋体"/>
                <w:b w:val="0"/>
                <w:i w:val="0"/>
                <w:color w:val="262626"/>
                <w:sz w:val="17"/>
              </w:rPr>
              <w:t>提供刷卡/二维码等替代方式、模板加密存储、不出校园网</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MVP</w:t>
            </w:r>
          </w:p>
        </w:tc>
        <w:tc>
          <w:tcPr>
            <w:tcW w:type="dxa" w:w="850"/>
          </w:tcPr>
          <w:p>
            <w:pPr>
              <w:spacing w:before="20" w:after="20" w:line="240" w:lineRule="auto"/>
              <w:jc w:val="center"/>
            </w:pPr>
            <w:r/>
            <w:r>
              <w:rPr>
                <w:rFonts w:ascii="宋体" w:hAnsi="宋体" w:eastAsia="宋体"/>
                <w:b w:val="0"/>
                <w:i w:val="0"/>
                <w:color w:val="262626"/>
                <w:sz w:val="17"/>
              </w:rPr>
              <w:t>21</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M10-04</w:t>
            </w:r>
          </w:p>
        </w:tc>
        <w:tc>
          <w:tcPr>
            <w:tcW w:type="dxa" w:w="1701"/>
            <w:shd w:val="clear" w:color="auto" w:fill="F2F5FA"/>
          </w:tcPr>
          <w:p>
            <w:pPr>
              <w:spacing w:before="20" w:after="20" w:line="240" w:lineRule="auto"/>
            </w:pPr>
            <w:r/>
            <w:r>
              <w:rPr>
                <w:rFonts w:ascii="宋体" w:hAnsi="宋体" w:eastAsia="宋体"/>
                <w:b w:val="0"/>
                <w:i w:val="0"/>
                <w:color w:val="262626"/>
                <w:sz w:val="17"/>
              </w:rPr>
              <w:t>角色权限与最小授权</w:t>
            </w:r>
          </w:p>
        </w:tc>
        <w:tc>
          <w:tcPr>
            <w:tcW w:type="dxa" w:w="3572"/>
            <w:shd w:val="clear" w:color="auto" w:fill="F2F5FA"/>
          </w:tcPr>
          <w:p>
            <w:pPr>
              <w:spacing w:before="20" w:after="20" w:line="240" w:lineRule="auto"/>
            </w:pPr>
            <w:r/>
            <w:r>
              <w:rPr>
                <w:rFonts w:ascii="宋体" w:hAnsi="宋体" w:eastAsia="宋体"/>
                <w:b w:val="0"/>
                <w:i w:val="0"/>
                <w:color w:val="262626"/>
                <w:sz w:val="17"/>
              </w:rPr>
              <w:t>RBAC 角色权限、数据行级权限、敏感操作二次确认</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MVP</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11</w:t>
            </w:r>
          </w:p>
        </w:tc>
      </w:tr>
      <w:tr>
        <w:tc>
          <w:tcPr>
            <w:tcW w:type="dxa" w:w="1134"/>
          </w:tcPr>
          <w:p>
            <w:pPr>
              <w:spacing w:before="20" w:after="20" w:line="240" w:lineRule="auto"/>
              <w:jc w:val="center"/>
            </w:pPr>
            <w:r/>
            <w:r>
              <w:rPr>
                <w:rFonts w:ascii="宋体" w:hAnsi="宋体" w:eastAsia="宋体"/>
                <w:b w:val="0"/>
                <w:i w:val="0"/>
                <w:color w:val="262626"/>
                <w:sz w:val="17"/>
              </w:rPr>
              <w:t>M10-05</w:t>
            </w:r>
          </w:p>
        </w:tc>
        <w:tc>
          <w:tcPr>
            <w:tcW w:type="dxa" w:w="1701"/>
          </w:tcPr>
          <w:p>
            <w:pPr>
              <w:spacing w:before="20" w:after="20" w:line="240" w:lineRule="auto"/>
            </w:pPr>
            <w:r/>
            <w:r>
              <w:rPr>
                <w:rFonts w:ascii="宋体" w:hAnsi="宋体" w:eastAsia="宋体"/>
                <w:b w:val="0"/>
                <w:i w:val="0"/>
                <w:color w:val="262626"/>
                <w:sz w:val="17"/>
              </w:rPr>
              <w:t>操作审计与日志留痕</w:t>
            </w:r>
          </w:p>
        </w:tc>
        <w:tc>
          <w:tcPr>
            <w:tcW w:type="dxa" w:w="3572"/>
          </w:tcPr>
          <w:p>
            <w:pPr>
              <w:spacing w:before="20" w:after="20" w:line="240" w:lineRule="auto"/>
            </w:pPr>
            <w:r/>
            <w:r>
              <w:rPr>
                <w:rFonts w:ascii="宋体" w:hAnsi="宋体" w:eastAsia="宋体"/>
                <w:b w:val="0"/>
                <w:i w:val="0"/>
                <w:color w:val="262626"/>
                <w:sz w:val="17"/>
              </w:rPr>
              <w:t>全量操作日志、登录审计、敏感数据访问审计与日志防篡改</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16</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M10-06</w:t>
            </w:r>
          </w:p>
        </w:tc>
        <w:tc>
          <w:tcPr>
            <w:tcW w:type="dxa" w:w="1701"/>
            <w:shd w:val="clear" w:color="auto" w:fill="F2F5FA"/>
          </w:tcPr>
          <w:p>
            <w:pPr>
              <w:spacing w:before="20" w:after="20" w:line="240" w:lineRule="auto"/>
            </w:pPr>
            <w:r/>
            <w:r>
              <w:rPr>
                <w:rFonts w:ascii="宋体" w:hAnsi="宋体" w:eastAsia="宋体"/>
                <w:b w:val="0"/>
                <w:i w:val="0"/>
                <w:color w:val="262626"/>
                <w:sz w:val="17"/>
              </w:rPr>
              <w:t>等级保护与安全加固</w:t>
            </w:r>
          </w:p>
        </w:tc>
        <w:tc>
          <w:tcPr>
            <w:tcW w:type="dxa" w:w="3572"/>
            <w:shd w:val="clear" w:color="auto" w:fill="F2F5FA"/>
          </w:tcPr>
          <w:p>
            <w:pPr>
              <w:spacing w:before="20" w:after="20" w:line="240" w:lineRule="auto"/>
            </w:pPr>
            <w:r/>
            <w:r>
              <w:rPr>
                <w:rFonts w:ascii="宋体" w:hAnsi="宋体" w:eastAsia="宋体"/>
                <w:b w:val="0"/>
                <w:i w:val="0"/>
                <w:color w:val="262626"/>
                <w:sz w:val="17"/>
              </w:rPr>
              <w:t>按等保 2.0 三级要求进行边界防护、主机加固、漏洞整改</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16</w:t>
            </w:r>
          </w:p>
        </w:tc>
      </w:tr>
      <w:tr>
        <w:tc>
          <w:tcPr>
            <w:tcW w:type="dxa" w:w="1134"/>
          </w:tcPr>
          <w:p>
            <w:pPr>
              <w:spacing w:before="20" w:after="20" w:line="240" w:lineRule="auto"/>
              <w:jc w:val="center"/>
            </w:pPr>
            <w:r/>
            <w:r>
              <w:rPr>
                <w:rFonts w:ascii="宋体" w:hAnsi="宋体" w:eastAsia="宋体"/>
                <w:b w:val="0"/>
                <w:i w:val="0"/>
                <w:color w:val="262626"/>
                <w:sz w:val="17"/>
              </w:rPr>
              <w:t>M10-07</w:t>
            </w:r>
          </w:p>
        </w:tc>
        <w:tc>
          <w:tcPr>
            <w:tcW w:type="dxa" w:w="1701"/>
          </w:tcPr>
          <w:p>
            <w:pPr>
              <w:spacing w:before="20" w:after="20" w:line="240" w:lineRule="auto"/>
            </w:pPr>
            <w:r/>
            <w:r>
              <w:rPr>
                <w:rFonts w:ascii="宋体" w:hAnsi="宋体" w:eastAsia="宋体"/>
                <w:b w:val="0"/>
                <w:i w:val="0"/>
                <w:color w:val="262626"/>
                <w:sz w:val="17"/>
              </w:rPr>
              <w:t>容灾备份与应急恢复</w:t>
            </w:r>
          </w:p>
        </w:tc>
        <w:tc>
          <w:tcPr>
            <w:tcW w:type="dxa" w:w="3572"/>
          </w:tcPr>
          <w:p>
            <w:pPr>
              <w:spacing w:before="20" w:after="20" w:line="240" w:lineRule="auto"/>
            </w:pPr>
            <w:r/>
            <w:r>
              <w:rPr>
                <w:rFonts w:ascii="宋体" w:hAnsi="宋体" w:eastAsia="宋体"/>
                <w:b w:val="0"/>
                <w:i w:val="0"/>
                <w:color w:val="262626"/>
                <w:sz w:val="17"/>
              </w:rPr>
              <w:t>数据库定时备份、异地/离线备份、恢复演练与 RPO/RTO 达标</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V2</w:t>
            </w:r>
          </w:p>
        </w:tc>
        <w:tc>
          <w:tcPr>
            <w:tcW w:type="dxa" w:w="850"/>
          </w:tcPr>
          <w:p>
            <w:pPr>
              <w:spacing w:before="20" w:after="20" w:line="240" w:lineRule="auto"/>
              <w:jc w:val="center"/>
            </w:pPr>
            <w:r/>
            <w:r>
              <w:rPr>
                <w:rFonts w:ascii="宋体" w:hAnsi="宋体" w:eastAsia="宋体"/>
                <w:b w:val="0"/>
                <w:i w:val="0"/>
                <w:color w:val="262626"/>
                <w:sz w:val="17"/>
              </w:rPr>
              <w:t>16</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M10-08</w:t>
            </w:r>
          </w:p>
        </w:tc>
        <w:tc>
          <w:tcPr>
            <w:tcW w:type="dxa" w:w="1701"/>
            <w:shd w:val="clear" w:color="auto" w:fill="F2F5FA"/>
          </w:tcPr>
          <w:p>
            <w:pPr>
              <w:spacing w:before="20" w:after="20" w:line="240" w:lineRule="auto"/>
            </w:pPr>
            <w:r/>
            <w:r>
              <w:rPr>
                <w:rFonts w:ascii="宋体" w:hAnsi="宋体" w:eastAsia="宋体"/>
                <w:b w:val="0"/>
                <w:i w:val="0"/>
                <w:color w:val="262626"/>
                <w:sz w:val="17"/>
              </w:rPr>
              <w:t>安全运营与漏洞管理</w:t>
            </w:r>
          </w:p>
        </w:tc>
        <w:tc>
          <w:tcPr>
            <w:tcW w:type="dxa" w:w="3572"/>
            <w:shd w:val="clear" w:color="auto" w:fill="F2F5FA"/>
          </w:tcPr>
          <w:p>
            <w:pPr>
              <w:spacing w:before="20" w:after="20" w:line="240" w:lineRule="auto"/>
            </w:pPr>
            <w:r/>
            <w:r>
              <w:rPr>
                <w:rFonts w:ascii="宋体" w:hAnsi="宋体" w:eastAsia="宋体"/>
                <w:b w:val="0"/>
                <w:i w:val="0"/>
                <w:color w:val="262626"/>
                <w:sz w:val="17"/>
              </w:rPr>
              <w:t>漏洞扫描、补丁管理、安全事件响应与年度安全评估</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bl>
    <w:p>
      <w:pPr>
        <w:spacing w:line="324" w:lineRule="auto" w:after="40"/>
      </w:pPr>
      <w:r>
        <w:rPr>
          <w:rFonts w:ascii="宋体" w:hAnsi="宋体" w:eastAsia="宋体"/>
          <w:b/>
          <w:i w:val="0"/>
          <w:color w:val="262626"/>
          <w:sz w:val="21"/>
        </w:rPr>
        <w:t>关键业务规则：</w:t>
      </w:r>
    </w:p>
    <w:p>
      <w:pPr>
        <w:pStyle w:val="ListBullet"/>
        <w:spacing w:line="312" w:lineRule="auto" w:after="60"/>
        <w:ind w:left="425"/>
      </w:pPr>
      <w:r>
        <w:rPr>
          <w:rFonts w:ascii="宋体" w:hAnsi="宋体" w:eastAsia="宋体"/>
          <w:b w:val="0"/>
          <w:i w:val="0"/>
          <w:color w:val="262626"/>
          <w:sz w:val="19"/>
        </w:rPr>
        <w:t>遵循最小必要原则，不采集与业务无关的个人信息</w:t>
      </w:r>
    </w:p>
    <w:p>
      <w:pPr>
        <w:pStyle w:val="ListBullet"/>
        <w:spacing w:line="312" w:lineRule="auto" w:after="60"/>
        <w:ind w:left="425"/>
      </w:pPr>
      <w:r>
        <w:rPr>
          <w:rFonts w:ascii="宋体" w:hAnsi="宋体" w:eastAsia="宋体"/>
          <w:b w:val="0"/>
          <w:i w:val="0"/>
          <w:color w:val="262626"/>
          <w:sz w:val="19"/>
        </w:rPr>
        <w:t>人脸等生物特征信息提供替代方案，采集前告知并取得同意，未成年人须取得监护人同意</w:t>
      </w:r>
    </w:p>
    <w:p>
      <w:pPr>
        <w:pStyle w:val="ListBullet"/>
        <w:spacing w:line="312" w:lineRule="auto" w:after="60"/>
        <w:ind w:left="425"/>
      </w:pPr>
      <w:r>
        <w:rPr>
          <w:rFonts w:ascii="宋体" w:hAnsi="宋体" w:eastAsia="宋体"/>
          <w:b w:val="0"/>
          <w:i w:val="0"/>
          <w:color w:val="262626"/>
          <w:sz w:val="19"/>
        </w:rPr>
        <w:t>所有数据默认存储在校内，未经审批不得出校；确需外部服务时须脱敏</w:t>
      </w:r>
    </w:p>
    <w:p>
      <w:pPr>
        <w:pStyle w:val="Heading2"/>
        <w:spacing w:before="160" w:after="120"/>
      </w:pPr>
      <w:r>
        <w:rPr>
          <w:rFonts w:ascii="微软雅黑" w:hAnsi="微软雅黑" w:eastAsia="微软雅黑"/>
          <w:b/>
          <w:i w:val="0"/>
          <w:color w:val="1F3864"/>
          <w:sz w:val="25"/>
        </w:rPr>
        <w:t>5.11 M11 移动端与智能交互</w:t>
      </w:r>
    </w:p>
    <w:p>
      <w:pPr>
        <w:spacing w:line="324" w:lineRule="auto" w:after="120"/>
        <w:ind w:firstLine="420"/>
      </w:pPr>
      <w:r>
        <w:rPr>
          <w:rFonts w:ascii="宋体" w:hAnsi="宋体" w:eastAsia="宋体"/>
          <w:b w:val="0"/>
          <w:i w:val="0"/>
          <w:color w:val="262626"/>
          <w:sz w:val="21"/>
        </w:rPr>
        <w:t>模块定位：小程序、自助终端与统一门户。本模块共 8 项功能需求（其中 P0 级 1 项），估算工程量 102 人天。</w:t>
      </w:r>
    </w:p>
    <w:tbl>
      <w:tblPr>
        <w:tblStyle w:val="TableGrid"/>
        <w:tblW w:type="auto" w:w="0"/>
        <w:jc w:val="center"/>
        <w:tblLayout w:type="fixed"/>
        <w:tblLook w:firstColumn="1" w:firstRow="1" w:lastColumn="0" w:lastRow="0" w:noHBand="0" w:noVBand="1" w:val="04A0"/>
      </w:tblPr>
      <w:tblGrid>
        <w:gridCol w:w="1567"/>
        <w:gridCol w:w="1567"/>
        <w:gridCol w:w="1567"/>
        <w:gridCol w:w="1567"/>
        <w:gridCol w:w="1567"/>
        <w:gridCol w:w="1567"/>
      </w:tblGrid>
      <w:tr>
        <w:trPr>
          <w:tblHeader w:val="true"/>
        </w:trPr>
        <w:tc>
          <w:tcPr>
            <w:tcW w:type="dxa" w:w="1134"/>
            <w:shd w:val="clear" w:color="auto" w:fill="1F3864"/>
          </w:tcPr>
          <w:p>
            <w:pPr>
              <w:spacing w:before="20" w:after="20" w:line="240" w:lineRule="auto"/>
              <w:jc w:val="center"/>
            </w:pPr>
            <w:r/>
            <w:r>
              <w:rPr>
                <w:rFonts w:ascii="微软雅黑" w:hAnsi="微软雅黑" w:eastAsia="微软雅黑"/>
                <w:b/>
                <w:i w:val="0"/>
                <w:color w:val="FFFFFF"/>
                <w:sz w:val="17"/>
              </w:rPr>
              <w:t>功能编号</w:t>
            </w:r>
          </w:p>
        </w:tc>
        <w:tc>
          <w:tcPr>
            <w:tcW w:type="dxa" w:w="1701"/>
            <w:shd w:val="clear" w:color="auto" w:fill="1F3864"/>
          </w:tcPr>
          <w:p>
            <w:pPr>
              <w:spacing w:before="20" w:after="20" w:line="240" w:lineRule="auto"/>
              <w:jc w:val="center"/>
            </w:pPr>
            <w:r/>
            <w:r>
              <w:rPr>
                <w:rFonts w:ascii="微软雅黑" w:hAnsi="微软雅黑" w:eastAsia="微软雅黑"/>
                <w:b/>
                <w:i w:val="0"/>
                <w:color w:val="FFFFFF"/>
                <w:sz w:val="17"/>
              </w:rPr>
              <w:t>功能名称</w:t>
            </w:r>
          </w:p>
        </w:tc>
        <w:tc>
          <w:tcPr>
            <w:tcW w:type="dxa" w:w="3572"/>
            <w:shd w:val="clear" w:color="auto" w:fill="1F3864"/>
          </w:tcPr>
          <w:p>
            <w:pPr>
              <w:spacing w:before="20" w:after="20" w:line="240" w:lineRule="auto"/>
              <w:jc w:val="center"/>
            </w:pPr>
            <w:r/>
            <w:r>
              <w:rPr>
                <w:rFonts w:ascii="微软雅黑" w:hAnsi="微软雅黑" w:eastAsia="微软雅黑"/>
                <w:b/>
                <w:i w:val="0"/>
                <w:color w:val="FFFFFF"/>
                <w:sz w:val="17"/>
              </w:rPr>
              <w:t>功能描述</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优先级</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交付批次</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工程量</w:t>
            </w:r>
          </w:p>
          <w:p>
            <w:pPr>
              <w:spacing w:before="0" w:after="20"/>
              <w:jc w:val="center"/>
            </w:pPr>
            <w:r>
              <w:rPr>
                <w:rFonts w:ascii="微软雅黑" w:hAnsi="微软雅黑" w:eastAsia="微软雅黑"/>
                <w:b/>
                <w:i w:val="0"/>
                <w:color w:val="FFFFFF"/>
                <w:sz w:val="17"/>
              </w:rPr>
              <w:t>(人天)</w:t>
            </w:r>
          </w:p>
        </w:tc>
      </w:tr>
      <w:tr>
        <w:tc>
          <w:tcPr>
            <w:tcW w:type="dxa" w:w="1134"/>
          </w:tcPr>
          <w:p>
            <w:pPr>
              <w:spacing w:before="20" w:after="20" w:line="240" w:lineRule="auto"/>
              <w:jc w:val="center"/>
            </w:pPr>
            <w:r/>
            <w:r>
              <w:rPr>
                <w:rFonts w:ascii="宋体" w:hAnsi="宋体" w:eastAsia="宋体"/>
                <w:b w:val="0"/>
                <w:i w:val="0"/>
                <w:color w:val="262626"/>
                <w:sz w:val="17"/>
              </w:rPr>
              <w:t>M11-01</w:t>
            </w:r>
          </w:p>
        </w:tc>
        <w:tc>
          <w:tcPr>
            <w:tcW w:type="dxa" w:w="1701"/>
          </w:tcPr>
          <w:p>
            <w:pPr>
              <w:spacing w:before="20" w:after="20" w:line="240" w:lineRule="auto"/>
            </w:pPr>
            <w:r/>
            <w:r>
              <w:rPr>
                <w:rFonts w:ascii="宋体" w:hAnsi="宋体" w:eastAsia="宋体"/>
                <w:b w:val="0"/>
                <w:i w:val="0"/>
                <w:color w:val="262626"/>
                <w:sz w:val="17"/>
              </w:rPr>
              <w:t>微信小程序统一入口</w:t>
            </w:r>
          </w:p>
        </w:tc>
        <w:tc>
          <w:tcPr>
            <w:tcW w:type="dxa" w:w="3572"/>
          </w:tcPr>
          <w:p>
            <w:pPr>
              <w:spacing w:before="20" w:after="20" w:line="240" w:lineRule="auto"/>
            </w:pPr>
            <w:r/>
            <w:r>
              <w:rPr>
                <w:rFonts w:ascii="宋体" w:hAnsi="宋体" w:eastAsia="宋体"/>
                <w:b w:val="0"/>
                <w:i w:val="0"/>
                <w:color w:val="262626"/>
                <w:sz w:val="17"/>
              </w:rPr>
              <w:t>扫码、请假、访客、报修、查询等高频服务的轻量入口</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6</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M11-02</w:t>
            </w:r>
          </w:p>
        </w:tc>
        <w:tc>
          <w:tcPr>
            <w:tcW w:type="dxa" w:w="1701"/>
            <w:shd w:val="clear" w:color="auto" w:fill="F2F5FA"/>
          </w:tcPr>
          <w:p>
            <w:pPr>
              <w:spacing w:before="20" w:after="20" w:line="240" w:lineRule="auto"/>
            </w:pPr>
            <w:r/>
            <w:r>
              <w:rPr>
                <w:rFonts w:ascii="宋体" w:hAnsi="宋体" w:eastAsia="宋体"/>
                <w:b w:val="0"/>
                <w:i w:val="0"/>
                <w:color w:val="262626"/>
                <w:sz w:val="17"/>
              </w:rPr>
              <w:t>教职工移动端</w:t>
            </w:r>
          </w:p>
        </w:tc>
        <w:tc>
          <w:tcPr>
            <w:tcW w:type="dxa" w:w="3572"/>
            <w:shd w:val="clear" w:color="auto" w:fill="F2F5FA"/>
          </w:tcPr>
          <w:p>
            <w:pPr>
              <w:spacing w:before="20" w:after="20" w:line="240" w:lineRule="auto"/>
            </w:pPr>
            <w:r/>
            <w:r>
              <w:rPr>
                <w:rFonts w:ascii="宋体" w:hAnsi="宋体" w:eastAsia="宋体"/>
                <w:b w:val="0"/>
                <w:i w:val="0"/>
                <w:color w:val="262626"/>
                <w:sz w:val="17"/>
              </w:rPr>
              <w:t>考勤、审批、告警处置、值班、报表查看</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16</w:t>
            </w:r>
          </w:p>
        </w:tc>
      </w:tr>
      <w:tr>
        <w:tc>
          <w:tcPr>
            <w:tcW w:type="dxa" w:w="1134"/>
          </w:tcPr>
          <w:p>
            <w:pPr>
              <w:spacing w:before="20" w:after="20" w:line="240" w:lineRule="auto"/>
              <w:jc w:val="center"/>
            </w:pPr>
            <w:r/>
            <w:r>
              <w:rPr>
                <w:rFonts w:ascii="宋体" w:hAnsi="宋体" w:eastAsia="宋体"/>
                <w:b w:val="0"/>
                <w:i w:val="0"/>
                <w:color w:val="262626"/>
                <w:sz w:val="17"/>
              </w:rPr>
              <w:t>M11-03</w:t>
            </w:r>
          </w:p>
        </w:tc>
        <w:tc>
          <w:tcPr>
            <w:tcW w:type="dxa" w:w="1701"/>
          </w:tcPr>
          <w:p>
            <w:pPr>
              <w:spacing w:before="20" w:after="20" w:line="240" w:lineRule="auto"/>
            </w:pPr>
            <w:r/>
            <w:r>
              <w:rPr>
                <w:rFonts w:ascii="宋体" w:hAnsi="宋体" w:eastAsia="宋体"/>
                <w:b w:val="0"/>
                <w:i w:val="0"/>
                <w:color w:val="262626"/>
                <w:sz w:val="17"/>
              </w:rPr>
              <w:t>学生移动端</w:t>
            </w:r>
          </w:p>
        </w:tc>
        <w:tc>
          <w:tcPr>
            <w:tcW w:type="dxa" w:w="3572"/>
          </w:tcPr>
          <w:p>
            <w:pPr>
              <w:spacing w:before="20" w:after="20" w:line="240" w:lineRule="auto"/>
            </w:pPr>
            <w:r/>
            <w:r>
              <w:rPr>
                <w:rFonts w:ascii="宋体" w:hAnsi="宋体" w:eastAsia="宋体"/>
                <w:b w:val="0"/>
                <w:i w:val="0"/>
                <w:color w:val="262626"/>
                <w:sz w:val="17"/>
              </w:rPr>
              <w:t>请假、归寝确认、消费查询、通知接收</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V2</w:t>
            </w:r>
          </w:p>
        </w:tc>
        <w:tc>
          <w:tcPr>
            <w:tcW w:type="dxa" w:w="850"/>
          </w:tcPr>
          <w:p>
            <w:pPr>
              <w:spacing w:before="20" w:after="20" w:line="240" w:lineRule="auto"/>
              <w:jc w:val="center"/>
            </w:pPr>
            <w:r/>
            <w:r>
              <w:rPr>
                <w:rFonts w:ascii="宋体" w:hAnsi="宋体" w:eastAsia="宋体"/>
                <w:b w:val="0"/>
                <w:i w:val="0"/>
                <w:color w:val="262626"/>
                <w:sz w:val="17"/>
              </w:rPr>
              <w:t>6</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M11-04</w:t>
            </w:r>
          </w:p>
        </w:tc>
        <w:tc>
          <w:tcPr>
            <w:tcW w:type="dxa" w:w="1701"/>
            <w:shd w:val="clear" w:color="auto" w:fill="F2F5FA"/>
          </w:tcPr>
          <w:p>
            <w:pPr>
              <w:spacing w:before="20" w:after="20" w:line="240" w:lineRule="auto"/>
            </w:pPr>
            <w:r/>
            <w:r>
              <w:rPr>
                <w:rFonts w:ascii="宋体" w:hAnsi="宋体" w:eastAsia="宋体"/>
                <w:b w:val="0"/>
                <w:i w:val="0"/>
                <w:color w:val="262626"/>
                <w:sz w:val="17"/>
              </w:rPr>
              <w:t>家长移动端</w:t>
            </w:r>
          </w:p>
        </w:tc>
        <w:tc>
          <w:tcPr>
            <w:tcW w:type="dxa" w:w="3572"/>
            <w:shd w:val="clear" w:color="auto" w:fill="F2F5FA"/>
          </w:tcPr>
          <w:p>
            <w:pPr>
              <w:spacing w:before="20" w:after="20" w:line="240" w:lineRule="auto"/>
            </w:pPr>
            <w:r/>
            <w:r>
              <w:rPr>
                <w:rFonts w:ascii="宋体" w:hAnsi="宋体" w:eastAsia="宋体"/>
                <w:b w:val="0"/>
                <w:i w:val="0"/>
                <w:color w:val="262626"/>
                <w:sz w:val="17"/>
              </w:rPr>
              <w:t>归寝与请假提醒、消费明细、家校通知</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M11-05</w:t>
            </w:r>
          </w:p>
        </w:tc>
        <w:tc>
          <w:tcPr>
            <w:tcW w:type="dxa" w:w="1701"/>
          </w:tcPr>
          <w:p>
            <w:pPr>
              <w:spacing w:before="20" w:after="20" w:line="240" w:lineRule="auto"/>
            </w:pPr>
            <w:r/>
            <w:r>
              <w:rPr>
                <w:rFonts w:ascii="宋体" w:hAnsi="宋体" w:eastAsia="宋体"/>
                <w:b w:val="0"/>
                <w:i w:val="0"/>
                <w:color w:val="262626"/>
                <w:sz w:val="17"/>
              </w:rPr>
              <w:t>访客自助登记终端</w:t>
            </w:r>
          </w:p>
        </w:tc>
        <w:tc>
          <w:tcPr>
            <w:tcW w:type="dxa" w:w="3572"/>
          </w:tcPr>
          <w:p>
            <w:pPr>
              <w:spacing w:before="20" w:after="20" w:line="240" w:lineRule="auto"/>
            </w:pPr>
            <w:r/>
            <w:r>
              <w:rPr>
                <w:rFonts w:ascii="宋体" w:hAnsi="宋体" w:eastAsia="宋体"/>
                <w:b w:val="0"/>
                <w:i w:val="0"/>
                <w:color w:val="262626"/>
                <w:sz w:val="17"/>
              </w:rPr>
              <w:t>访客机自助登记、证件核验、凭证打印与二维码发放</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19</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M11-06</w:t>
            </w:r>
          </w:p>
        </w:tc>
        <w:tc>
          <w:tcPr>
            <w:tcW w:type="dxa" w:w="1701"/>
            <w:shd w:val="clear" w:color="auto" w:fill="F2F5FA"/>
          </w:tcPr>
          <w:p>
            <w:pPr>
              <w:spacing w:before="20" w:after="20" w:line="240" w:lineRule="auto"/>
            </w:pPr>
            <w:r/>
            <w:r>
              <w:rPr>
                <w:rFonts w:ascii="宋体" w:hAnsi="宋体" w:eastAsia="宋体"/>
                <w:b w:val="0"/>
                <w:i w:val="0"/>
                <w:color w:val="262626"/>
                <w:sz w:val="17"/>
              </w:rPr>
              <w:t>校园导览与信息发布大屏</w:t>
            </w:r>
          </w:p>
        </w:tc>
        <w:tc>
          <w:tcPr>
            <w:tcW w:type="dxa" w:w="3572"/>
            <w:shd w:val="clear" w:color="auto" w:fill="F2F5FA"/>
          </w:tcPr>
          <w:p>
            <w:pPr>
              <w:spacing w:before="20" w:after="20" w:line="240" w:lineRule="auto"/>
            </w:pPr>
            <w:r/>
            <w:r>
              <w:rPr>
                <w:rFonts w:ascii="宋体" w:hAnsi="宋体" w:eastAsia="宋体"/>
                <w:b w:val="0"/>
                <w:i w:val="0"/>
                <w:color w:val="262626"/>
                <w:sz w:val="17"/>
              </w:rPr>
              <w:t>校门与大厅信息发布、访客引导、安全宣传与通知播报</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V3</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16</w:t>
            </w:r>
          </w:p>
        </w:tc>
      </w:tr>
      <w:tr>
        <w:tc>
          <w:tcPr>
            <w:tcW w:type="dxa" w:w="1134"/>
          </w:tcPr>
          <w:p>
            <w:pPr>
              <w:spacing w:before="20" w:after="20" w:line="240" w:lineRule="auto"/>
              <w:jc w:val="center"/>
            </w:pPr>
            <w:r/>
            <w:r>
              <w:rPr>
                <w:rFonts w:ascii="宋体" w:hAnsi="宋体" w:eastAsia="宋体"/>
                <w:b w:val="0"/>
                <w:i w:val="0"/>
                <w:color w:val="262626"/>
                <w:sz w:val="17"/>
              </w:rPr>
              <w:t>M11-07</w:t>
            </w:r>
          </w:p>
        </w:tc>
        <w:tc>
          <w:tcPr>
            <w:tcW w:type="dxa" w:w="1701"/>
          </w:tcPr>
          <w:p>
            <w:pPr>
              <w:spacing w:before="20" w:after="20" w:line="240" w:lineRule="auto"/>
            </w:pPr>
            <w:r/>
            <w:r>
              <w:rPr>
                <w:rFonts w:ascii="宋体" w:hAnsi="宋体" w:eastAsia="宋体"/>
                <w:b w:val="0"/>
                <w:i w:val="0"/>
                <w:color w:val="262626"/>
                <w:sz w:val="17"/>
              </w:rPr>
              <w:t>智能语音与问答助手</w:t>
            </w:r>
          </w:p>
        </w:tc>
        <w:tc>
          <w:tcPr>
            <w:tcW w:type="dxa" w:w="3572"/>
          </w:tcPr>
          <w:p>
            <w:pPr>
              <w:spacing w:before="20" w:after="20" w:line="240" w:lineRule="auto"/>
            </w:pPr>
            <w:r/>
            <w:r>
              <w:rPr>
                <w:rFonts w:ascii="宋体" w:hAnsi="宋体" w:eastAsia="宋体"/>
                <w:b w:val="0"/>
                <w:i w:val="0"/>
                <w:color w:val="262626"/>
                <w:sz w:val="17"/>
              </w:rPr>
              <w:t>面向师生家长的智能问答、办事指引（可选大模型能力）</w:t>
            </w:r>
          </w:p>
        </w:tc>
        <w:tc>
          <w:tcPr>
            <w:tcW w:type="dxa" w:w="850"/>
          </w:tcPr>
          <w:p>
            <w:pPr>
              <w:spacing w:before="20" w:after="20" w:line="240" w:lineRule="auto"/>
              <w:jc w:val="center"/>
            </w:pPr>
            <w:r/>
            <w:r>
              <w:rPr>
                <w:rFonts w:ascii="宋体" w:hAnsi="宋体" w:eastAsia="宋体"/>
                <w:b w:val="0"/>
                <w:i w:val="0"/>
                <w:color w:val="262626"/>
                <w:sz w:val="17"/>
              </w:rPr>
              <w:t>P3</w:t>
            </w:r>
          </w:p>
        </w:tc>
        <w:tc>
          <w:tcPr>
            <w:tcW w:type="dxa" w:w="850"/>
          </w:tcPr>
          <w:p>
            <w:pPr>
              <w:spacing w:before="20" w:after="20" w:line="240" w:lineRule="auto"/>
              <w:jc w:val="center"/>
            </w:pPr>
            <w:r/>
            <w:r>
              <w:rPr>
                <w:rFonts w:ascii="宋体" w:hAnsi="宋体" w:eastAsia="宋体"/>
                <w:b w:val="0"/>
                <w:i w:val="0"/>
                <w:color w:val="262626"/>
                <w:sz w:val="17"/>
              </w:rPr>
              <w:t>V3</w:t>
            </w:r>
          </w:p>
        </w:tc>
        <w:tc>
          <w:tcPr>
            <w:tcW w:type="dxa" w:w="850"/>
          </w:tcPr>
          <w:p>
            <w:pPr>
              <w:spacing w:before="20" w:after="20" w:line="240" w:lineRule="auto"/>
              <w:jc w:val="center"/>
            </w:pPr>
            <w:r/>
            <w:r>
              <w:rPr>
                <w:rFonts w:ascii="宋体" w:hAnsi="宋体" w:eastAsia="宋体"/>
                <w:b w:val="0"/>
                <w:i w:val="0"/>
                <w:color w:val="262626"/>
                <w:sz w:val="17"/>
              </w:rPr>
              <w:t>19</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M11-08</w:t>
            </w:r>
          </w:p>
        </w:tc>
        <w:tc>
          <w:tcPr>
            <w:tcW w:type="dxa" w:w="1701"/>
            <w:shd w:val="clear" w:color="auto" w:fill="F2F5FA"/>
          </w:tcPr>
          <w:p>
            <w:pPr>
              <w:spacing w:before="20" w:after="20" w:line="240" w:lineRule="auto"/>
            </w:pPr>
            <w:r/>
            <w:r>
              <w:rPr>
                <w:rFonts w:ascii="宋体" w:hAnsi="宋体" w:eastAsia="宋体"/>
                <w:b w:val="0"/>
                <w:i w:val="0"/>
                <w:color w:val="262626"/>
                <w:sz w:val="17"/>
              </w:rPr>
              <w:t>统一门户与单点登录</w:t>
            </w:r>
          </w:p>
        </w:tc>
        <w:tc>
          <w:tcPr>
            <w:tcW w:type="dxa" w:w="3572"/>
            <w:shd w:val="clear" w:color="auto" w:fill="F2F5FA"/>
          </w:tcPr>
          <w:p>
            <w:pPr>
              <w:spacing w:before="20" w:after="20" w:line="240" w:lineRule="auto"/>
            </w:pPr>
            <w:r/>
            <w:r>
              <w:rPr>
                <w:rFonts w:ascii="宋体" w:hAnsi="宋体" w:eastAsia="宋体"/>
                <w:b w:val="0"/>
                <w:i w:val="0"/>
                <w:color w:val="262626"/>
                <w:sz w:val="17"/>
              </w:rPr>
              <w:t>PC/移动统一门户、单点登录、待办聚合与个性化工作台</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bl>
    <w:p>
      <w:pPr>
        <w:spacing w:line="324" w:lineRule="auto" w:after="40"/>
      </w:pPr>
      <w:r>
        <w:rPr>
          <w:rFonts w:ascii="宋体" w:hAnsi="宋体" w:eastAsia="宋体"/>
          <w:b/>
          <w:i w:val="0"/>
          <w:color w:val="262626"/>
          <w:sz w:val="21"/>
        </w:rPr>
        <w:t>关键业务规则：</w:t>
      </w:r>
    </w:p>
    <w:p>
      <w:pPr>
        <w:pStyle w:val="ListBullet"/>
        <w:spacing w:line="312" w:lineRule="auto" w:after="60"/>
        <w:ind w:left="425"/>
      </w:pPr>
      <w:r>
        <w:rPr>
          <w:rFonts w:ascii="宋体" w:hAnsi="宋体" w:eastAsia="宋体"/>
          <w:b w:val="0"/>
          <w:i w:val="0"/>
          <w:color w:val="262626"/>
          <w:sz w:val="19"/>
        </w:rPr>
        <w:t>移动端以微信小程序为主，降低师生安装门槛</w:t>
      </w:r>
    </w:p>
    <w:p>
      <w:pPr>
        <w:pStyle w:val="ListBullet"/>
        <w:spacing w:line="312" w:lineRule="auto" w:after="60"/>
        <w:ind w:left="425"/>
      </w:pPr>
      <w:r>
        <w:rPr>
          <w:rFonts w:ascii="宋体" w:hAnsi="宋体" w:eastAsia="宋体"/>
          <w:b w:val="0"/>
          <w:i w:val="0"/>
          <w:color w:val="262626"/>
          <w:sz w:val="19"/>
        </w:rPr>
        <w:t>家长端仅能查看关联子女信息，不得查看其他学生任何数据</w:t>
      </w:r>
    </w:p>
    <w:p>
      <w:pPr>
        <w:pStyle w:val="ListBullet"/>
        <w:spacing w:line="312" w:lineRule="auto" w:after="60"/>
        <w:ind w:left="425"/>
      </w:pPr>
      <w:r>
        <w:rPr>
          <w:rFonts w:ascii="宋体" w:hAnsi="宋体" w:eastAsia="宋体"/>
          <w:b w:val="0"/>
          <w:i w:val="0"/>
          <w:color w:val="262626"/>
          <w:sz w:val="19"/>
        </w:rPr>
        <w:t>移动端敏感操作（如审批、放行）须二次验证</w:t>
      </w:r>
    </w:p>
    <w:p>
      <w:pPr>
        <w:pStyle w:val="Heading2"/>
        <w:spacing w:before="160" w:after="120"/>
      </w:pPr>
      <w:r>
        <w:rPr>
          <w:rFonts w:ascii="微软雅黑" w:hAnsi="微软雅黑" w:eastAsia="微软雅黑"/>
          <w:b/>
          <w:i w:val="0"/>
          <w:color w:val="1F3864"/>
          <w:sz w:val="25"/>
        </w:rPr>
        <w:t>5.12 M12 平台与技术底座</w:t>
      </w:r>
    </w:p>
    <w:p>
      <w:pPr>
        <w:spacing w:line="324" w:lineRule="auto" w:after="120"/>
        <w:ind w:firstLine="420"/>
      </w:pPr>
      <w:r>
        <w:rPr>
          <w:rFonts w:ascii="宋体" w:hAnsi="宋体" w:eastAsia="宋体"/>
          <w:b w:val="0"/>
          <w:i w:val="0"/>
          <w:color w:val="262626"/>
          <w:sz w:val="21"/>
        </w:rPr>
        <w:t>模块定位：IoT 接入、规则引擎、工作流与开放接口。本模块共 12 项功能需求（其中 P0 级 7 项），估算工程量 164 人天。</w:t>
      </w:r>
    </w:p>
    <w:tbl>
      <w:tblPr>
        <w:tblStyle w:val="TableGrid"/>
        <w:tblW w:type="auto" w:w="0"/>
        <w:jc w:val="center"/>
        <w:tblLayout w:type="fixed"/>
        <w:tblLook w:firstColumn="1" w:firstRow="1" w:lastColumn="0" w:lastRow="0" w:noHBand="0" w:noVBand="1" w:val="04A0"/>
      </w:tblPr>
      <w:tblGrid>
        <w:gridCol w:w="1567"/>
        <w:gridCol w:w="1567"/>
        <w:gridCol w:w="1567"/>
        <w:gridCol w:w="1567"/>
        <w:gridCol w:w="1567"/>
        <w:gridCol w:w="1567"/>
      </w:tblGrid>
      <w:tr>
        <w:trPr>
          <w:tblHeader w:val="true"/>
        </w:trPr>
        <w:tc>
          <w:tcPr>
            <w:tcW w:type="dxa" w:w="1134"/>
            <w:shd w:val="clear" w:color="auto" w:fill="1F3864"/>
          </w:tcPr>
          <w:p>
            <w:pPr>
              <w:spacing w:before="20" w:after="20" w:line="240" w:lineRule="auto"/>
              <w:jc w:val="center"/>
            </w:pPr>
            <w:r/>
            <w:r>
              <w:rPr>
                <w:rFonts w:ascii="微软雅黑" w:hAnsi="微软雅黑" w:eastAsia="微软雅黑"/>
                <w:b/>
                <w:i w:val="0"/>
                <w:color w:val="FFFFFF"/>
                <w:sz w:val="17"/>
              </w:rPr>
              <w:t>功能编号</w:t>
            </w:r>
          </w:p>
        </w:tc>
        <w:tc>
          <w:tcPr>
            <w:tcW w:type="dxa" w:w="1701"/>
            <w:shd w:val="clear" w:color="auto" w:fill="1F3864"/>
          </w:tcPr>
          <w:p>
            <w:pPr>
              <w:spacing w:before="20" w:after="20" w:line="240" w:lineRule="auto"/>
              <w:jc w:val="center"/>
            </w:pPr>
            <w:r/>
            <w:r>
              <w:rPr>
                <w:rFonts w:ascii="微软雅黑" w:hAnsi="微软雅黑" w:eastAsia="微软雅黑"/>
                <w:b/>
                <w:i w:val="0"/>
                <w:color w:val="FFFFFF"/>
                <w:sz w:val="17"/>
              </w:rPr>
              <w:t>功能名称</w:t>
            </w:r>
          </w:p>
        </w:tc>
        <w:tc>
          <w:tcPr>
            <w:tcW w:type="dxa" w:w="3572"/>
            <w:shd w:val="clear" w:color="auto" w:fill="1F3864"/>
          </w:tcPr>
          <w:p>
            <w:pPr>
              <w:spacing w:before="20" w:after="20" w:line="240" w:lineRule="auto"/>
              <w:jc w:val="center"/>
            </w:pPr>
            <w:r/>
            <w:r>
              <w:rPr>
                <w:rFonts w:ascii="微软雅黑" w:hAnsi="微软雅黑" w:eastAsia="微软雅黑"/>
                <w:b/>
                <w:i w:val="0"/>
                <w:color w:val="FFFFFF"/>
                <w:sz w:val="17"/>
              </w:rPr>
              <w:t>功能描述</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优先级</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交付批次</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工程量</w:t>
            </w:r>
          </w:p>
          <w:p>
            <w:pPr>
              <w:spacing w:before="0" w:after="20"/>
              <w:jc w:val="center"/>
            </w:pPr>
            <w:r>
              <w:rPr>
                <w:rFonts w:ascii="微软雅黑" w:hAnsi="微软雅黑" w:eastAsia="微软雅黑"/>
                <w:b/>
                <w:i w:val="0"/>
                <w:color w:val="FFFFFF"/>
                <w:sz w:val="17"/>
              </w:rPr>
              <w:t>(人天)</w:t>
            </w:r>
          </w:p>
        </w:tc>
      </w:tr>
      <w:tr>
        <w:tc>
          <w:tcPr>
            <w:tcW w:type="dxa" w:w="1134"/>
          </w:tcPr>
          <w:p>
            <w:pPr>
              <w:spacing w:before="20" w:after="20" w:line="240" w:lineRule="auto"/>
              <w:jc w:val="center"/>
            </w:pPr>
            <w:r/>
            <w:r>
              <w:rPr>
                <w:rFonts w:ascii="宋体" w:hAnsi="宋体" w:eastAsia="宋体"/>
                <w:b w:val="0"/>
                <w:i w:val="0"/>
                <w:color w:val="262626"/>
                <w:sz w:val="17"/>
              </w:rPr>
              <w:t>M12-01</w:t>
            </w:r>
          </w:p>
        </w:tc>
        <w:tc>
          <w:tcPr>
            <w:tcW w:type="dxa" w:w="1701"/>
          </w:tcPr>
          <w:p>
            <w:pPr>
              <w:spacing w:before="20" w:after="20" w:line="240" w:lineRule="auto"/>
            </w:pPr>
            <w:r/>
            <w:r>
              <w:rPr>
                <w:rFonts w:ascii="宋体" w:hAnsi="宋体" w:eastAsia="宋体"/>
                <w:b w:val="0"/>
                <w:i w:val="0"/>
                <w:color w:val="262626"/>
                <w:sz w:val="17"/>
              </w:rPr>
              <w:t>IoT 设备接入与管理平台</w:t>
            </w:r>
          </w:p>
        </w:tc>
        <w:tc>
          <w:tcPr>
            <w:tcW w:type="dxa" w:w="3572"/>
          </w:tcPr>
          <w:p>
            <w:pPr>
              <w:spacing w:before="20" w:after="20" w:line="240" w:lineRule="auto"/>
            </w:pPr>
            <w:r/>
            <w:r>
              <w:rPr>
                <w:rFonts w:ascii="宋体" w:hAnsi="宋体" w:eastAsia="宋体"/>
                <w:b w:val="0"/>
                <w:i w:val="0"/>
                <w:color w:val="262626"/>
                <w:sz w:val="17"/>
              </w:rPr>
              <w:t>设备模型、协议适配（MQTT/Modbus/HTTP）、在线状态与远程运维</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MVP</w:t>
            </w:r>
          </w:p>
        </w:tc>
        <w:tc>
          <w:tcPr>
            <w:tcW w:type="dxa" w:w="850"/>
          </w:tcPr>
          <w:p>
            <w:pPr>
              <w:spacing w:before="20" w:after="20" w:line="240" w:lineRule="auto"/>
              <w:jc w:val="center"/>
            </w:pPr>
            <w:r/>
            <w:r>
              <w:rPr>
                <w:rFonts w:ascii="宋体" w:hAnsi="宋体" w:eastAsia="宋体"/>
                <w:b w:val="0"/>
                <w:i w:val="0"/>
                <w:color w:val="262626"/>
                <w:sz w:val="17"/>
              </w:rPr>
              <w:t>11</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M12-02</w:t>
            </w:r>
          </w:p>
        </w:tc>
        <w:tc>
          <w:tcPr>
            <w:tcW w:type="dxa" w:w="1701"/>
            <w:shd w:val="clear" w:color="auto" w:fill="F2F5FA"/>
          </w:tcPr>
          <w:p>
            <w:pPr>
              <w:spacing w:before="20" w:after="20" w:line="240" w:lineRule="auto"/>
            </w:pPr>
            <w:r/>
            <w:r>
              <w:rPr>
                <w:rFonts w:ascii="宋体" w:hAnsi="宋体" w:eastAsia="宋体"/>
                <w:b w:val="0"/>
                <w:i w:val="0"/>
                <w:color w:val="262626"/>
                <w:sz w:val="17"/>
              </w:rPr>
              <w:t>视频接入网关与流媒体服务</w:t>
            </w:r>
          </w:p>
        </w:tc>
        <w:tc>
          <w:tcPr>
            <w:tcW w:type="dxa" w:w="3572"/>
            <w:shd w:val="clear" w:color="auto" w:fill="F2F5FA"/>
          </w:tcPr>
          <w:p>
            <w:pPr>
              <w:spacing w:before="20" w:after="20" w:line="240" w:lineRule="auto"/>
            </w:pPr>
            <w:r/>
            <w:r>
              <w:rPr>
                <w:rFonts w:ascii="宋体" w:hAnsi="宋体" w:eastAsia="宋体"/>
                <w:b w:val="0"/>
                <w:i w:val="0"/>
                <w:color w:val="262626"/>
                <w:sz w:val="17"/>
              </w:rPr>
              <w:t>GB28181/ONVIF/RTSP 接入、转码分发、录像计划管理</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MVP</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21</w:t>
            </w:r>
          </w:p>
        </w:tc>
      </w:tr>
      <w:tr>
        <w:tc>
          <w:tcPr>
            <w:tcW w:type="dxa" w:w="1134"/>
          </w:tcPr>
          <w:p>
            <w:pPr>
              <w:spacing w:before="20" w:after="20" w:line="240" w:lineRule="auto"/>
              <w:jc w:val="center"/>
            </w:pPr>
            <w:r/>
            <w:r>
              <w:rPr>
                <w:rFonts w:ascii="宋体" w:hAnsi="宋体" w:eastAsia="宋体"/>
                <w:b w:val="0"/>
                <w:i w:val="0"/>
                <w:color w:val="262626"/>
                <w:sz w:val="17"/>
              </w:rPr>
              <w:t>M12-03</w:t>
            </w:r>
          </w:p>
        </w:tc>
        <w:tc>
          <w:tcPr>
            <w:tcW w:type="dxa" w:w="1701"/>
          </w:tcPr>
          <w:p>
            <w:pPr>
              <w:spacing w:before="20" w:after="20" w:line="240" w:lineRule="auto"/>
            </w:pPr>
            <w:r/>
            <w:r>
              <w:rPr>
                <w:rFonts w:ascii="宋体" w:hAnsi="宋体" w:eastAsia="宋体"/>
                <w:b w:val="0"/>
                <w:i w:val="0"/>
                <w:color w:val="262626"/>
                <w:sz w:val="17"/>
              </w:rPr>
              <w:t>规则引擎与联动策略</w:t>
            </w:r>
          </w:p>
        </w:tc>
        <w:tc>
          <w:tcPr>
            <w:tcW w:type="dxa" w:w="3572"/>
          </w:tcPr>
          <w:p>
            <w:pPr>
              <w:spacing w:before="20" w:after="20" w:line="240" w:lineRule="auto"/>
            </w:pPr>
            <w:r/>
            <w:r>
              <w:rPr>
                <w:rFonts w:ascii="宋体" w:hAnsi="宋体" w:eastAsia="宋体"/>
                <w:b w:val="0"/>
                <w:i w:val="0"/>
                <w:color w:val="262626"/>
                <w:sz w:val="17"/>
              </w:rPr>
              <w:t>可视化配置触发条件与动作（通知、开门、抓拍、派单）</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16</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M12-04</w:t>
            </w:r>
          </w:p>
        </w:tc>
        <w:tc>
          <w:tcPr>
            <w:tcW w:type="dxa" w:w="1701"/>
            <w:shd w:val="clear" w:color="auto" w:fill="F2F5FA"/>
          </w:tcPr>
          <w:p>
            <w:pPr>
              <w:spacing w:before="20" w:after="20" w:line="240" w:lineRule="auto"/>
            </w:pPr>
            <w:r/>
            <w:r>
              <w:rPr>
                <w:rFonts w:ascii="宋体" w:hAnsi="宋体" w:eastAsia="宋体"/>
                <w:b w:val="0"/>
                <w:i w:val="0"/>
                <w:color w:val="262626"/>
                <w:sz w:val="17"/>
              </w:rPr>
              <w:t>统一消息通知中心</w:t>
            </w:r>
          </w:p>
        </w:tc>
        <w:tc>
          <w:tcPr>
            <w:tcW w:type="dxa" w:w="3572"/>
            <w:shd w:val="clear" w:color="auto" w:fill="F2F5FA"/>
          </w:tcPr>
          <w:p>
            <w:pPr>
              <w:spacing w:before="20" w:after="20" w:line="240" w:lineRule="auto"/>
            </w:pPr>
            <w:r/>
            <w:r>
              <w:rPr>
                <w:rFonts w:ascii="宋体" w:hAnsi="宋体" w:eastAsia="宋体"/>
                <w:b w:val="0"/>
                <w:i w:val="0"/>
                <w:color w:val="262626"/>
                <w:sz w:val="17"/>
              </w:rPr>
              <w:t>短信、微信、APP 推送、语音、大屏播报的统一通道与失败重试</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16</w:t>
            </w:r>
          </w:p>
        </w:tc>
      </w:tr>
      <w:tr>
        <w:tc>
          <w:tcPr>
            <w:tcW w:type="dxa" w:w="1134"/>
          </w:tcPr>
          <w:p>
            <w:pPr>
              <w:spacing w:before="20" w:after="20" w:line="240" w:lineRule="auto"/>
              <w:jc w:val="center"/>
            </w:pPr>
            <w:r/>
            <w:r>
              <w:rPr>
                <w:rFonts w:ascii="宋体" w:hAnsi="宋体" w:eastAsia="宋体"/>
                <w:b w:val="0"/>
                <w:i w:val="0"/>
                <w:color w:val="262626"/>
                <w:sz w:val="17"/>
              </w:rPr>
              <w:t>M12-05</w:t>
            </w:r>
          </w:p>
        </w:tc>
        <w:tc>
          <w:tcPr>
            <w:tcW w:type="dxa" w:w="1701"/>
          </w:tcPr>
          <w:p>
            <w:pPr>
              <w:spacing w:before="20" w:after="20" w:line="240" w:lineRule="auto"/>
            </w:pPr>
            <w:r/>
            <w:r>
              <w:rPr>
                <w:rFonts w:ascii="宋体" w:hAnsi="宋体" w:eastAsia="宋体"/>
                <w:b w:val="0"/>
                <w:i w:val="0"/>
                <w:color w:val="262626"/>
                <w:sz w:val="17"/>
              </w:rPr>
              <w:t>工作流与表单引擎</w:t>
            </w:r>
          </w:p>
        </w:tc>
        <w:tc>
          <w:tcPr>
            <w:tcW w:type="dxa" w:w="3572"/>
          </w:tcPr>
          <w:p>
            <w:pPr>
              <w:spacing w:before="20" w:after="20" w:line="240" w:lineRule="auto"/>
            </w:pPr>
            <w:r/>
            <w:r>
              <w:rPr>
                <w:rFonts w:ascii="宋体" w:hAnsi="宋体" w:eastAsia="宋体"/>
                <w:b w:val="0"/>
                <w:i w:val="0"/>
                <w:color w:val="262626"/>
                <w:sz w:val="17"/>
              </w:rPr>
              <w:t>审批流程、表单、字段权限的可配置化，无需二次开发</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16</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M12-06</w:t>
            </w:r>
          </w:p>
        </w:tc>
        <w:tc>
          <w:tcPr>
            <w:tcW w:type="dxa" w:w="1701"/>
            <w:shd w:val="clear" w:color="auto" w:fill="F2F5FA"/>
          </w:tcPr>
          <w:p>
            <w:pPr>
              <w:spacing w:before="20" w:after="20" w:line="240" w:lineRule="auto"/>
            </w:pPr>
            <w:r/>
            <w:r>
              <w:rPr>
                <w:rFonts w:ascii="宋体" w:hAnsi="宋体" w:eastAsia="宋体"/>
                <w:b w:val="0"/>
                <w:i w:val="0"/>
                <w:color w:val="262626"/>
                <w:sz w:val="17"/>
              </w:rPr>
              <w:t>低代码配置与多校区适配</w:t>
            </w:r>
          </w:p>
        </w:tc>
        <w:tc>
          <w:tcPr>
            <w:tcW w:type="dxa" w:w="3572"/>
            <w:shd w:val="clear" w:color="auto" w:fill="F2F5FA"/>
          </w:tcPr>
          <w:p>
            <w:pPr>
              <w:spacing w:before="20" w:after="20" w:line="240" w:lineRule="auto"/>
            </w:pPr>
            <w:r/>
            <w:r>
              <w:rPr>
                <w:rFonts w:ascii="宋体" w:hAnsi="宋体" w:eastAsia="宋体"/>
                <w:b w:val="0"/>
                <w:i w:val="0"/>
                <w:color w:val="262626"/>
                <w:sz w:val="17"/>
              </w:rPr>
              <w:t>校徽校名、业务流程、报表模板的可配置，支持多校区与多租户</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16</w:t>
            </w:r>
          </w:p>
        </w:tc>
      </w:tr>
      <w:tr>
        <w:tc>
          <w:tcPr>
            <w:tcW w:type="dxa" w:w="1134"/>
          </w:tcPr>
          <w:p>
            <w:pPr>
              <w:spacing w:before="20" w:after="20" w:line="240" w:lineRule="auto"/>
              <w:jc w:val="center"/>
            </w:pPr>
            <w:r/>
            <w:r>
              <w:rPr>
                <w:rFonts w:ascii="宋体" w:hAnsi="宋体" w:eastAsia="宋体"/>
                <w:b w:val="0"/>
                <w:i w:val="0"/>
                <w:color w:val="262626"/>
                <w:sz w:val="17"/>
              </w:rPr>
              <w:t>M12-07</w:t>
            </w:r>
          </w:p>
        </w:tc>
        <w:tc>
          <w:tcPr>
            <w:tcW w:type="dxa" w:w="1701"/>
          </w:tcPr>
          <w:p>
            <w:pPr>
              <w:spacing w:before="20" w:after="20" w:line="240" w:lineRule="auto"/>
            </w:pPr>
            <w:r/>
            <w:r>
              <w:rPr>
                <w:rFonts w:ascii="宋体" w:hAnsi="宋体" w:eastAsia="宋体"/>
                <w:b w:val="0"/>
                <w:i w:val="0"/>
                <w:color w:val="262626"/>
                <w:sz w:val="17"/>
              </w:rPr>
              <w:t>开放接口与生态集成</w:t>
            </w:r>
          </w:p>
        </w:tc>
        <w:tc>
          <w:tcPr>
            <w:tcW w:type="dxa" w:w="3572"/>
          </w:tcPr>
          <w:p>
            <w:pPr>
              <w:spacing w:before="20" w:after="20" w:line="240" w:lineRule="auto"/>
            </w:pPr>
            <w:r/>
            <w:r>
              <w:rPr>
                <w:rFonts w:ascii="宋体" w:hAnsi="宋体" w:eastAsia="宋体"/>
                <w:b w:val="0"/>
                <w:i w:val="0"/>
                <w:color w:val="262626"/>
                <w:sz w:val="17"/>
              </w:rPr>
              <w:t>开放 API、Webhook、数据订阅，支持第三方系统集成与生态共建</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V2</w:t>
            </w:r>
          </w:p>
        </w:tc>
        <w:tc>
          <w:tcPr>
            <w:tcW w:type="dxa" w:w="850"/>
          </w:tcPr>
          <w:p>
            <w:pPr>
              <w:spacing w:before="20" w:after="20" w:line="240" w:lineRule="auto"/>
              <w:jc w:val="center"/>
            </w:pPr>
            <w:r/>
            <w:r>
              <w:rPr>
                <w:rFonts w:ascii="宋体" w:hAnsi="宋体" w:eastAsia="宋体"/>
                <w:b w:val="0"/>
                <w:i w:val="0"/>
                <w:color w:val="262626"/>
                <w:sz w:val="17"/>
              </w:rPr>
              <w:t>16</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M12-08</w:t>
            </w:r>
          </w:p>
        </w:tc>
        <w:tc>
          <w:tcPr>
            <w:tcW w:type="dxa" w:w="1701"/>
            <w:shd w:val="clear" w:color="auto" w:fill="F2F5FA"/>
          </w:tcPr>
          <w:p>
            <w:pPr>
              <w:spacing w:before="20" w:after="20" w:line="240" w:lineRule="auto"/>
            </w:pPr>
            <w:r/>
            <w:r>
              <w:rPr>
                <w:rFonts w:ascii="宋体" w:hAnsi="宋体" w:eastAsia="宋体"/>
                <w:b w:val="0"/>
                <w:i w:val="0"/>
                <w:color w:val="262626"/>
                <w:sz w:val="17"/>
              </w:rPr>
              <w:t>灰度发布与版本管理</w:t>
            </w:r>
          </w:p>
        </w:tc>
        <w:tc>
          <w:tcPr>
            <w:tcW w:type="dxa" w:w="3572"/>
            <w:shd w:val="clear" w:color="auto" w:fill="F2F5FA"/>
          </w:tcPr>
          <w:p>
            <w:pPr>
              <w:spacing w:before="20" w:after="20" w:line="240" w:lineRule="auto"/>
            </w:pPr>
            <w:r/>
            <w:r>
              <w:rPr>
                <w:rFonts w:ascii="宋体" w:hAnsi="宋体" w:eastAsia="宋体"/>
                <w:b w:val="0"/>
                <w:i w:val="0"/>
                <w:color w:val="262626"/>
                <w:sz w:val="17"/>
              </w:rPr>
              <w:t>按学校/校区灰度升级、版本回滚、配置备份与迁移</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r>
        <w:tc>
          <w:tcPr>
            <w:tcW w:type="dxa" w:w="1134"/>
          </w:tcPr>
          <w:p>
            <w:pPr>
              <w:spacing w:before="20" w:after="20" w:line="240" w:lineRule="auto"/>
              <w:jc w:val="center"/>
            </w:pPr>
            <w:r/>
            <w:r>
              <w:rPr>
                <w:rFonts w:ascii="宋体" w:hAnsi="宋体" w:eastAsia="宋体"/>
                <w:b w:val="0"/>
                <w:i w:val="0"/>
                <w:color w:val="262626"/>
                <w:sz w:val="17"/>
              </w:rPr>
              <w:t>M12-09</w:t>
            </w:r>
          </w:p>
        </w:tc>
        <w:tc>
          <w:tcPr>
            <w:tcW w:type="dxa" w:w="1701"/>
          </w:tcPr>
          <w:p>
            <w:pPr>
              <w:spacing w:before="20" w:after="20" w:line="240" w:lineRule="auto"/>
            </w:pPr>
            <w:r/>
            <w:r>
              <w:rPr>
                <w:rFonts w:ascii="宋体" w:hAnsi="宋体" w:eastAsia="宋体"/>
                <w:b w:val="0"/>
                <w:i w:val="0"/>
                <w:color w:val="262626"/>
                <w:sz w:val="17"/>
              </w:rPr>
              <w:t>运维监控与健康巡检</w:t>
            </w:r>
          </w:p>
        </w:tc>
        <w:tc>
          <w:tcPr>
            <w:tcW w:type="dxa" w:w="3572"/>
          </w:tcPr>
          <w:p>
            <w:pPr>
              <w:spacing w:before="20" w:after="20" w:line="240" w:lineRule="auto"/>
            </w:pPr>
            <w:r/>
            <w:r>
              <w:rPr>
                <w:rFonts w:ascii="宋体" w:hAnsi="宋体" w:eastAsia="宋体"/>
                <w:b w:val="0"/>
                <w:i w:val="0"/>
                <w:color w:val="262626"/>
                <w:sz w:val="17"/>
              </w:rPr>
              <w:t>服务健康度、接口时延、设备在线率、存储余量监控与告警</w:t>
            </w:r>
          </w:p>
        </w:tc>
        <w:tc>
          <w:tcPr>
            <w:tcW w:type="dxa" w:w="850"/>
          </w:tcPr>
          <w:p>
            <w:pPr>
              <w:spacing w:before="20" w:after="20" w:line="240" w:lineRule="auto"/>
              <w:jc w:val="center"/>
            </w:pPr>
            <w:r/>
            <w:r>
              <w:rPr>
                <w:rFonts w:ascii="宋体" w:hAnsi="宋体" w:eastAsia="宋体"/>
                <w:b w:val="0"/>
                <w:i w:val="0"/>
                <w:color w:val="262626"/>
                <w:sz w:val="17"/>
              </w:rPr>
              <w:t>P1</w:t>
            </w:r>
          </w:p>
        </w:tc>
        <w:tc>
          <w:tcPr>
            <w:tcW w:type="dxa" w:w="850"/>
          </w:tcPr>
          <w:p>
            <w:pPr>
              <w:spacing w:before="20" w:after="20" w:line="240" w:lineRule="auto"/>
              <w:jc w:val="center"/>
            </w:pPr>
            <w:r/>
            <w:r>
              <w:rPr>
                <w:rFonts w:ascii="宋体" w:hAnsi="宋体" w:eastAsia="宋体"/>
                <w:b w:val="0"/>
                <w:i w:val="0"/>
                <w:color w:val="262626"/>
                <w:sz w:val="17"/>
              </w:rPr>
              <w:t>V1</w:t>
            </w:r>
          </w:p>
        </w:tc>
        <w:tc>
          <w:tcPr>
            <w:tcW w:type="dxa" w:w="850"/>
          </w:tcPr>
          <w:p>
            <w:pPr>
              <w:spacing w:before="20" w:after="20" w:line="240" w:lineRule="auto"/>
              <w:jc w:val="center"/>
            </w:pPr>
            <w:r/>
            <w:r>
              <w:rPr>
                <w:rFonts w:ascii="宋体" w:hAnsi="宋体" w:eastAsia="宋体"/>
                <w:b w:val="0"/>
                <w:i w:val="0"/>
                <w:color w:val="262626"/>
                <w:sz w:val="17"/>
              </w:rPr>
              <w:t>10</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M12-10</w:t>
            </w:r>
          </w:p>
        </w:tc>
        <w:tc>
          <w:tcPr>
            <w:tcW w:type="dxa" w:w="1701"/>
            <w:shd w:val="clear" w:color="auto" w:fill="F2F5FA"/>
          </w:tcPr>
          <w:p>
            <w:pPr>
              <w:spacing w:before="20" w:after="20" w:line="240" w:lineRule="auto"/>
            </w:pPr>
            <w:r/>
            <w:r>
              <w:rPr>
                <w:rFonts w:ascii="宋体" w:hAnsi="宋体" w:eastAsia="宋体"/>
                <w:b w:val="0"/>
                <w:i w:val="0"/>
                <w:color w:val="262626"/>
                <w:sz w:val="17"/>
              </w:rPr>
              <w:t>系统管理与基础配置</w:t>
            </w:r>
          </w:p>
        </w:tc>
        <w:tc>
          <w:tcPr>
            <w:tcW w:type="dxa" w:w="3572"/>
            <w:shd w:val="clear" w:color="auto" w:fill="F2F5FA"/>
          </w:tcPr>
          <w:p>
            <w:pPr>
              <w:spacing w:before="20" w:after="20" w:line="240" w:lineRule="auto"/>
            </w:pPr>
            <w:r/>
            <w:r>
              <w:rPr>
                <w:rFonts w:ascii="宋体" w:hAnsi="宋体" w:eastAsia="宋体"/>
                <w:b w:val="0"/>
                <w:i w:val="0"/>
                <w:color w:val="262626"/>
                <w:sz w:val="17"/>
              </w:rPr>
              <w:t>参数配置、字典管理、通知模板、节假日与作息时间表管理</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P0</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MVP</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11</w:t>
            </w:r>
          </w:p>
        </w:tc>
      </w:tr>
      <w:tr>
        <w:tc>
          <w:tcPr>
            <w:tcW w:type="dxa" w:w="1134"/>
          </w:tcPr>
          <w:p>
            <w:pPr>
              <w:spacing w:before="20" w:after="20" w:line="240" w:lineRule="auto"/>
              <w:jc w:val="center"/>
            </w:pPr>
            <w:r/>
            <w:r>
              <w:rPr>
                <w:rFonts w:ascii="宋体" w:hAnsi="宋体" w:eastAsia="宋体"/>
                <w:b w:val="0"/>
                <w:i w:val="0"/>
                <w:color w:val="262626"/>
                <w:sz w:val="17"/>
              </w:rPr>
              <w:t>M12-11</w:t>
            </w:r>
          </w:p>
        </w:tc>
        <w:tc>
          <w:tcPr>
            <w:tcW w:type="dxa" w:w="1701"/>
          </w:tcPr>
          <w:p>
            <w:pPr>
              <w:spacing w:before="20" w:after="20" w:line="240" w:lineRule="auto"/>
            </w:pPr>
            <w:r/>
            <w:r>
              <w:rPr>
                <w:rFonts w:ascii="宋体" w:hAnsi="宋体" w:eastAsia="宋体"/>
                <w:b w:val="0"/>
                <w:i w:val="0"/>
                <w:color w:val="262626"/>
                <w:sz w:val="17"/>
              </w:rPr>
              <w:t>安装部署与升级工具</w:t>
            </w:r>
          </w:p>
        </w:tc>
        <w:tc>
          <w:tcPr>
            <w:tcW w:type="dxa" w:w="3572"/>
          </w:tcPr>
          <w:p>
            <w:pPr>
              <w:spacing w:before="20" w:after="20" w:line="240" w:lineRule="auto"/>
            </w:pPr>
            <w:r/>
            <w:r>
              <w:rPr>
                <w:rFonts w:ascii="宋体" w:hAnsi="宋体" w:eastAsia="宋体"/>
                <w:b w:val="0"/>
                <w:i w:val="0"/>
                <w:color w:val="262626"/>
                <w:sz w:val="17"/>
              </w:rPr>
              <w:t>一键部署脚本、离线安装包、数据库升级与迁移工具</w:t>
            </w:r>
          </w:p>
        </w:tc>
        <w:tc>
          <w:tcPr>
            <w:tcW w:type="dxa" w:w="850"/>
          </w:tcPr>
          <w:p>
            <w:pPr>
              <w:spacing w:before="20" w:after="20" w:line="240" w:lineRule="auto"/>
              <w:jc w:val="center"/>
            </w:pPr>
            <w:r/>
            <w:r>
              <w:rPr>
                <w:rFonts w:ascii="宋体" w:hAnsi="宋体" w:eastAsia="宋体"/>
                <w:b w:val="0"/>
                <w:i w:val="0"/>
                <w:color w:val="262626"/>
                <w:sz w:val="17"/>
              </w:rPr>
              <w:t>P0</w:t>
            </w:r>
          </w:p>
        </w:tc>
        <w:tc>
          <w:tcPr>
            <w:tcW w:type="dxa" w:w="850"/>
          </w:tcPr>
          <w:p>
            <w:pPr>
              <w:spacing w:before="20" w:after="20" w:line="240" w:lineRule="auto"/>
              <w:jc w:val="center"/>
            </w:pPr>
            <w:r/>
            <w:r>
              <w:rPr>
                <w:rFonts w:ascii="宋体" w:hAnsi="宋体" w:eastAsia="宋体"/>
                <w:b w:val="0"/>
                <w:i w:val="0"/>
                <w:color w:val="262626"/>
                <w:sz w:val="17"/>
              </w:rPr>
              <w:t>MVP</w:t>
            </w:r>
          </w:p>
        </w:tc>
        <w:tc>
          <w:tcPr>
            <w:tcW w:type="dxa" w:w="850"/>
          </w:tcPr>
          <w:p>
            <w:pPr>
              <w:spacing w:before="20" w:after="20" w:line="240" w:lineRule="auto"/>
              <w:jc w:val="center"/>
            </w:pPr>
            <w:r/>
            <w:r>
              <w:rPr>
                <w:rFonts w:ascii="宋体" w:hAnsi="宋体" w:eastAsia="宋体"/>
                <w:b w:val="0"/>
                <w:i w:val="0"/>
                <w:color w:val="262626"/>
                <w:sz w:val="17"/>
              </w:rPr>
              <w:t>11</w:t>
            </w:r>
          </w:p>
        </w:tc>
      </w:tr>
      <w:tr>
        <w:tc>
          <w:tcPr>
            <w:tcW w:type="dxa" w:w="1134"/>
            <w:shd w:val="clear" w:color="auto" w:fill="F2F5FA"/>
          </w:tcPr>
          <w:p>
            <w:pPr>
              <w:spacing w:before="20" w:after="20" w:line="240" w:lineRule="auto"/>
              <w:jc w:val="center"/>
            </w:pPr>
            <w:r/>
            <w:r>
              <w:rPr>
                <w:rFonts w:ascii="宋体" w:hAnsi="宋体" w:eastAsia="宋体"/>
                <w:b w:val="0"/>
                <w:i w:val="0"/>
                <w:color w:val="262626"/>
                <w:sz w:val="17"/>
              </w:rPr>
              <w:t>M12-12</w:t>
            </w:r>
          </w:p>
        </w:tc>
        <w:tc>
          <w:tcPr>
            <w:tcW w:type="dxa" w:w="1701"/>
            <w:shd w:val="clear" w:color="auto" w:fill="F2F5FA"/>
          </w:tcPr>
          <w:p>
            <w:pPr>
              <w:spacing w:before="20" w:after="20" w:line="240" w:lineRule="auto"/>
            </w:pPr>
            <w:r/>
            <w:r>
              <w:rPr>
                <w:rFonts w:ascii="宋体" w:hAnsi="宋体" w:eastAsia="宋体"/>
                <w:b w:val="0"/>
                <w:i w:val="0"/>
                <w:color w:val="262626"/>
                <w:sz w:val="17"/>
              </w:rPr>
              <w:t>接口自动化测试与回归</w:t>
            </w:r>
          </w:p>
        </w:tc>
        <w:tc>
          <w:tcPr>
            <w:tcW w:type="dxa" w:w="3572"/>
            <w:shd w:val="clear" w:color="auto" w:fill="F2F5FA"/>
          </w:tcPr>
          <w:p>
            <w:pPr>
              <w:spacing w:before="20" w:after="20" w:line="240" w:lineRule="auto"/>
            </w:pPr>
            <w:r/>
            <w:r>
              <w:rPr>
                <w:rFonts w:ascii="宋体" w:hAnsi="宋体" w:eastAsia="宋体"/>
                <w:b w:val="0"/>
                <w:i w:val="0"/>
                <w:color w:val="262626"/>
                <w:sz w:val="17"/>
              </w:rPr>
              <w:t>核心接口自动化用例与回归测试，保障版本迭代质量</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P1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V2</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10</w:t>
            </w:r>
          </w:p>
        </w:tc>
      </w:tr>
    </w:tbl>
    <w:p>
      <w:pPr>
        <w:spacing w:line="324" w:lineRule="auto" w:after="40"/>
      </w:pPr>
      <w:r>
        <w:rPr>
          <w:rFonts w:ascii="宋体" w:hAnsi="宋体" w:eastAsia="宋体"/>
          <w:b/>
          <w:i w:val="0"/>
          <w:color w:val="262626"/>
          <w:sz w:val="21"/>
        </w:rPr>
        <w:t>关键业务规则：</w:t>
      </w:r>
    </w:p>
    <w:p>
      <w:pPr>
        <w:pStyle w:val="ListBullet"/>
        <w:spacing w:line="312" w:lineRule="auto" w:after="60"/>
        <w:ind w:left="425"/>
      </w:pPr>
      <w:r>
        <w:rPr>
          <w:rFonts w:ascii="宋体" w:hAnsi="宋体" w:eastAsia="宋体"/>
          <w:b w:val="0"/>
          <w:i w:val="0"/>
          <w:color w:val="262626"/>
          <w:sz w:val="19"/>
        </w:rPr>
        <w:t>平台能力优先做成可配置项，减少定制开发；定制需求须评估是否具备通用价值</w:t>
      </w:r>
    </w:p>
    <w:p>
      <w:pPr>
        <w:pStyle w:val="ListBullet"/>
        <w:spacing w:line="312" w:lineRule="auto" w:after="60"/>
        <w:ind w:left="425"/>
      </w:pPr>
      <w:r>
        <w:rPr>
          <w:rFonts w:ascii="宋体" w:hAnsi="宋体" w:eastAsia="宋体"/>
          <w:b w:val="0"/>
          <w:i w:val="0"/>
          <w:color w:val="262626"/>
          <w:sz w:val="19"/>
        </w:rPr>
        <w:t>对外接口须鉴权、限流、可审计，禁止无鉴权的数据接口</w:t>
      </w:r>
    </w:p>
    <w:p>
      <w:pPr>
        <w:pStyle w:val="ListBullet"/>
        <w:spacing w:line="312" w:lineRule="auto" w:after="60"/>
        <w:ind w:left="425"/>
      </w:pPr>
      <w:r>
        <w:rPr>
          <w:rFonts w:ascii="宋体" w:hAnsi="宋体" w:eastAsia="宋体"/>
          <w:b w:val="0"/>
          <w:i w:val="0"/>
          <w:color w:val="262626"/>
          <w:sz w:val="19"/>
        </w:rPr>
        <w:t>任何设备接入不得绕过统一身份与权限体系</w:t>
      </w:r>
    </w:p>
    <w:p>
      <w:r>
        <w:br w:type="page"/>
      </w:r>
    </w:p>
    <w:p>
      <w:pPr>
        <w:pStyle w:val="Heading1"/>
        <w:spacing w:before="240" w:after="120"/>
      </w:pPr>
      <w:r>
        <w:rPr>
          <w:rFonts w:ascii="微软雅黑" w:hAnsi="微软雅黑" w:eastAsia="微软雅黑"/>
          <w:b/>
          <w:i w:val="0"/>
          <w:color w:val="1F3864"/>
          <w:sz w:val="30"/>
        </w:rPr>
        <w:t>6 数据需求</w:t>
      </w:r>
    </w:p>
    <w:p>
      <w:pPr>
        <w:pStyle w:val="Heading2"/>
        <w:spacing w:before="160" w:after="120"/>
      </w:pPr>
      <w:r>
        <w:rPr>
          <w:rFonts w:ascii="微软雅黑" w:hAnsi="微软雅黑" w:eastAsia="微软雅黑"/>
          <w:b/>
          <w:i w:val="0"/>
          <w:color w:val="1F3864"/>
          <w:sz w:val="25"/>
        </w:rPr>
        <w:t>6.1 数据实体</w:t>
      </w:r>
    </w:p>
    <w:p>
      <w:pPr>
        <w:spacing w:line="324" w:lineRule="auto" w:after="120"/>
        <w:ind w:firstLine="420"/>
      </w:pPr>
      <w:r>
        <w:rPr>
          <w:rFonts w:ascii="宋体" w:hAnsi="宋体" w:eastAsia="宋体"/>
          <w:b w:val="0"/>
          <w:i w:val="0"/>
          <w:color w:val="262626"/>
          <w:sz w:val="21"/>
        </w:rPr>
        <w:t>平台核心数据实体及其主责模块如下表。人员、组织、场所三类主数据由 M01 统一维护，其他模块只引用不复制。</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247"/>
            <w:shd w:val="clear" w:color="auto" w:fill="1F3864"/>
          </w:tcPr>
          <w:p>
            <w:pPr>
              <w:spacing w:before="20" w:after="20" w:line="240" w:lineRule="auto"/>
              <w:jc w:val="center"/>
            </w:pPr>
            <w:r/>
            <w:r>
              <w:rPr>
                <w:rFonts w:ascii="微软雅黑" w:hAnsi="微软雅黑" w:eastAsia="微软雅黑"/>
                <w:b/>
                <w:i w:val="0"/>
                <w:color w:val="FFFFFF"/>
                <w:sz w:val="18"/>
              </w:rPr>
              <w:t>实体</w:t>
            </w:r>
          </w:p>
        </w:tc>
        <w:tc>
          <w:tcPr>
            <w:tcW w:type="dxa" w:w="2381"/>
            <w:shd w:val="clear" w:color="auto" w:fill="1F3864"/>
          </w:tcPr>
          <w:p>
            <w:pPr>
              <w:spacing w:before="20" w:after="20" w:line="240" w:lineRule="auto"/>
              <w:jc w:val="center"/>
            </w:pPr>
            <w:r/>
            <w:r>
              <w:rPr>
                <w:rFonts w:ascii="微软雅黑" w:hAnsi="微软雅黑" w:eastAsia="微软雅黑"/>
                <w:b/>
                <w:i w:val="0"/>
                <w:color w:val="FFFFFF"/>
                <w:sz w:val="18"/>
              </w:rPr>
              <w:t>说明</w:t>
            </w:r>
          </w:p>
        </w:tc>
        <w:tc>
          <w:tcPr>
            <w:tcW w:type="dxa" w:w="907"/>
            <w:shd w:val="clear" w:color="auto" w:fill="1F3864"/>
          </w:tcPr>
          <w:p>
            <w:pPr>
              <w:spacing w:before="20" w:after="20" w:line="240" w:lineRule="auto"/>
              <w:jc w:val="center"/>
            </w:pPr>
            <w:r/>
            <w:r>
              <w:rPr>
                <w:rFonts w:ascii="微软雅黑" w:hAnsi="微软雅黑" w:eastAsia="微软雅黑"/>
                <w:b/>
                <w:i w:val="0"/>
                <w:color w:val="FFFFFF"/>
                <w:sz w:val="18"/>
              </w:rPr>
              <w:t>主责模块</w:t>
            </w:r>
          </w:p>
        </w:tc>
        <w:tc>
          <w:tcPr>
            <w:tcW w:type="dxa" w:w="4309"/>
            <w:shd w:val="clear" w:color="auto" w:fill="1F3864"/>
          </w:tcPr>
          <w:p>
            <w:pPr>
              <w:spacing w:before="20" w:after="20" w:line="240" w:lineRule="auto"/>
              <w:jc w:val="center"/>
            </w:pPr>
            <w:r/>
            <w:r>
              <w:rPr>
                <w:rFonts w:ascii="微软雅黑" w:hAnsi="微软雅黑" w:eastAsia="微软雅黑"/>
                <w:b/>
                <w:i w:val="0"/>
                <w:color w:val="FFFFFF"/>
                <w:sz w:val="18"/>
              </w:rPr>
              <w:t>关键属性（示例）</w:t>
            </w:r>
          </w:p>
        </w:tc>
      </w:tr>
      <w:tr>
        <w:tc>
          <w:tcPr>
            <w:tcW w:type="dxa" w:w="1247"/>
          </w:tcPr>
          <w:p>
            <w:pPr>
              <w:spacing w:before="20" w:after="20" w:line="240" w:lineRule="auto"/>
            </w:pPr>
            <w:r/>
            <w:r>
              <w:rPr>
                <w:rFonts w:ascii="宋体" w:hAnsi="宋体" w:eastAsia="宋体"/>
                <w:b w:val="0"/>
                <w:i w:val="0"/>
                <w:color w:val="262626"/>
                <w:sz w:val="18"/>
              </w:rPr>
              <w:t>人员</w:t>
            </w:r>
          </w:p>
        </w:tc>
        <w:tc>
          <w:tcPr>
            <w:tcW w:type="dxa" w:w="2381"/>
          </w:tcPr>
          <w:p>
            <w:pPr>
              <w:spacing w:before="20" w:after="20" w:line="240" w:lineRule="auto"/>
            </w:pPr>
            <w:r/>
            <w:r>
              <w:rPr>
                <w:rFonts w:ascii="宋体" w:hAnsi="宋体" w:eastAsia="宋体"/>
                <w:b w:val="0"/>
                <w:i w:val="0"/>
                <w:color w:val="262626"/>
                <w:sz w:val="18"/>
              </w:rPr>
              <w:t>学生/教职工/第三方/访客统一主体</w:t>
            </w:r>
          </w:p>
        </w:tc>
        <w:tc>
          <w:tcPr>
            <w:tcW w:type="dxa" w:w="907"/>
          </w:tcPr>
          <w:p>
            <w:pPr>
              <w:spacing w:before="20" w:after="20" w:line="240" w:lineRule="auto"/>
              <w:jc w:val="center"/>
            </w:pPr>
            <w:r/>
            <w:r>
              <w:rPr>
                <w:rFonts w:ascii="宋体" w:hAnsi="宋体" w:eastAsia="宋体"/>
                <w:b w:val="0"/>
                <w:i w:val="0"/>
                <w:color w:val="262626"/>
                <w:sz w:val="18"/>
              </w:rPr>
              <w:t>M01</w:t>
            </w:r>
          </w:p>
        </w:tc>
        <w:tc>
          <w:tcPr>
            <w:tcW w:type="dxa" w:w="4309"/>
          </w:tcPr>
          <w:p>
            <w:pPr>
              <w:spacing w:before="20" w:after="20" w:line="240" w:lineRule="auto"/>
            </w:pPr>
            <w:r/>
            <w:r>
              <w:rPr>
                <w:rFonts w:ascii="宋体" w:hAnsi="宋体" w:eastAsia="宋体"/>
                <w:b w:val="0"/>
                <w:i w:val="0"/>
                <w:color w:val="262626"/>
                <w:sz w:val="18"/>
              </w:rPr>
              <w:t>唯一标识、姓名、证件号（加密）、类别、状态、所属组织、有效期</w:t>
            </w:r>
          </w:p>
        </w:tc>
      </w:tr>
      <w:tr>
        <w:tc>
          <w:tcPr>
            <w:tcW w:type="dxa" w:w="1247"/>
            <w:shd w:val="clear" w:color="auto" w:fill="F2F5FA"/>
          </w:tcPr>
          <w:p>
            <w:pPr>
              <w:spacing w:before="20" w:after="20" w:line="240" w:lineRule="auto"/>
            </w:pPr>
            <w:r/>
            <w:r>
              <w:rPr>
                <w:rFonts w:ascii="宋体" w:hAnsi="宋体" w:eastAsia="宋体"/>
                <w:b w:val="0"/>
                <w:i w:val="0"/>
                <w:color w:val="262626"/>
                <w:sz w:val="18"/>
              </w:rPr>
              <w:t>组织</w:t>
            </w:r>
          </w:p>
        </w:tc>
        <w:tc>
          <w:tcPr>
            <w:tcW w:type="dxa" w:w="2381"/>
            <w:shd w:val="clear" w:color="auto" w:fill="F2F5FA"/>
          </w:tcPr>
          <w:p>
            <w:pPr>
              <w:spacing w:before="20" w:after="20" w:line="240" w:lineRule="auto"/>
            </w:pPr>
            <w:r/>
            <w:r>
              <w:rPr>
                <w:rFonts w:ascii="宋体" w:hAnsi="宋体" w:eastAsia="宋体"/>
                <w:b w:val="0"/>
                <w:i w:val="0"/>
                <w:color w:val="262626"/>
                <w:sz w:val="18"/>
              </w:rPr>
              <w:t>学校、系部、处室、班级、服务单位</w:t>
            </w:r>
          </w:p>
        </w:tc>
        <w:tc>
          <w:tcPr>
            <w:tcW w:type="dxa" w:w="907"/>
            <w:shd w:val="clear" w:color="auto" w:fill="F2F5FA"/>
          </w:tcPr>
          <w:p>
            <w:pPr>
              <w:spacing w:before="20" w:after="20" w:line="240" w:lineRule="auto"/>
              <w:jc w:val="center"/>
            </w:pPr>
            <w:r/>
            <w:r>
              <w:rPr>
                <w:rFonts w:ascii="宋体" w:hAnsi="宋体" w:eastAsia="宋体"/>
                <w:b w:val="0"/>
                <w:i w:val="0"/>
                <w:color w:val="262626"/>
                <w:sz w:val="18"/>
              </w:rPr>
              <w:t>M01</w:t>
            </w:r>
          </w:p>
        </w:tc>
        <w:tc>
          <w:tcPr>
            <w:tcW w:type="dxa" w:w="4309"/>
            <w:shd w:val="clear" w:color="auto" w:fill="F2F5FA"/>
          </w:tcPr>
          <w:p>
            <w:pPr>
              <w:spacing w:before="20" w:after="20" w:line="240" w:lineRule="auto"/>
            </w:pPr>
            <w:r/>
            <w:r>
              <w:rPr>
                <w:rFonts w:ascii="宋体" w:hAnsi="宋体" w:eastAsia="宋体"/>
                <w:b w:val="0"/>
                <w:i w:val="0"/>
                <w:color w:val="262626"/>
                <w:sz w:val="18"/>
              </w:rPr>
              <w:t>组织编码、名称、层级、负责人、有效期</w:t>
            </w:r>
          </w:p>
        </w:tc>
      </w:tr>
      <w:tr>
        <w:tc>
          <w:tcPr>
            <w:tcW w:type="dxa" w:w="1247"/>
          </w:tcPr>
          <w:p>
            <w:pPr>
              <w:spacing w:before="20" w:after="20" w:line="240" w:lineRule="auto"/>
            </w:pPr>
            <w:r/>
            <w:r>
              <w:rPr>
                <w:rFonts w:ascii="宋体" w:hAnsi="宋体" w:eastAsia="宋体"/>
                <w:b w:val="0"/>
                <w:i w:val="0"/>
                <w:color w:val="262626"/>
                <w:sz w:val="18"/>
              </w:rPr>
              <w:t>场所</w:t>
            </w:r>
          </w:p>
        </w:tc>
        <w:tc>
          <w:tcPr>
            <w:tcW w:type="dxa" w:w="2381"/>
          </w:tcPr>
          <w:p>
            <w:pPr>
              <w:spacing w:before="20" w:after="20" w:line="240" w:lineRule="auto"/>
            </w:pPr>
            <w:r/>
            <w:r>
              <w:rPr>
                <w:rFonts w:ascii="宋体" w:hAnsi="宋体" w:eastAsia="宋体"/>
                <w:b w:val="0"/>
                <w:i w:val="0"/>
                <w:color w:val="262626"/>
                <w:sz w:val="18"/>
              </w:rPr>
              <w:t>校区、楼栋、楼层、房间、区域</w:t>
            </w:r>
          </w:p>
        </w:tc>
        <w:tc>
          <w:tcPr>
            <w:tcW w:type="dxa" w:w="907"/>
          </w:tcPr>
          <w:p>
            <w:pPr>
              <w:spacing w:before="20" w:after="20" w:line="240" w:lineRule="auto"/>
              <w:jc w:val="center"/>
            </w:pPr>
            <w:r/>
            <w:r>
              <w:rPr>
                <w:rFonts w:ascii="宋体" w:hAnsi="宋体" w:eastAsia="宋体"/>
                <w:b w:val="0"/>
                <w:i w:val="0"/>
                <w:color w:val="262626"/>
                <w:sz w:val="18"/>
              </w:rPr>
              <w:t>M01</w:t>
            </w:r>
          </w:p>
        </w:tc>
        <w:tc>
          <w:tcPr>
            <w:tcW w:type="dxa" w:w="4309"/>
          </w:tcPr>
          <w:p>
            <w:pPr>
              <w:spacing w:before="20" w:after="20" w:line="240" w:lineRule="auto"/>
            </w:pPr>
            <w:r/>
            <w:r>
              <w:rPr>
                <w:rFonts w:ascii="宋体" w:hAnsi="宋体" w:eastAsia="宋体"/>
                <w:b w:val="0"/>
                <w:i w:val="0"/>
                <w:color w:val="262626"/>
                <w:sz w:val="18"/>
              </w:rPr>
              <w:t>场所编码、名称、类型、容量、责任人</w:t>
            </w:r>
          </w:p>
        </w:tc>
      </w:tr>
      <w:tr>
        <w:tc>
          <w:tcPr>
            <w:tcW w:type="dxa" w:w="1247"/>
            <w:shd w:val="clear" w:color="auto" w:fill="F2F5FA"/>
          </w:tcPr>
          <w:p>
            <w:pPr>
              <w:spacing w:before="20" w:after="20" w:line="240" w:lineRule="auto"/>
            </w:pPr>
            <w:r/>
            <w:r>
              <w:rPr>
                <w:rFonts w:ascii="宋体" w:hAnsi="宋体" w:eastAsia="宋体"/>
                <w:b w:val="0"/>
                <w:i w:val="0"/>
                <w:color w:val="262626"/>
                <w:sz w:val="18"/>
              </w:rPr>
              <w:t>通行凭证</w:t>
            </w:r>
          </w:p>
        </w:tc>
        <w:tc>
          <w:tcPr>
            <w:tcW w:type="dxa" w:w="2381"/>
            <w:shd w:val="clear" w:color="auto" w:fill="F2F5FA"/>
          </w:tcPr>
          <w:p>
            <w:pPr>
              <w:spacing w:before="20" w:after="20" w:line="240" w:lineRule="auto"/>
            </w:pPr>
            <w:r/>
            <w:r>
              <w:rPr>
                <w:rFonts w:ascii="宋体" w:hAnsi="宋体" w:eastAsia="宋体"/>
                <w:b w:val="0"/>
                <w:i w:val="0"/>
                <w:color w:val="262626"/>
                <w:sz w:val="18"/>
              </w:rPr>
              <w:t>人脸模板、卡号、二维码、车牌</w:t>
            </w:r>
          </w:p>
        </w:tc>
        <w:tc>
          <w:tcPr>
            <w:tcW w:type="dxa" w:w="907"/>
            <w:shd w:val="clear" w:color="auto" w:fill="F2F5FA"/>
          </w:tcPr>
          <w:p>
            <w:pPr>
              <w:spacing w:before="20" w:after="20" w:line="240" w:lineRule="auto"/>
              <w:jc w:val="center"/>
            </w:pPr>
            <w:r/>
            <w:r>
              <w:rPr>
                <w:rFonts w:ascii="宋体" w:hAnsi="宋体" w:eastAsia="宋体"/>
                <w:b w:val="0"/>
                <w:i w:val="0"/>
                <w:color w:val="262626"/>
                <w:sz w:val="18"/>
              </w:rPr>
              <w:t>M02</w:t>
            </w:r>
          </w:p>
        </w:tc>
        <w:tc>
          <w:tcPr>
            <w:tcW w:type="dxa" w:w="4309"/>
            <w:shd w:val="clear" w:color="auto" w:fill="F2F5FA"/>
          </w:tcPr>
          <w:p>
            <w:pPr>
              <w:spacing w:before="20" w:after="20" w:line="240" w:lineRule="auto"/>
            </w:pPr>
            <w:r/>
            <w:r>
              <w:rPr>
                <w:rFonts w:ascii="宋体" w:hAnsi="宋体" w:eastAsia="宋体"/>
                <w:b w:val="0"/>
                <w:i w:val="0"/>
                <w:color w:val="262626"/>
                <w:sz w:val="18"/>
              </w:rPr>
              <w:t>凭证类型、凭证值（脱敏）、绑定人员、状态、有效期</w:t>
            </w:r>
          </w:p>
        </w:tc>
      </w:tr>
      <w:tr>
        <w:tc>
          <w:tcPr>
            <w:tcW w:type="dxa" w:w="1247"/>
          </w:tcPr>
          <w:p>
            <w:pPr>
              <w:spacing w:before="20" w:after="20" w:line="240" w:lineRule="auto"/>
            </w:pPr>
            <w:r/>
            <w:r>
              <w:rPr>
                <w:rFonts w:ascii="宋体" w:hAnsi="宋体" w:eastAsia="宋体"/>
                <w:b w:val="0"/>
                <w:i w:val="0"/>
                <w:color w:val="262626"/>
                <w:sz w:val="18"/>
              </w:rPr>
              <w:t>门禁设备</w:t>
            </w:r>
          </w:p>
        </w:tc>
        <w:tc>
          <w:tcPr>
            <w:tcW w:type="dxa" w:w="2381"/>
          </w:tcPr>
          <w:p>
            <w:pPr>
              <w:spacing w:before="20" w:after="20" w:line="240" w:lineRule="auto"/>
            </w:pPr>
            <w:r/>
            <w:r>
              <w:rPr>
                <w:rFonts w:ascii="宋体" w:hAnsi="宋体" w:eastAsia="宋体"/>
                <w:b w:val="0"/>
                <w:i w:val="0"/>
                <w:color w:val="262626"/>
                <w:sz w:val="18"/>
              </w:rPr>
              <w:t>读头、闸机、门锁、访客机</w:t>
            </w:r>
          </w:p>
        </w:tc>
        <w:tc>
          <w:tcPr>
            <w:tcW w:type="dxa" w:w="907"/>
          </w:tcPr>
          <w:p>
            <w:pPr>
              <w:spacing w:before="20" w:after="20" w:line="240" w:lineRule="auto"/>
              <w:jc w:val="center"/>
            </w:pPr>
            <w:r/>
            <w:r>
              <w:rPr>
                <w:rFonts w:ascii="宋体" w:hAnsi="宋体" w:eastAsia="宋体"/>
                <w:b w:val="0"/>
                <w:i w:val="0"/>
                <w:color w:val="262626"/>
                <w:sz w:val="18"/>
              </w:rPr>
              <w:t>M02</w:t>
            </w:r>
          </w:p>
        </w:tc>
        <w:tc>
          <w:tcPr>
            <w:tcW w:type="dxa" w:w="4309"/>
          </w:tcPr>
          <w:p>
            <w:pPr>
              <w:spacing w:before="20" w:after="20" w:line="240" w:lineRule="auto"/>
            </w:pPr>
            <w:r/>
            <w:r>
              <w:rPr>
                <w:rFonts w:ascii="宋体" w:hAnsi="宋体" w:eastAsia="宋体"/>
                <w:b w:val="0"/>
                <w:i w:val="0"/>
                <w:color w:val="262626"/>
                <w:sz w:val="18"/>
              </w:rPr>
              <w:t>设备编码、型号、协议、安装位置、在线状态</w:t>
            </w:r>
          </w:p>
        </w:tc>
      </w:tr>
      <w:tr>
        <w:tc>
          <w:tcPr>
            <w:tcW w:type="dxa" w:w="1247"/>
            <w:shd w:val="clear" w:color="auto" w:fill="F2F5FA"/>
          </w:tcPr>
          <w:p>
            <w:pPr>
              <w:spacing w:before="20" w:after="20" w:line="240" w:lineRule="auto"/>
            </w:pPr>
            <w:r/>
            <w:r>
              <w:rPr>
                <w:rFonts w:ascii="宋体" w:hAnsi="宋体" w:eastAsia="宋体"/>
                <w:b w:val="0"/>
                <w:i w:val="0"/>
                <w:color w:val="262626"/>
                <w:sz w:val="18"/>
              </w:rPr>
              <w:t>通行记录</w:t>
            </w:r>
          </w:p>
        </w:tc>
        <w:tc>
          <w:tcPr>
            <w:tcW w:type="dxa" w:w="2381"/>
            <w:shd w:val="clear" w:color="auto" w:fill="F2F5FA"/>
          </w:tcPr>
          <w:p>
            <w:pPr>
              <w:spacing w:before="20" w:after="20" w:line="240" w:lineRule="auto"/>
            </w:pPr>
            <w:r/>
            <w:r>
              <w:rPr>
                <w:rFonts w:ascii="宋体" w:hAnsi="宋体" w:eastAsia="宋体"/>
                <w:b w:val="0"/>
                <w:i w:val="0"/>
                <w:color w:val="262626"/>
                <w:sz w:val="18"/>
              </w:rPr>
              <w:t>每一次成功的出入事件</w:t>
            </w:r>
          </w:p>
        </w:tc>
        <w:tc>
          <w:tcPr>
            <w:tcW w:type="dxa" w:w="907"/>
            <w:shd w:val="clear" w:color="auto" w:fill="F2F5FA"/>
          </w:tcPr>
          <w:p>
            <w:pPr>
              <w:spacing w:before="20" w:after="20" w:line="240" w:lineRule="auto"/>
              <w:jc w:val="center"/>
            </w:pPr>
            <w:r/>
            <w:r>
              <w:rPr>
                <w:rFonts w:ascii="宋体" w:hAnsi="宋体" w:eastAsia="宋体"/>
                <w:b w:val="0"/>
                <w:i w:val="0"/>
                <w:color w:val="262626"/>
                <w:sz w:val="18"/>
              </w:rPr>
              <w:t>M02</w:t>
            </w:r>
          </w:p>
        </w:tc>
        <w:tc>
          <w:tcPr>
            <w:tcW w:type="dxa" w:w="4309"/>
            <w:shd w:val="clear" w:color="auto" w:fill="F2F5FA"/>
          </w:tcPr>
          <w:p>
            <w:pPr>
              <w:spacing w:before="20" w:after="20" w:line="240" w:lineRule="auto"/>
            </w:pPr>
            <w:r/>
            <w:r>
              <w:rPr>
                <w:rFonts w:ascii="宋体" w:hAnsi="宋体" w:eastAsia="宋体"/>
                <w:b w:val="0"/>
                <w:i w:val="0"/>
                <w:color w:val="262626"/>
                <w:sz w:val="18"/>
              </w:rPr>
              <w:t>人员、设备、时间、方向、凭证类型、抓拍图</w:t>
            </w:r>
          </w:p>
        </w:tc>
      </w:tr>
      <w:tr>
        <w:tc>
          <w:tcPr>
            <w:tcW w:type="dxa" w:w="1247"/>
          </w:tcPr>
          <w:p>
            <w:pPr>
              <w:spacing w:before="20" w:after="20" w:line="240" w:lineRule="auto"/>
            </w:pPr>
            <w:r/>
            <w:r>
              <w:rPr>
                <w:rFonts w:ascii="宋体" w:hAnsi="宋体" w:eastAsia="宋体"/>
                <w:b w:val="0"/>
                <w:i w:val="0"/>
                <w:color w:val="262626"/>
                <w:sz w:val="18"/>
              </w:rPr>
              <w:t>车辆</w:t>
            </w:r>
          </w:p>
        </w:tc>
        <w:tc>
          <w:tcPr>
            <w:tcW w:type="dxa" w:w="2381"/>
          </w:tcPr>
          <w:p>
            <w:pPr>
              <w:spacing w:before="20" w:after="20" w:line="240" w:lineRule="auto"/>
            </w:pPr>
            <w:r/>
            <w:r>
              <w:rPr>
                <w:rFonts w:ascii="宋体" w:hAnsi="宋体" w:eastAsia="宋体"/>
                <w:b w:val="0"/>
                <w:i w:val="0"/>
                <w:color w:val="262626"/>
                <w:sz w:val="18"/>
              </w:rPr>
              <w:t>校内车辆与外来车辆</w:t>
            </w:r>
          </w:p>
        </w:tc>
        <w:tc>
          <w:tcPr>
            <w:tcW w:type="dxa" w:w="907"/>
          </w:tcPr>
          <w:p>
            <w:pPr>
              <w:spacing w:before="20" w:after="20" w:line="240" w:lineRule="auto"/>
              <w:jc w:val="center"/>
            </w:pPr>
            <w:r/>
            <w:r>
              <w:rPr>
                <w:rFonts w:ascii="宋体" w:hAnsi="宋体" w:eastAsia="宋体"/>
                <w:b w:val="0"/>
                <w:i w:val="0"/>
                <w:color w:val="262626"/>
                <w:sz w:val="18"/>
              </w:rPr>
              <w:t>M03</w:t>
            </w:r>
          </w:p>
        </w:tc>
        <w:tc>
          <w:tcPr>
            <w:tcW w:type="dxa" w:w="4309"/>
          </w:tcPr>
          <w:p>
            <w:pPr>
              <w:spacing w:before="20" w:after="20" w:line="240" w:lineRule="auto"/>
            </w:pPr>
            <w:r/>
            <w:r>
              <w:rPr>
                <w:rFonts w:ascii="宋体" w:hAnsi="宋体" w:eastAsia="宋体"/>
                <w:b w:val="0"/>
                <w:i w:val="0"/>
                <w:color w:val="262626"/>
                <w:sz w:val="18"/>
              </w:rPr>
              <w:t>车牌、车辆类别、车主、授权范围、有效期</w:t>
            </w:r>
          </w:p>
        </w:tc>
      </w:tr>
      <w:tr>
        <w:tc>
          <w:tcPr>
            <w:tcW w:type="dxa" w:w="1247"/>
            <w:shd w:val="clear" w:color="auto" w:fill="F2F5FA"/>
          </w:tcPr>
          <w:p>
            <w:pPr>
              <w:spacing w:before="20" w:after="20" w:line="240" w:lineRule="auto"/>
            </w:pPr>
            <w:r/>
            <w:r>
              <w:rPr>
                <w:rFonts w:ascii="宋体" w:hAnsi="宋体" w:eastAsia="宋体"/>
                <w:b w:val="0"/>
                <w:i w:val="0"/>
                <w:color w:val="262626"/>
                <w:sz w:val="18"/>
              </w:rPr>
              <w:t>宿舍住宿</w:t>
            </w:r>
          </w:p>
        </w:tc>
        <w:tc>
          <w:tcPr>
            <w:tcW w:type="dxa" w:w="2381"/>
            <w:shd w:val="clear" w:color="auto" w:fill="F2F5FA"/>
          </w:tcPr>
          <w:p>
            <w:pPr>
              <w:spacing w:before="20" w:after="20" w:line="240" w:lineRule="auto"/>
            </w:pPr>
            <w:r/>
            <w:r>
              <w:rPr>
                <w:rFonts w:ascii="宋体" w:hAnsi="宋体" w:eastAsia="宋体"/>
                <w:b w:val="0"/>
                <w:i w:val="0"/>
                <w:color w:val="262626"/>
                <w:sz w:val="18"/>
              </w:rPr>
              <w:t>楼栋、房间、床位与住宿关系</w:t>
            </w:r>
          </w:p>
        </w:tc>
        <w:tc>
          <w:tcPr>
            <w:tcW w:type="dxa" w:w="907"/>
            <w:shd w:val="clear" w:color="auto" w:fill="F2F5FA"/>
          </w:tcPr>
          <w:p>
            <w:pPr>
              <w:spacing w:before="20" w:after="20" w:line="240" w:lineRule="auto"/>
              <w:jc w:val="center"/>
            </w:pPr>
            <w:r/>
            <w:r>
              <w:rPr>
                <w:rFonts w:ascii="宋体" w:hAnsi="宋体" w:eastAsia="宋体"/>
                <w:b w:val="0"/>
                <w:i w:val="0"/>
                <w:color w:val="262626"/>
                <w:sz w:val="18"/>
              </w:rPr>
              <w:t>M04</w:t>
            </w:r>
          </w:p>
        </w:tc>
        <w:tc>
          <w:tcPr>
            <w:tcW w:type="dxa" w:w="4309"/>
            <w:shd w:val="clear" w:color="auto" w:fill="F2F5FA"/>
          </w:tcPr>
          <w:p>
            <w:pPr>
              <w:spacing w:before="20" w:after="20" w:line="240" w:lineRule="auto"/>
            </w:pPr>
            <w:r/>
            <w:r>
              <w:rPr>
                <w:rFonts w:ascii="宋体" w:hAnsi="宋体" w:eastAsia="宋体"/>
                <w:b w:val="0"/>
                <w:i w:val="0"/>
                <w:color w:val="262626"/>
                <w:sz w:val="18"/>
              </w:rPr>
              <w:t>房间号、床位数、住宿人员、入住时间、状态</w:t>
            </w:r>
          </w:p>
        </w:tc>
      </w:tr>
      <w:tr>
        <w:tc>
          <w:tcPr>
            <w:tcW w:type="dxa" w:w="1247"/>
          </w:tcPr>
          <w:p>
            <w:pPr>
              <w:spacing w:before="20" w:after="20" w:line="240" w:lineRule="auto"/>
            </w:pPr>
            <w:r/>
            <w:r>
              <w:rPr>
                <w:rFonts w:ascii="宋体" w:hAnsi="宋体" w:eastAsia="宋体"/>
                <w:b w:val="0"/>
                <w:i w:val="0"/>
                <w:color w:val="262626"/>
                <w:sz w:val="18"/>
              </w:rPr>
              <w:t>视频通道</w:t>
            </w:r>
          </w:p>
        </w:tc>
        <w:tc>
          <w:tcPr>
            <w:tcW w:type="dxa" w:w="2381"/>
          </w:tcPr>
          <w:p>
            <w:pPr>
              <w:spacing w:before="20" w:after="20" w:line="240" w:lineRule="auto"/>
            </w:pPr>
            <w:r/>
            <w:r>
              <w:rPr>
                <w:rFonts w:ascii="宋体" w:hAnsi="宋体" w:eastAsia="宋体"/>
                <w:b w:val="0"/>
                <w:i w:val="0"/>
                <w:color w:val="262626"/>
                <w:sz w:val="18"/>
              </w:rPr>
              <w:t>摄像机与录像通道</w:t>
            </w:r>
          </w:p>
        </w:tc>
        <w:tc>
          <w:tcPr>
            <w:tcW w:type="dxa" w:w="907"/>
          </w:tcPr>
          <w:p>
            <w:pPr>
              <w:spacing w:before="20" w:after="20" w:line="240" w:lineRule="auto"/>
              <w:jc w:val="center"/>
            </w:pPr>
            <w:r/>
            <w:r>
              <w:rPr>
                <w:rFonts w:ascii="宋体" w:hAnsi="宋体" w:eastAsia="宋体"/>
                <w:b w:val="0"/>
                <w:i w:val="0"/>
                <w:color w:val="262626"/>
                <w:sz w:val="18"/>
              </w:rPr>
              <w:t>M05</w:t>
            </w:r>
          </w:p>
        </w:tc>
        <w:tc>
          <w:tcPr>
            <w:tcW w:type="dxa" w:w="4309"/>
          </w:tcPr>
          <w:p>
            <w:pPr>
              <w:spacing w:before="20" w:after="20" w:line="240" w:lineRule="auto"/>
            </w:pPr>
            <w:r/>
            <w:r>
              <w:rPr>
                <w:rFonts w:ascii="宋体" w:hAnsi="宋体" w:eastAsia="宋体"/>
                <w:b w:val="0"/>
                <w:i w:val="0"/>
                <w:color w:val="262626"/>
                <w:sz w:val="18"/>
              </w:rPr>
              <w:t>通道编码、位置、接入协议、录像计划、存储周期</w:t>
            </w:r>
          </w:p>
        </w:tc>
      </w:tr>
      <w:tr>
        <w:tc>
          <w:tcPr>
            <w:tcW w:type="dxa" w:w="1247"/>
            <w:shd w:val="clear" w:color="auto" w:fill="F2F5FA"/>
          </w:tcPr>
          <w:p>
            <w:pPr>
              <w:spacing w:before="20" w:after="20" w:line="240" w:lineRule="auto"/>
            </w:pPr>
            <w:r/>
            <w:r>
              <w:rPr>
                <w:rFonts w:ascii="宋体" w:hAnsi="宋体" w:eastAsia="宋体"/>
                <w:b w:val="0"/>
                <w:i w:val="0"/>
                <w:color w:val="262626"/>
                <w:sz w:val="18"/>
              </w:rPr>
              <w:t>AI 事件</w:t>
            </w:r>
          </w:p>
        </w:tc>
        <w:tc>
          <w:tcPr>
            <w:tcW w:type="dxa" w:w="2381"/>
            <w:shd w:val="clear" w:color="auto" w:fill="F2F5FA"/>
          </w:tcPr>
          <w:p>
            <w:pPr>
              <w:spacing w:before="20" w:after="20" w:line="240" w:lineRule="auto"/>
            </w:pPr>
            <w:r/>
            <w:r>
              <w:rPr>
                <w:rFonts w:ascii="宋体" w:hAnsi="宋体" w:eastAsia="宋体"/>
                <w:b w:val="0"/>
                <w:i w:val="0"/>
                <w:color w:val="262626"/>
                <w:sz w:val="18"/>
              </w:rPr>
              <w:t>算法产生的告警与处置记录</w:t>
            </w:r>
          </w:p>
        </w:tc>
        <w:tc>
          <w:tcPr>
            <w:tcW w:type="dxa" w:w="907"/>
            <w:shd w:val="clear" w:color="auto" w:fill="F2F5FA"/>
          </w:tcPr>
          <w:p>
            <w:pPr>
              <w:spacing w:before="20" w:after="20" w:line="240" w:lineRule="auto"/>
              <w:jc w:val="center"/>
            </w:pPr>
            <w:r/>
            <w:r>
              <w:rPr>
                <w:rFonts w:ascii="宋体" w:hAnsi="宋体" w:eastAsia="宋体"/>
                <w:b w:val="0"/>
                <w:i w:val="0"/>
                <w:color w:val="262626"/>
                <w:sz w:val="18"/>
              </w:rPr>
              <w:t>M05</w:t>
            </w:r>
          </w:p>
        </w:tc>
        <w:tc>
          <w:tcPr>
            <w:tcW w:type="dxa" w:w="4309"/>
            <w:shd w:val="clear" w:color="auto" w:fill="F2F5FA"/>
          </w:tcPr>
          <w:p>
            <w:pPr>
              <w:spacing w:before="20" w:after="20" w:line="240" w:lineRule="auto"/>
            </w:pPr>
            <w:r/>
            <w:r>
              <w:rPr>
                <w:rFonts w:ascii="宋体" w:hAnsi="宋体" w:eastAsia="宋体"/>
                <w:b w:val="0"/>
                <w:i w:val="0"/>
                <w:color w:val="262626"/>
                <w:sz w:val="18"/>
              </w:rPr>
              <w:t>事件编号、算法类型、时间地点、置信度、截图、处置状态</w:t>
            </w:r>
          </w:p>
        </w:tc>
      </w:tr>
      <w:tr>
        <w:tc>
          <w:tcPr>
            <w:tcW w:type="dxa" w:w="1247"/>
          </w:tcPr>
          <w:p>
            <w:pPr>
              <w:spacing w:before="20" w:after="20" w:line="240" w:lineRule="auto"/>
            </w:pPr>
            <w:r/>
            <w:r>
              <w:rPr>
                <w:rFonts w:ascii="宋体" w:hAnsi="宋体" w:eastAsia="宋体"/>
                <w:b w:val="0"/>
                <w:i w:val="0"/>
                <w:color w:val="262626"/>
                <w:sz w:val="18"/>
              </w:rPr>
              <w:t>考勤记录</w:t>
            </w:r>
          </w:p>
        </w:tc>
        <w:tc>
          <w:tcPr>
            <w:tcW w:type="dxa" w:w="2381"/>
          </w:tcPr>
          <w:p>
            <w:pPr>
              <w:spacing w:before="20" w:after="20" w:line="240" w:lineRule="auto"/>
            </w:pPr>
            <w:r/>
            <w:r>
              <w:rPr>
                <w:rFonts w:ascii="宋体" w:hAnsi="宋体" w:eastAsia="宋体"/>
                <w:b w:val="0"/>
                <w:i w:val="0"/>
                <w:color w:val="262626"/>
                <w:sz w:val="18"/>
              </w:rPr>
              <w:t>日考勤汇总结果</w:t>
            </w:r>
          </w:p>
        </w:tc>
        <w:tc>
          <w:tcPr>
            <w:tcW w:type="dxa" w:w="907"/>
          </w:tcPr>
          <w:p>
            <w:pPr>
              <w:spacing w:before="20" w:after="20" w:line="240" w:lineRule="auto"/>
              <w:jc w:val="center"/>
            </w:pPr>
            <w:r/>
            <w:r>
              <w:rPr>
                <w:rFonts w:ascii="宋体" w:hAnsi="宋体" w:eastAsia="宋体"/>
                <w:b w:val="0"/>
                <w:i w:val="0"/>
                <w:color w:val="262626"/>
                <w:sz w:val="18"/>
              </w:rPr>
              <w:t>M06</w:t>
            </w:r>
          </w:p>
        </w:tc>
        <w:tc>
          <w:tcPr>
            <w:tcW w:type="dxa" w:w="4309"/>
          </w:tcPr>
          <w:p>
            <w:pPr>
              <w:spacing w:before="20" w:after="20" w:line="240" w:lineRule="auto"/>
            </w:pPr>
            <w:r/>
            <w:r>
              <w:rPr>
                <w:rFonts w:ascii="宋体" w:hAnsi="宋体" w:eastAsia="宋体"/>
                <w:b w:val="0"/>
                <w:i w:val="0"/>
                <w:color w:val="262626"/>
                <w:sz w:val="18"/>
              </w:rPr>
              <w:t>人员、日期、班次、签到时间、签退时间、异常类型</w:t>
            </w:r>
          </w:p>
        </w:tc>
      </w:tr>
      <w:tr>
        <w:tc>
          <w:tcPr>
            <w:tcW w:type="dxa" w:w="1247"/>
            <w:shd w:val="clear" w:color="auto" w:fill="F2F5FA"/>
          </w:tcPr>
          <w:p>
            <w:pPr>
              <w:spacing w:before="20" w:after="20" w:line="240" w:lineRule="auto"/>
            </w:pPr>
            <w:r/>
            <w:r>
              <w:rPr>
                <w:rFonts w:ascii="宋体" w:hAnsi="宋体" w:eastAsia="宋体"/>
                <w:b w:val="0"/>
                <w:i w:val="0"/>
                <w:color w:val="262626"/>
                <w:sz w:val="18"/>
              </w:rPr>
              <w:t>消费流水</w:t>
            </w:r>
          </w:p>
        </w:tc>
        <w:tc>
          <w:tcPr>
            <w:tcW w:type="dxa" w:w="2381"/>
            <w:shd w:val="clear" w:color="auto" w:fill="F2F5FA"/>
          </w:tcPr>
          <w:p>
            <w:pPr>
              <w:spacing w:before="20" w:after="20" w:line="240" w:lineRule="auto"/>
            </w:pPr>
            <w:r/>
            <w:r>
              <w:rPr>
                <w:rFonts w:ascii="宋体" w:hAnsi="宋体" w:eastAsia="宋体"/>
                <w:b w:val="0"/>
                <w:i w:val="0"/>
                <w:color w:val="262626"/>
                <w:sz w:val="18"/>
              </w:rPr>
              <w:t>一卡通消费与充值记录</w:t>
            </w:r>
          </w:p>
        </w:tc>
        <w:tc>
          <w:tcPr>
            <w:tcW w:type="dxa" w:w="907"/>
            <w:shd w:val="clear" w:color="auto" w:fill="F2F5FA"/>
          </w:tcPr>
          <w:p>
            <w:pPr>
              <w:spacing w:before="20" w:after="20" w:line="240" w:lineRule="auto"/>
              <w:jc w:val="center"/>
            </w:pPr>
            <w:r/>
            <w:r>
              <w:rPr>
                <w:rFonts w:ascii="宋体" w:hAnsi="宋体" w:eastAsia="宋体"/>
                <w:b w:val="0"/>
                <w:i w:val="0"/>
                <w:color w:val="262626"/>
                <w:sz w:val="18"/>
              </w:rPr>
              <w:t>M07</w:t>
            </w:r>
          </w:p>
        </w:tc>
        <w:tc>
          <w:tcPr>
            <w:tcW w:type="dxa" w:w="4309"/>
            <w:shd w:val="clear" w:color="auto" w:fill="F2F5FA"/>
          </w:tcPr>
          <w:p>
            <w:pPr>
              <w:spacing w:before="20" w:after="20" w:line="240" w:lineRule="auto"/>
            </w:pPr>
            <w:r/>
            <w:r>
              <w:rPr>
                <w:rFonts w:ascii="宋体" w:hAnsi="宋体" w:eastAsia="宋体"/>
                <w:b w:val="0"/>
                <w:i w:val="0"/>
                <w:color w:val="262626"/>
                <w:sz w:val="18"/>
              </w:rPr>
              <w:t>账户、时间、金额、商户、终端、余额</w:t>
            </w:r>
          </w:p>
        </w:tc>
      </w:tr>
      <w:tr>
        <w:tc>
          <w:tcPr>
            <w:tcW w:type="dxa" w:w="1247"/>
          </w:tcPr>
          <w:p>
            <w:pPr>
              <w:spacing w:before="20" w:after="20" w:line="240" w:lineRule="auto"/>
            </w:pPr>
            <w:r/>
            <w:r>
              <w:rPr>
                <w:rFonts w:ascii="宋体" w:hAnsi="宋体" w:eastAsia="宋体"/>
                <w:b w:val="0"/>
                <w:i w:val="0"/>
                <w:color w:val="262626"/>
                <w:sz w:val="18"/>
              </w:rPr>
              <w:t>能耗数据</w:t>
            </w:r>
          </w:p>
        </w:tc>
        <w:tc>
          <w:tcPr>
            <w:tcW w:type="dxa" w:w="2381"/>
          </w:tcPr>
          <w:p>
            <w:pPr>
              <w:spacing w:before="20" w:after="20" w:line="240" w:lineRule="auto"/>
            </w:pPr>
            <w:r/>
            <w:r>
              <w:rPr>
                <w:rFonts w:ascii="宋体" w:hAnsi="宋体" w:eastAsia="宋体"/>
                <w:b w:val="0"/>
                <w:i w:val="0"/>
                <w:color w:val="262626"/>
                <w:sz w:val="18"/>
              </w:rPr>
              <w:t>分项计量与抄表数据</w:t>
            </w:r>
          </w:p>
        </w:tc>
        <w:tc>
          <w:tcPr>
            <w:tcW w:type="dxa" w:w="907"/>
          </w:tcPr>
          <w:p>
            <w:pPr>
              <w:spacing w:before="20" w:after="20" w:line="240" w:lineRule="auto"/>
              <w:jc w:val="center"/>
            </w:pPr>
            <w:r/>
            <w:r>
              <w:rPr>
                <w:rFonts w:ascii="宋体" w:hAnsi="宋体" w:eastAsia="宋体"/>
                <w:b w:val="0"/>
                <w:i w:val="0"/>
                <w:color w:val="262626"/>
                <w:sz w:val="18"/>
              </w:rPr>
              <w:t>M08</w:t>
            </w:r>
          </w:p>
        </w:tc>
        <w:tc>
          <w:tcPr>
            <w:tcW w:type="dxa" w:w="4309"/>
          </w:tcPr>
          <w:p>
            <w:pPr>
              <w:spacing w:before="20" w:after="20" w:line="240" w:lineRule="auto"/>
            </w:pPr>
            <w:r/>
            <w:r>
              <w:rPr>
                <w:rFonts w:ascii="宋体" w:hAnsi="宋体" w:eastAsia="宋体"/>
                <w:b w:val="0"/>
                <w:i w:val="0"/>
                <w:color w:val="262626"/>
                <w:sz w:val="18"/>
              </w:rPr>
              <w:t>计量点、时间、数值、单位、采集方式</w:t>
            </w:r>
          </w:p>
        </w:tc>
      </w:tr>
      <w:tr>
        <w:tc>
          <w:tcPr>
            <w:tcW w:type="dxa" w:w="1247"/>
            <w:shd w:val="clear" w:color="auto" w:fill="F2F5FA"/>
          </w:tcPr>
          <w:p>
            <w:pPr>
              <w:spacing w:before="20" w:after="20" w:line="240" w:lineRule="auto"/>
            </w:pPr>
            <w:r/>
            <w:r>
              <w:rPr>
                <w:rFonts w:ascii="宋体" w:hAnsi="宋体" w:eastAsia="宋体"/>
                <w:b w:val="0"/>
                <w:i w:val="0"/>
                <w:color w:val="262626"/>
                <w:sz w:val="18"/>
              </w:rPr>
              <w:t>设备台账与工单</w:t>
            </w:r>
          </w:p>
        </w:tc>
        <w:tc>
          <w:tcPr>
            <w:tcW w:type="dxa" w:w="2381"/>
            <w:shd w:val="clear" w:color="auto" w:fill="F2F5FA"/>
          </w:tcPr>
          <w:p>
            <w:pPr>
              <w:spacing w:before="20" w:after="20" w:line="240" w:lineRule="auto"/>
            </w:pPr>
            <w:r/>
            <w:r>
              <w:rPr>
                <w:rFonts w:ascii="宋体" w:hAnsi="宋体" w:eastAsia="宋体"/>
                <w:b w:val="0"/>
                <w:i w:val="0"/>
                <w:color w:val="262626"/>
                <w:sz w:val="18"/>
              </w:rPr>
              <w:t>资产信息与报修/维保工单</w:t>
            </w:r>
          </w:p>
        </w:tc>
        <w:tc>
          <w:tcPr>
            <w:tcW w:type="dxa" w:w="907"/>
            <w:shd w:val="clear" w:color="auto" w:fill="F2F5FA"/>
          </w:tcPr>
          <w:p>
            <w:pPr>
              <w:spacing w:before="20" w:after="20" w:line="240" w:lineRule="auto"/>
              <w:jc w:val="center"/>
            </w:pPr>
            <w:r/>
            <w:r>
              <w:rPr>
                <w:rFonts w:ascii="宋体" w:hAnsi="宋体" w:eastAsia="宋体"/>
                <w:b w:val="0"/>
                <w:i w:val="0"/>
                <w:color w:val="262626"/>
                <w:sz w:val="18"/>
              </w:rPr>
              <w:t>M08</w:t>
            </w:r>
          </w:p>
        </w:tc>
        <w:tc>
          <w:tcPr>
            <w:tcW w:type="dxa" w:w="4309"/>
            <w:shd w:val="clear" w:color="auto" w:fill="F2F5FA"/>
          </w:tcPr>
          <w:p>
            <w:pPr>
              <w:spacing w:before="20" w:after="20" w:line="240" w:lineRule="auto"/>
            </w:pPr>
            <w:r/>
            <w:r>
              <w:rPr>
                <w:rFonts w:ascii="宋体" w:hAnsi="宋体" w:eastAsia="宋体"/>
                <w:b w:val="0"/>
                <w:i w:val="0"/>
                <w:color w:val="262626"/>
                <w:sz w:val="18"/>
              </w:rPr>
              <w:t>资产编号、位置、状态、工单类型、处理人、时限</w:t>
            </w:r>
          </w:p>
        </w:tc>
      </w:tr>
      <w:tr>
        <w:tc>
          <w:tcPr>
            <w:tcW w:type="dxa" w:w="1247"/>
          </w:tcPr>
          <w:p>
            <w:pPr>
              <w:spacing w:before="20" w:after="20" w:line="240" w:lineRule="auto"/>
            </w:pPr>
            <w:r/>
            <w:r>
              <w:rPr>
                <w:rFonts w:ascii="宋体" w:hAnsi="宋体" w:eastAsia="宋体"/>
                <w:b w:val="0"/>
                <w:i w:val="0"/>
                <w:color w:val="262626"/>
                <w:sz w:val="18"/>
              </w:rPr>
              <w:t>操作日志</w:t>
            </w:r>
          </w:p>
        </w:tc>
        <w:tc>
          <w:tcPr>
            <w:tcW w:type="dxa" w:w="2381"/>
          </w:tcPr>
          <w:p>
            <w:pPr>
              <w:spacing w:before="20" w:after="20" w:line="240" w:lineRule="auto"/>
            </w:pPr>
            <w:r/>
            <w:r>
              <w:rPr>
                <w:rFonts w:ascii="宋体" w:hAnsi="宋体" w:eastAsia="宋体"/>
                <w:b w:val="0"/>
                <w:i w:val="0"/>
                <w:color w:val="262626"/>
                <w:sz w:val="18"/>
              </w:rPr>
              <w:t>全平台操作审计记录</w:t>
            </w:r>
          </w:p>
        </w:tc>
        <w:tc>
          <w:tcPr>
            <w:tcW w:type="dxa" w:w="907"/>
          </w:tcPr>
          <w:p>
            <w:pPr>
              <w:spacing w:before="20" w:after="20" w:line="240" w:lineRule="auto"/>
              <w:jc w:val="center"/>
            </w:pPr>
            <w:r/>
            <w:r>
              <w:rPr>
                <w:rFonts w:ascii="宋体" w:hAnsi="宋体" w:eastAsia="宋体"/>
                <w:b w:val="0"/>
                <w:i w:val="0"/>
                <w:color w:val="262626"/>
                <w:sz w:val="18"/>
              </w:rPr>
              <w:t>M10</w:t>
            </w:r>
          </w:p>
        </w:tc>
        <w:tc>
          <w:tcPr>
            <w:tcW w:type="dxa" w:w="4309"/>
          </w:tcPr>
          <w:p>
            <w:pPr>
              <w:spacing w:before="20" w:after="20" w:line="240" w:lineRule="auto"/>
            </w:pPr>
            <w:r/>
            <w:r>
              <w:rPr>
                <w:rFonts w:ascii="宋体" w:hAnsi="宋体" w:eastAsia="宋体"/>
                <w:b w:val="0"/>
                <w:i w:val="0"/>
                <w:color w:val="262626"/>
                <w:sz w:val="18"/>
              </w:rPr>
              <w:t>操作人、时间、对象、动作、结果、IP、终端</w:t>
            </w:r>
          </w:p>
        </w:tc>
      </w:tr>
    </w:tbl>
    <w:p>
      <w:pPr>
        <w:pStyle w:val="Heading2"/>
        <w:spacing w:before="160" w:after="120"/>
      </w:pPr>
      <w:r>
        <w:rPr>
          <w:rFonts w:ascii="微软雅黑" w:hAnsi="微软雅黑" w:eastAsia="微软雅黑"/>
          <w:b/>
          <w:i w:val="0"/>
          <w:color w:val="1F3864"/>
          <w:sz w:val="25"/>
        </w:rPr>
        <w:t>6.2 数据流转</w:t>
      </w:r>
    </w:p>
    <w:p>
      <w:pPr>
        <w:pStyle w:val="ListNumber"/>
        <w:spacing w:line="312" w:lineRule="auto" w:after="60"/>
      </w:pPr>
      <w:r>
        <w:rPr>
          <w:rFonts w:ascii="宋体" w:hAnsi="宋体" w:eastAsia="宋体"/>
          <w:b w:val="0"/>
          <w:i w:val="0"/>
          <w:color w:val="262626"/>
          <w:sz w:val="21"/>
        </w:rPr>
        <w:t>采集：由门禁设备、摄像机、车牌识别、传感器、终端应用采集原始数据，通过物联网接入层上行。</w:t>
      </w:r>
    </w:p>
    <w:p>
      <w:pPr>
        <w:pStyle w:val="ListNumber"/>
        <w:spacing w:line="312" w:lineRule="auto" w:after="60"/>
      </w:pPr>
      <w:r>
        <w:rPr>
          <w:rFonts w:ascii="宋体" w:hAnsi="宋体" w:eastAsia="宋体"/>
          <w:b w:val="0"/>
          <w:i w:val="0"/>
          <w:color w:val="262626"/>
          <w:sz w:val="21"/>
        </w:rPr>
        <w:t>清洗与标准化：统一时间格式、编码标准（人员、组织、场所编码）、去重与异常值处理。</w:t>
      </w:r>
    </w:p>
    <w:p>
      <w:pPr>
        <w:pStyle w:val="ListNumber"/>
        <w:spacing w:line="312" w:lineRule="auto" w:after="60"/>
      </w:pPr>
      <w:r>
        <w:rPr>
          <w:rFonts w:ascii="宋体" w:hAnsi="宋体" w:eastAsia="宋体"/>
          <w:b w:val="0"/>
          <w:i w:val="0"/>
          <w:color w:val="262626"/>
          <w:sz w:val="21"/>
        </w:rPr>
        <w:t>汇聚与关联：按统一身份与场所标识关联人员、通行、事件、消费、能耗数据，形成主题数据。</w:t>
      </w:r>
    </w:p>
    <w:p>
      <w:pPr>
        <w:pStyle w:val="ListNumber"/>
        <w:spacing w:line="312" w:lineRule="auto" w:after="60"/>
      </w:pPr>
      <w:r>
        <w:rPr>
          <w:rFonts w:ascii="宋体" w:hAnsi="宋体" w:eastAsia="宋体"/>
          <w:b w:val="0"/>
          <w:i w:val="0"/>
          <w:color w:val="262626"/>
          <w:sz w:val="21"/>
        </w:rPr>
        <w:t>服务与共享：通过 API 与数据服务向业务模块、驾驶舱、报表、第三方系统提供数据。</w:t>
      </w:r>
    </w:p>
    <w:p>
      <w:pPr>
        <w:pStyle w:val="ListNumber"/>
        <w:spacing w:line="312" w:lineRule="auto" w:after="60"/>
      </w:pPr>
      <w:r>
        <w:rPr>
          <w:rFonts w:ascii="宋体" w:hAnsi="宋体" w:eastAsia="宋体"/>
          <w:b w:val="0"/>
          <w:i w:val="0"/>
          <w:color w:val="262626"/>
          <w:sz w:val="21"/>
        </w:rPr>
        <w:t>归档与销毁：按保留期限自动归档与清理，销毁过程留痕并可审计。</w:t>
      </w:r>
    </w:p>
    <w:p>
      <w:pPr>
        <w:pStyle w:val="Heading2"/>
        <w:spacing w:before="160" w:after="120"/>
      </w:pPr>
      <w:r>
        <w:rPr>
          <w:rFonts w:ascii="微软雅黑" w:hAnsi="微软雅黑" w:eastAsia="微软雅黑"/>
          <w:b/>
          <w:i w:val="0"/>
          <w:color w:val="1F3864"/>
          <w:sz w:val="25"/>
        </w:rPr>
        <w:t>6.3 数据保留与销毁</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701"/>
            <w:shd w:val="clear" w:color="auto" w:fill="1F3864"/>
          </w:tcPr>
          <w:p>
            <w:pPr>
              <w:spacing w:before="20" w:after="20" w:line="240" w:lineRule="auto"/>
              <w:jc w:val="center"/>
            </w:pPr>
            <w:r/>
            <w:r>
              <w:rPr>
                <w:rFonts w:ascii="微软雅黑" w:hAnsi="微软雅黑" w:eastAsia="微软雅黑"/>
                <w:b/>
                <w:i w:val="0"/>
                <w:color w:val="FFFFFF"/>
                <w:sz w:val="18"/>
              </w:rPr>
              <w:t>数据类型</w:t>
            </w:r>
          </w:p>
        </w:tc>
        <w:tc>
          <w:tcPr>
            <w:tcW w:type="dxa" w:w="2494"/>
            <w:shd w:val="clear" w:color="auto" w:fill="1F3864"/>
          </w:tcPr>
          <w:p>
            <w:pPr>
              <w:spacing w:before="20" w:after="20" w:line="240" w:lineRule="auto"/>
              <w:jc w:val="center"/>
            </w:pPr>
            <w:r/>
            <w:r>
              <w:rPr>
                <w:rFonts w:ascii="微软雅黑" w:hAnsi="微软雅黑" w:eastAsia="微软雅黑"/>
                <w:b/>
                <w:i w:val="0"/>
                <w:color w:val="FFFFFF"/>
                <w:sz w:val="18"/>
              </w:rPr>
              <w:t>保留期限（默认）</w:t>
            </w:r>
          </w:p>
        </w:tc>
        <w:tc>
          <w:tcPr>
            <w:tcW w:type="dxa" w:w="2041"/>
            <w:shd w:val="clear" w:color="auto" w:fill="1F3864"/>
          </w:tcPr>
          <w:p>
            <w:pPr>
              <w:spacing w:before="20" w:after="20" w:line="240" w:lineRule="auto"/>
              <w:jc w:val="center"/>
            </w:pPr>
            <w:r/>
            <w:r>
              <w:rPr>
                <w:rFonts w:ascii="微软雅黑" w:hAnsi="微软雅黑" w:eastAsia="微软雅黑"/>
                <w:b/>
                <w:i w:val="0"/>
                <w:color w:val="FFFFFF"/>
                <w:sz w:val="18"/>
              </w:rPr>
              <w:t>到期处理</w:t>
            </w:r>
          </w:p>
        </w:tc>
        <w:tc>
          <w:tcPr>
            <w:tcW w:type="dxa" w:w="2608"/>
            <w:shd w:val="clear" w:color="auto" w:fill="1F3864"/>
          </w:tcPr>
          <w:p>
            <w:pPr>
              <w:spacing w:before="20" w:after="20" w:line="240" w:lineRule="auto"/>
              <w:jc w:val="center"/>
            </w:pPr>
            <w:r/>
            <w:r>
              <w:rPr>
                <w:rFonts w:ascii="微软雅黑" w:hAnsi="微软雅黑" w:eastAsia="微软雅黑"/>
                <w:b/>
                <w:i w:val="0"/>
                <w:color w:val="FFFFFF"/>
                <w:sz w:val="18"/>
              </w:rPr>
              <w:t>依据</w:t>
            </w:r>
          </w:p>
        </w:tc>
      </w:tr>
      <w:tr>
        <w:tc>
          <w:tcPr>
            <w:tcW w:type="dxa" w:w="1701"/>
          </w:tcPr>
          <w:p>
            <w:pPr>
              <w:spacing w:before="20" w:after="20" w:line="240" w:lineRule="auto"/>
              <w:jc w:val="center"/>
            </w:pPr>
            <w:r/>
            <w:r>
              <w:rPr>
                <w:rFonts w:ascii="宋体" w:hAnsi="宋体" w:eastAsia="宋体"/>
                <w:b w:val="0"/>
                <w:i w:val="0"/>
                <w:color w:val="262626"/>
                <w:sz w:val="18"/>
              </w:rPr>
              <w:t>视频录像</w:t>
            </w:r>
          </w:p>
        </w:tc>
        <w:tc>
          <w:tcPr>
            <w:tcW w:type="dxa" w:w="2494"/>
          </w:tcPr>
          <w:p>
            <w:pPr>
              <w:spacing w:before="20" w:after="20" w:line="240" w:lineRule="auto"/>
            </w:pPr>
            <w:r/>
            <w:r>
              <w:rPr>
                <w:rFonts w:ascii="宋体" w:hAnsi="宋体" w:eastAsia="宋体"/>
                <w:b w:val="0"/>
                <w:i w:val="0"/>
                <w:color w:val="262626"/>
                <w:sz w:val="18"/>
              </w:rPr>
              <w:t>30 天（重点区域可延长至 90 天）</w:t>
            </w:r>
          </w:p>
        </w:tc>
        <w:tc>
          <w:tcPr>
            <w:tcW w:type="dxa" w:w="2041"/>
          </w:tcPr>
          <w:p>
            <w:pPr>
              <w:spacing w:before="20" w:after="20" w:line="240" w:lineRule="auto"/>
            </w:pPr>
            <w:r/>
            <w:r>
              <w:rPr>
                <w:rFonts w:ascii="宋体" w:hAnsi="宋体" w:eastAsia="宋体"/>
                <w:b w:val="0"/>
                <w:i w:val="0"/>
                <w:color w:val="262626"/>
                <w:sz w:val="18"/>
              </w:rPr>
              <w:t>自动覆盖</w:t>
            </w:r>
          </w:p>
        </w:tc>
        <w:tc>
          <w:tcPr>
            <w:tcW w:type="dxa" w:w="2608"/>
          </w:tcPr>
          <w:p>
            <w:pPr>
              <w:spacing w:before="20" w:after="20" w:line="240" w:lineRule="auto"/>
            </w:pPr>
            <w:r/>
            <w:r>
              <w:rPr>
                <w:rFonts w:ascii="宋体" w:hAnsi="宋体" w:eastAsia="宋体"/>
                <w:b w:val="0"/>
                <w:i w:val="0"/>
                <w:color w:val="262626"/>
                <w:sz w:val="18"/>
              </w:rPr>
              <w:t>学校安防管理需要与存储成本平衡</w:t>
            </w:r>
          </w:p>
        </w:tc>
      </w:tr>
      <w:tr>
        <w:tc>
          <w:tcPr>
            <w:tcW w:type="dxa" w:w="1701"/>
            <w:shd w:val="clear" w:color="auto" w:fill="F2F5FA"/>
          </w:tcPr>
          <w:p>
            <w:pPr>
              <w:spacing w:before="20" w:after="20" w:line="240" w:lineRule="auto"/>
              <w:jc w:val="center"/>
            </w:pPr>
            <w:r/>
            <w:r>
              <w:rPr>
                <w:rFonts w:ascii="宋体" w:hAnsi="宋体" w:eastAsia="宋体"/>
                <w:b w:val="0"/>
                <w:i w:val="0"/>
                <w:color w:val="262626"/>
                <w:sz w:val="18"/>
              </w:rPr>
              <w:t>通行记录</w:t>
            </w:r>
          </w:p>
        </w:tc>
        <w:tc>
          <w:tcPr>
            <w:tcW w:type="dxa" w:w="2494"/>
            <w:shd w:val="clear" w:color="auto" w:fill="F2F5FA"/>
          </w:tcPr>
          <w:p>
            <w:pPr>
              <w:spacing w:before="20" w:after="20" w:line="240" w:lineRule="auto"/>
            </w:pPr>
            <w:r/>
            <w:r>
              <w:rPr>
                <w:rFonts w:ascii="宋体" w:hAnsi="宋体" w:eastAsia="宋体"/>
                <w:b w:val="0"/>
                <w:i w:val="0"/>
                <w:color w:val="262626"/>
                <w:sz w:val="18"/>
              </w:rPr>
              <w:t>12 个月</w:t>
            </w:r>
          </w:p>
        </w:tc>
        <w:tc>
          <w:tcPr>
            <w:tcW w:type="dxa" w:w="2041"/>
            <w:shd w:val="clear" w:color="auto" w:fill="F2F5FA"/>
          </w:tcPr>
          <w:p>
            <w:pPr>
              <w:spacing w:before="20" w:after="20" w:line="240" w:lineRule="auto"/>
            </w:pPr>
            <w:r/>
            <w:r>
              <w:rPr>
                <w:rFonts w:ascii="宋体" w:hAnsi="宋体" w:eastAsia="宋体"/>
                <w:b w:val="0"/>
                <w:i w:val="0"/>
                <w:color w:val="262626"/>
                <w:sz w:val="18"/>
              </w:rPr>
              <w:t>归档后删除明细，保留统计结果</w:t>
            </w:r>
          </w:p>
        </w:tc>
        <w:tc>
          <w:tcPr>
            <w:tcW w:type="dxa" w:w="2608"/>
            <w:shd w:val="clear" w:color="auto" w:fill="F2F5FA"/>
          </w:tcPr>
          <w:p>
            <w:pPr>
              <w:spacing w:before="20" w:after="20" w:line="240" w:lineRule="auto"/>
            </w:pPr>
            <w:r/>
            <w:r>
              <w:rPr>
                <w:rFonts w:ascii="宋体" w:hAnsi="宋体" w:eastAsia="宋体"/>
                <w:b w:val="0"/>
                <w:i w:val="0"/>
                <w:color w:val="262626"/>
                <w:sz w:val="18"/>
              </w:rPr>
              <w:t>业务追溯与考勤核对需要</w:t>
            </w:r>
          </w:p>
        </w:tc>
      </w:tr>
      <w:tr>
        <w:tc>
          <w:tcPr>
            <w:tcW w:type="dxa" w:w="1701"/>
          </w:tcPr>
          <w:p>
            <w:pPr>
              <w:spacing w:before="20" w:after="20" w:line="240" w:lineRule="auto"/>
              <w:jc w:val="center"/>
            </w:pPr>
            <w:r/>
            <w:r>
              <w:rPr>
                <w:rFonts w:ascii="宋体" w:hAnsi="宋体" w:eastAsia="宋体"/>
                <w:b w:val="0"/>
                <w:i w:val="0"/>
                <w:color w:val="262626"/>
                <w:sz w:val="18"/>
              </w:rPr>
              <w:t>事件记录与处置材料</w:t>
            </w:r>
          </w:p>
        </w:tc>
        <w:tc>
          <w:tcPr>
            <w:tcW w:type="dxa" w:w="2494"/>
          </w:tcPr>
          <w:p>
            <w:pPr>
              <w:spacing w:before="20" w:after="20" w:line="240" w:lineRule="auto"/>
            </w:pPr>
            <w:r/>
            <w:r>
              <w:rPr>
                <w:rFonts w:ascii="宋体" w:hAnsi="宋体" w:eastAsia="宋体"/>
                <w:b w:val="0"/>
                <w:i w:val="0"/>
                <w:color w:val="262626"/>
                <w:sz w:val="18"/>
              </w:rPr>
              <w:t>3 年</w:t>
            </w:r>
          </w:p>
        </w:tc>
        <w:tc>
          <w:tcPr>
            <w:tcW w:type="dxa" w:w="2041"/>
          </w:tcPr>
          <w:p>
            <w:pPr>
              <w:spacing w:before="20" w:after="20" w:line="240" w:lineRule="auto"/>
            </w:pPr>
            <w:r/>
            <w:r>
              <w:rPr>
                <w:rFonts w:ascii="宋体" w:hAnsi="宋体" w:eastAsia="宋体"/>
                <w:b w:val="0"/>
                <w:i w:val="0"/>
                <w:color w:val="262626"/>
                <w:sz w:val="18"/>
              </w:rPr>
              <w:t>归档保存</w:t>
            </w:r>
          </w:p>
        </w:tc>
        <w:tc>
          <w:tcPr>
            <w:tcW w:type="dxa" w:w="2608"/>
          </w:tcPr>
          <w:p>
            <w:pPr>
              <w:spacing w:before="20" w:after="20" w:line="240" w:lineRule="auto"/>
            </w:pPr>
            <w:r/>
            <w:r>
              <w:rPr>
                <w:rFonts w:ascii="宋体" w:hAnsi="宋体" w:eastAsia="宋体"/>
                <w:b w:val="0"/>
                <w:i w:val="0"/>
                <w:color w:val="262626"/>
                <w:sz w:val="18"/>
              </w:rPr>
              <w:t>安全事件追溯与责任认定需要</w:t>
            </w:r>
          </w:p>
        </w:tc>
      </w:tr>
      <w:tr>
        <w:tc>
          <w:tcPr>
            <w:tcW w:type="dxa" w:w="1701"/>
            <w:shd w:val="clear" w:color="auto" w:fill="F2F5FA"/>
          </w:tcPr>
          <w:p>
            <w:pPr>
              <w:spacing w:before="20" w:after="20" w:line="240" w:lineRule="auto"/>
              <w:jc w:val="center"/>
            </w:pPr>
            <w:r/>
            <w:r>
              <w:rPr>
                <w:rFonts w:ascii="宋体" w:hAnsi="宋体" w:eastAsia="宋体"/>
                <w:b w:val="0"/>
                <w:i w:val="0"/>
                <w:color w:val="262626"/>
                <w:sz w:val="18"/>
              </w:rPr>
              <w:t>人脸等生物特征模板</w:t>
            </w:r>
          </w:p>
        </w:tc>
        <w:tc>
          <w:tcPr>
            <w:tcW w:type="dxa" w:w="2494"/>
            <w:shd w:val="clear" w:color="auto" w:fill="F2F5FA"/>
          </w:tcPr>
          <w:p>
            <w:pPr>
              <w:spacing w:before="20" w:after="20" w:line="240" w:lineRule="auto"/>
            </w:pPr>
            <w:r/>
            <w:r>
              <w:rPr>
                <w:rFonts w:ascii="宋体" w:hAnsi="宋体" w:eastAsia="宋体"/>
                <w:b w:val="0"/>
                <w:i w:val="0"/>
                <w:color w:val="262626"/>
                <w:sz w:val="18"/>
              </w:rPr>
              <w:t>在校/在职期间有效，离校离职后 30 天内删除</w:t>
            </w:r>
          </w:p>
        </w:tc>
        <w:tc>
          <w:tcPr>
            <w:tcW w:type="dxa" w:w="2041"/>
            <w:shd w:val="clear" w:color="auto" w:fill="F2F5FA"/>
          </w:tcPr>
          <w:p>
            <w:pPr>
              <w:spacing w:before="20" w:after="20" w:line="240" w:lineRule="auto"/>
            </w:pPr>
            <w:r/>
            <w:r>
              <w:rPr>
                <w:rFonts w:ascii="宋体" w:hAnsi="宋体" w:eastAsia="宋体"/>
                <w:b w:val="0"/>
                <w:i w:val="0"/>
                <w:color w:val="262626"/>
                <w:sz w:val="18"/>
              </w:rPr>
              <w:t>自动删除并留痕</w:t>
            </w:r>
          </w:p>
        </w:tc>
        <w:tc>
          <w:tcPr>
            <w:tcW w:type="dxa" w:w="2608"/>
            <w:shd w:val="clear" w:color="auto" w:fill="F2F5FA"/>
          </w:tcPr>
          <w:p>
            <w:pPr>
              <w:spacing w:before="20" w:after="20" w:line="240" w:lineRule="auto"/>
            </w:pPr>
            <w:r/>
            <w:r>
              <w:rPr>
                <w:rFonts w:ascii="宋体" w:hAnsi="宋体" w:eastAsia="宋体"/>
                <w:b w:val="0"/>
                <w:i w:val="0"/>
                <w:color w:val="262626"/>
                <w:sz w:val="18"/>
              </w:rPr>
              <w:t>最小必要与存储期限限制原则</w:t>
            </w:r>
          </w:p>
        </w:tc>
      </w:tr>
      <w:tr>
        <w:tc>
          <w:tcPr>
            <w:tcW w:type="dxa" w:w="1701"/>
          </w:tcPr>
          <w:p>
            <w:pPr>
              <w:spacing w:before="20" w:after="20" w:line="240" w:lineRule="auto"/>
              <w:jc w:val="center"/>
            </w:pPr>
            <w:r/>
            <w:r>
              <w:rPr>
                <w:rFonts w:ascii="宋体" w:hAnsi="宋体" w:eastAsia="宋体"/>
                <w:b w:val="0"/>
                <w:i w:val="0"/>
                <w:color w:val="262626"/>
                <w:sz w:val="18"/>
              </w:rPr>
              <w:t>消费流水</w:t>
            </w:r>
          </w:p>
        </w:tc>
        <w:tc>
          <w:tcPr>
            <w:tcW w:type="dxa" w:w="2494"/>
          </w:tcPr>
          <w:p>
            <w:pPr>
              <w:spacing w:before="20" w:after="20" w:line="240" w:lineRule="auto"/>
            </w:pPr>
            <w:r/>
            <w:r>
              <w:rPr>
                <w:rFonts w:ascii="宋体" w:hAnsi="宋体" w:eastAsia="宋体"/>
                <w:b w:val="0"/>
                <w:i w:val="0"/>
                <w:color w:val="262626"/>
                <w:sz w:val="18"/>
              </w:rPr>
              <w:t>3 年（财务相关按财务制度）</w:t>
            </w:r>
          </w:p>
        </w:tc>
        <w:tc>
          <w:tcPr>
            <w:tcW w:type="dxa" w:w="2041"/>
          </w:tcPr>
          <w:p>
            <w:pPr>
              <w:spacing w:before="20" w:after="20" w:line="240" w:lineRule="auto"/>
            </w:pPr>
            <w:r/>
            <w:r>
              <w:rPr>
                <w:rFonts w:ascii="宋体" w:hAnsi="宋体" w:eastAsia="宋体"/>
                <w:b w:val="0"/>
                <w:i w:val="0"/>
                <w:color w:val="262626"/>
                <w:sz w:val="18"/>
              </w:rPr>
              <w:t>归档保存</w:t>
            </w:r>
          </w:p>
        </w:tc>
        <w:tc>
          <w:tcPr>
            <w:tcW w:type="dxa" w:w="2608"/>
          </w:tcPr>
          <w:p>
            <w:pPr>
              <w:spacing w:before="20" w:after="20" w:line="240" w:lineRule="auto"/>
            </w:pPr>
            <w:r/>
            <w:r>
              <w:rPr>
                <w:rFonts w:ascii="宋体" w:hAnsi="宋体" w:eastAsia="宋体"/>
                <w:b w:val="0"/>
                <w:i w:val="0"/>
                <w:color w:val="262626"/>
                <w:sz w:val="18"/>
              </w:rPr>
              <w:t>财务对账与审计需要</w:t>
            </w:r>
          </w:p>
        </w:tc>
      </w:tr>
      <w:tr>
        <w:tc>
          <w:tcPr>
            <w:tcW w:type="dxa" w:w="1701"/>
            <w:shd w:val="clear" w:color="auto" w:fill="F2F5FA"/>
          </w:tcPr>
          <w:p>
            <w:pPr>
              <w:spacing w:before="20" w:after="20" w:line="240" w:lineRule="auto"/>
              <w:jc w:val="center"/>
            </w:pPr>
            <w:r/>
            <w:r>
              <w:rPr>
                <w:rFonts w:ascii="宋体" w:hAnsi="宋体" w:eastAsia="宋体"/>
                <w:b w:val="0"/>
                <w:i w:val="0"/>
                <w:color w:val="262626"/>
                <w:sz w:val="18"/>
              </w:rPr>
              <w:t>能耗数据</w:t>
            </w:r>
          </w:p>
        </w:tc>
        <w:tc>
          <w:tcPr>
            <w:tcW w:type="dxa" w:w="2494"/>
            <w:shd w:val="clear" w:color="auto" w:fill="F2F5FA"/>
          </w:tcPr>
          <w:p>
            <w:pPr>
              <w:spacing w:before="20" w:after="20" w:line="240" w:lineRule="auto"/>
            </w:pPr>
            <w:r/>
            <w:r>
              <w:rPr>
                <w:rFonts w:ascii="宋体" w:hAnsi="宋体" w:eastAsia="宋体"/>
                <w:b w:val="0"/>
                <w:i w:val="0"/>
                <w:color w:val="262626"/>
                <w:sz w:val="18"/>
              </w:rPr>
              <w:t>3 年，之后保留月度汇总</w:t>
            </w:r>
          </w:p>
        </w:tc>
        <w:tc>
          <w:tcPr>
            <w:tcW w:type="dxa" w:w="2041"/>
            <w:shd w:val="clear" w:color="auto" w:fill="F2F5FA"/>
          </w:tcPr>
          <w:p>
            <w:pPr>
              <w:spacing w:before="20" w:after="20" w:line="240" w:lineRule="auto"/>
            </w:pPr>
            <w:r/>
            <w:r>
              <w:rPr>
                <w:rFonts w:ascii="宋体" w:hAnsi="宋体" w:eastAsia="宋体"/>
                <w:b w:val="0"/>
                <w:i w:val="0"/>
                <w:color w:val="262626"/>
                <w:sz w:val="18"/>
              </w:rPr>
              <w:t>降采样归档</w:t>
            </w:r>
          </w:p>
        </w:tc>
        <w:tc>
          <w:tcPr>
            <w:tcW w:type="dxa" w:w="2608"/>
            <w:shd w:val="clear" w:color="auto" w:fill="F2F5FA"/>
          </w:tcPr>
          <w:p>
            <w:pPr>
              <w:spacing w:before="20" w:after="20" w:line="240" w:lineRule="auto"/>
            </w:pPr>
            <w:r/>
            <w:r>
              <w:rPr>
                <w:rFonts w:ascii="宋体" w:hAnsi="宋体" w:eastAsia="宋体"/>
                <w:b w:val="0"/>
                <w:i w:val="0"/>
                <w:color w:val="262626"/>
                <w:sz w:val="18"/>
              </w:rPr>
              <w:t>节能分析与考核需要</w:t>
            </w:r>
          </w:p>
        </w:tc>
      </w:tr>
      <w:tr>
        <w:tc>
          <w:tcPr>
            <w:tcW w:type="dxa" w:w="1701"/>
          </w:tcPr>
          <w:p>
            <w:pPr>
              <w:spacing w:before="20" w:after="20" w:line="240" w:lineRule="auto"/>
              <w:jc w:val="center"/>
            </w:pPr>
            <w:r/>
            <w:r>
              <w:rPr>
                <w:rFonts w:ascii="宋体" w:hAnsi="宋体" w:eastAsia="宋体"/>
                <w:b w:val="0"/>
                <w:i w:val="0"/>
                <w:color w:val="262626"/>
                <w:sz w:val="18"/>
              </w:rPr>
              <w:t>操作日志</w:t>
            </w:r>
          </w:p>
        </w:tc>
        <w:tc>
          <w:tcPr>
            <w:tcW w:type="dxa" w:w="2494"/>
          </w:tcPr>
          <w:p>
            <w:pPr>
              <w:spacing w:before="20" w:after="20" w:line="240" w:lineRule="auto"/>
            </w:pPr>
            <w:r/>
            <w:r>
              <w:rPr>
                <w:rFonts w:ascii="宋体" w:hAnsi="宋体" w:eastAsia="宋体"/>
                <w:b w:val="0"/>
                <w:i w:val="0"/>
                <w:color w:val="262626"/>
                <w:sz w:val="18"/>
              </w:rPr>
              <w:t>12 个月（安全类 3 年）</w:t>
            </w:r>
          </w:p>
        </w:tc>
        <w:tc>
          <w:tcPr>
            <w:tcW w:type="dxa" w:w="2041"/>
          </w:tcPr>
          <w:p>
            <w:pPr>
              <w:spacing w:before="20" w:after="20" w:line="240" w:lineRule="auto"/>
            </w:pPr>
            <w:r/>
            <w:r>
              <w:rPr>
                <w:rFonts w:ascii="宋体" w:hAnsi="宋体" w:eastAsia="宋体"/>
                <w:b w:val="0"/>
                <w:i w:val="0"/>
                <w:color w:val="262626"/>
                <w:sz w:val="18"/>
              </w:rPr>
              <w:t>归档保存</w:t>
            </w:r>
          </w:p>
        </w:tc>
        <w:tc>
          <w:tcPr>
            <w:tcW w:type="dxa" w:w="2608"/>
          </w:tcPr>
          <w:p>
            <w:pPr>
              <w:spacing w:before="20" w:after="20" w:line="240" w:lineRule="auto"/>
            </w:pPr>
            <w:r/>
            <w:r>
              <w:rPr>
                <w:rFonts w:ascii="宋体" w:hAnsi="宋体" w:eastAsia="宋体"/>
                <w:b w:val="0"/>
                <w:i w:val="0"/>
                <w:color w:val="262626"/>
                <w:sz w:val="18"/>
              </w:rPr>
              <w:t>审计与责任追溯需要</w:t>
            </w:r>
          </w:p>
        </w:tc>
      </w:tr>
    </w:tbl>
    <w:p>
      <w:r>
        <w:br w:type="page"/>
      </w:r>
    </w:p>
    <w:p>
      <w:pPr>
        <w:pStyle w:val="Heading1"/>
        <w:spacing w:before="240" w:after="120"/>
      </w:pPr>
      <w:r>
        <w:rPr>
          <w:rFonts w:ascii="微软雅黑" w:hAnsi="微软雅黑" w:eastAsia="微软雅黑"/>
          <w:b/>
          <w:i w:val="0"/>
          <w:color w:val="1F3864"/>
          <w:sz w:val="30"/>
        </w:rPr>
        <w:t>7 接口需求</w:t>
      </w:r>
    </w:p>
    <w:p>
      <w:pPr>
        <w:pStyle w:val="Heading2"/>
        <w:spacing w:before="160" w:after="120"/>
      </w:pPr>
      <w:r>
        <w:rPr>
          <w:rFonts w:ascii="微软雅黑" w:hAnsi="微软雅黑" w:eastAsia="微软雅黑"/>
          <w:b/>
          <w:i w:val="0"/>
          <w:color w:val="1F3864"/>
          <w:sz w:val="25"/>
        </w:rPr>
        <w:t>7.1 内部接口</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587"/>
            <w:shd w:val="clear" w:color="auto" w:fill="1F3864"/>
          </w:tcPr>
          <w:p>
            <w:pPr>
              <w:spacing w:before="20" w:after="20" w:line="240" w:lineRule="auto"/>
              <w:jc w:val="center"/>
            </w:pPr>
            <w:r/>
            <w:r>
              <w:rPr>
                <w:rFonts w:ascii="微软雅黑" w:hAnsi="微软雅黑" w:eastAsia="微软雅黑"/>
                <w:b/>
                <w:i w:val="0"/>
                <w:color w:val="FFFFFF"/>
                <w:sz w:val="18"/>
              </w:rPr>
              <w:t>接口类别</w:t>
            </w:r>
          </w:p>
        </w:tc>
        <w:tc>
          <w:tcPr>
            <w:tcW w:type="dxa" w:w="3628"/>
            <w:shd w:val="clear" w:color="auto" w:fill="1F3864"/>
          </w:tcPr>
          <w:p>
            <w:pPr>
              <w:spacing w:before="20" w:after="20" w:line="240" w:lineRule="auto"/>
              <w:jc w:val="center"/>
            </w:pPr>
            <w:r/>
            <w:r>
              <w:rPr>
                <w:rFonts w:ascii="微软雅黑" w:hAnsi="微软雅黑" w:eastAsia="微软雅黑"/>
                <w:b/>
                <w:i w:val="0"/>
                <w:color w:val="FFFFFF"/>
                <w:sz w:val="18"/>
              </w:rPr>
              <w:t>说明</w:t>
            </w:r>
          </w:p>
        </w:tc>
        <w:tc>
          <w:tcPr>
            <w:tcW w:type="dxa" w:w="3628"/>
            <w:shd w:val="clear" w:color="auto" w:fill="1F3864"/>
          </w:tcPr>
          <w:p>
            <w:pPr>
              <w:spacing w:before="20" w:after="20" w:line="240" w:lineRule="auto"/>
              <w:jc w:val="center"/>
            </w:pPr>
            <w:r/>
            <w:r>
              <w:rPr>
                <w:rFonts w:ascii="微软雅黑" w:hAnsi="微软雅黑" w:eastAsia="微软雅黑"/>
                <w:b/>
                <w:i w:val="0"/>
                <w:color w:val="FFFFFF"/>
                <w:sz w:val="18"/>
              </w:rPr>
              <w:t>技术要求</w:t>
            </w:r>
          </w:p>
        </w:tc>
      </w:tr>
      <w:tr>
        <w:tc>
          <w:tcPr>
            <w:tcW w:type="dxa" w:w="1587"/>
          </w:tcPr>
          <w:p>
            <w:pPr>
              <w:spacing w:before="20" w:after="20" w:line="240" w:lineRule="auto"/>
            </w:pPr>
            <w:r/>
            <w:r>
              <w:rPr>
                <w:rFonts w:ascii="宋体" w:hAnsi="宋体" w:eastAsia="宋体"/>
                <w:b w:val="0"/>
                <w:i w:val="0"/>
                <w:color w:val="262626"/>
                <w:sz w:val="18"/>
              </w:rPr>
              <w:t>业务服务接口</w:t>
            </w:r>
          </w:p>
        </w:tc>
        <w:tc>
          <w:tcPr>
            <w:tcW w:type="dxa" w:w="3628"/>
          </w:tcPr>
          <w:p>
            <w:pPr>
              <w:spacing w:before="20" w:after="20" w:line="240" w:lineRule="auto"/>
            </w:pPr>
            <w:r/>
            <w:r>
              <w:rPr>
                <w:rFonts w:ascii="宋体" w:hAnsi="宋体" w:eastAsia="宋体"/>
                <w:b w:val="0"/>
                <w:i w:val="0"/>
                <w:color w:val="262626"/>
                <w:sz w:val="18"/>
              </w:rPr>
              <w:t>模块间调用统一采用 RESTful 风格，JSON 报文</w:t>
            </w:r>
          </w:p>
        </w:tc>
        <w:tc>
          <w:tcPr>
            <w:tcW w:type="dxa" w:w="3628"/>
          </w:tcPr>
          <w:p>
            <w:pPr>
              <w:spacing w:before="20" w:after="20" w:line="240" w:lineRule="auto"/>
            </w:pPr>
            <w:r/>
            <w:r>
              <w:rPr>
                <w:rFonts w:ascii="宋体" w:hAnsi="宋体" w:eastAsia="宋体"/>
                <w:b w:val="0"/>
                <w:i w:val="0"/>
                <w:color w:val="262626"/>
                <w:sz w:val="18"/>
              </w:rPr>
              <w:t>统一响应结构（code/message/data/traceId）；幂等设计；超时 3 秒；失败重试</w:t>
            </w:r>
          </w:p>
        </w:tc>
      </w:tr>
      <w:tr>
        <w:tc>
          <w:tcPr>
            <w:tcW w:type="dxa" w:w="1587"/>
            <w:shd w:val="clear" w:color="auto" w:fill="F2F5FA"/>
          </w:tcPr>
          <w:p>
            <w:pPr>
              <w:spacing w:before="20" w:after="20" w:line="240" w:lineRule="auto"/>
            </w:pPr>
            <w:r/>
            <w:r>
              <w:rPr>
                <w:rFonts w:ascii="宋体" w:hAnsi="宋体" w:eastAsia="宋体"/>
                <w:b w:val="0"/>
                <w:i w:val="0"/>
                <w:color w:val="262626"/>
                <w:sz w:val="18"/>
              </w:rPr>
              <w:t>事件消息</w:t>
            </w:r>
          </w:p>
        </w:tc>
        <w:tc>
          <w:tcPr>
            <w:tcW w:type="dxa" w:w="3628"/>
            <w:shd w:val="clear" w:color="auto" w:fill="F2F5FA"/>
          </w:tcPr>
          <w:p>
            <w:pPr>
              <w:spacing w:before="20" w:after="20" w:line="240" w:lineRule="auto"/>
            </w:pPr>
            <w:r/>
            <w:r>
              <w:rPr>
                <w:rFonts w:ascii="宋体" w:hAnsi="宋体" w:eastAsia="宋体"/>
                <w:b w:val="0"/>
                <w:i w:val="0"/>
                <w:color w:val="262626"/>
                <w:sz w:val="18"/>
              </w:rPr>
              <w:t>通行、告警、审批等事件通过消息总线发布订阅</w:t>
            </w:r>
          </w:p>
        </w:tc>
        <w:tc>
          <w:tcPr>
            <w:tcW w:type="dxa" w:w="3628"/>
            <w:shd w:val="clear" w:color="auto" w:fill="F2F5FA"/>
          </w:tcPr>
          <w:p>
            <w:pPr>
              <w:spacing w:before="20" w:after="20" w:line="240" w:lineRule="auto"/>
            </w:pPr>
            <w:r/>
            <w:r>
              <w:rPr>
                <w:rFonts w:ascii="宋体" w:hAnsi="宋体" w:eastAsia="宋体"/>
                <w:b w:val="0"/>
                <w:i w:val="0"/>
                <w:color w:val="262626"/>
                <w:sz w:val="18"/>
              </w:rPr>
              <w:t>至少一次投递；消费失败进入死信队列并告警</w:t>
            </w:r>
          </w:p>
        </w:tc>
      </w:tr>
      <w:tr>
        <w:tc>
          <w:tcPr>
            <w:tcW w:type="dxa" w:w="1587"/>
          </w:tcPr>
          <w:p>
            <w:pPr>
              <w:spacing w:before="20" w:after="20" w:line="240" w:lineRule="auto"/>
            </w:pPr>
            <w:r/>
            <w:r>
              <w:rPr>
                <w:rFonts w:ascii="宋体" w:hAnsi="宋体" w:eastAsia="宋体"/>
                <w:b w:val="0"/>
                <w:i w:val="0"/>
                <w:color w:val="262626"/>
                <w:sz w:val="18"/>
              </w:rPr>
              <w:t>文件与媒体接口</w:t>
            </w:r>
          </w:p>
        </w:tc>
        <w:tc>
          <w:tcPr>
            <w:tcW w:type="dxa" w:w="3628"/>
          </w:tcPr>
          <w:p>
            <w:pPr>
              <w:spacing w:before="20" w:after="20" w:line="240" w:lineRule="auto"/>
            </w:pPr>
            <w:r/>
            <w:r>
              <w:rPr>
                <w:rFonts w:ascii="宋体" w:hAnsi="宋体" w:eastAsia="宋体"/>
                <w:b w:val="0"/>
                <w:i w:val="0"/>
                <w:color w:val="262626"/>
                <w:sz w:val="18"/>
              </w:rPr>
              <w:t>抓拍图、处置照片、导入导出文件</w:t>
            </w:r>
          </w:p>
        </w:tc>
        <w:tc>
          <w:tcPr>
            <w:tcW w:type="dxa" w:w="3628"/>
          </w:tcPr>
          <w:p>
            <w:pPr>
              <w:spacing w:before="20" w:after="20" w:line="240" w:lineRule="auto"/>
            </w:pPr>
            <w:r/>
            <w:r>
              <w:rPr>
                <w:rFonts w:ascii="宋体" w:hAnsi="宋体" w:eastAsia="宋体"/>
                <w:b w:val="0"/>
                <w:i w:val="0"/>
                <w:color w:val="262626"/>
                <w:sz w:val="18"/>
              </w:rPr>
              <w:t>对象存储统一管理；访问带签名与有效期</w:t>
            </w:r>
          </w:p>
        </w:tc>
      </w:tr>
      <w:tr>
        <w:tc>
          <w:tcPr>
            <w:tcW w:type="dxa" w:w="1587"/>
            <w:shd w:val="clear" w:color="auto" w:fill="F2F5FA"/>
          </w:tcPr>
          <w:p>
            <w:pPr>
              <w:spacing w:before="20" w:after="20" w:line="240" w:lineRule="auto"/>
            </w:pPr>
            <w:r/>
            <w:r>
              <w:rPr>
                <w:rFonts w:ascii="宋体" w:hAnsi="宋体" w:eastAsia="宋体"/>
                <w:b w:val="0"/>
                <w:i w:val="0"/>
                <w:color w:val="262626"/>
                <w:sz w:val="18"/>
              </w:rPr>
              <w:t>数据同步接口</w:t>
            </w:r>
          </w:p>
        </w:tc>
        <w:tc>
          <w:tcPr>
            <w:tcW w:type="dxa" w:w="3628"/>
            <w:shd w:val="clear" w:color="auto" w:fill="F2F5FA"/>
          </w:tcPr>
          <w:p>
            <w:pPr>
              <w:spacing w:before="20" w:after="20" w:line="240" w:lineRule="auto"/>
            </w:pPr>
            <w:r/>
            <w:r>
              <w:rPr>
                <w:rFonts w:ascii="宋体" w:hAnsi="宋体" w:eastAsia="宋体"/>
                <w:b w:val="0"/>
                <w:i w:val="0"/>
                <w:color w:val="262626"/>
                <w:sz w:val="18"/>
              </w:rPr>
              <w:t>与学籍/教务/人事系统同步主数据</w:t>
            </w:r>
          </w:p>
        </w:tc>
        <w:tc>
          <w:tcPr>
            <w:tcW w:type="dxa" w:w="3628"/>
            <w:shd w:val="clear" w:color="auto" w:fill="F2F5FA"/>
          </w:tcPr>
          <w:p>
            <w:pPr>
              <w:spacing w:before="20" w:after="20" w:line="240" w:lineRule="auto"/>
            </w:pPr>
            <w:r/>
            <w:r>
              <w:rPr>
                <w:rFonts w:ascii="宋体" w:hAnsi="宋体" w:eastAsia="宋体"/>
                <w:b w:val="0"/>
                <w:i w:val="0"/>
                <w:color w:val="262626"/>
                <w:sz w:val="18"/>
              </w:rPr>
              <w:t>增量同步；冲突以权威源为准；同步结果可查</w:t>
            </w:r>
          </w:p>
        </w:tc>
      </w:tr>
    </w:tbl>
    <w:p>
      <w:pPr>
        <w:pStyle w:val="Heading2"/>
        <w:spacing w:before="160" w:after="120"/>
      </w:pPr>
      <w:r>
        <w:rPr>
          <w:rFonts w:ascii="微软雅黑" w:hAnsi="微软雅黑" w:eastAsia="微软雅黑"/>
          <w:b/>
          <w:i w:val="0"/>
          <w:color w:val="1F3864"/>
          <w:sz w:val="25"/>
        </w:rPr>
        <w:t>7.2 硬件设备接口</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814"/>
            <w:shd w:val="clear" w:color="auto" w:fill="1F3864"/>
          </w:tcPr>
          <w:p>
            <w:pPr>
              <w:spacing w:before="20" w:after="20" w:line="240" w:lineRule="auto"/>
              <w:jc w:val="center"/>
            </w:pPr>
            <w:r/>
            <w:r>
              <w:rPr>
                <w:rFonts w:ascii="微软雅黑" w:hAnsi="微软雅黑" w:eastAsia="微软雅黑"/>
                <w:b/>
                <w:i w:val="0"/>
                <w:color w:val="FFFFFF"/>
                <w:sz w:val="17"/>
              </w:rPr>
              <w:t>设备类型</w:t>
            </w:r>
          </w:p>
        </w:tc>
        <w:tc>
          <w:tcPr>
            <w:tcW w:type="dxa" w:w="1871"/>
            <w:shd w:val="clear" w:color="auto" w:fill="1F3864"/>
          </w:tcPr>
          <w:p>
            <w:pPr>
              <w:spacing w:before="20" w:after="20" w:line="240" w:lineRule="auto"/>
              <w:jc w:val="center"/>
            </w:pPr>
            <w:r/>
            <w:r>
              <w:rPr>
                <w:rFonts w:ascii="微软雅黑" w:hAnsi="微软雅黑" w:eastAsia="微软雅黑"/>
                <w:b/>
                <w:i w:val="0"/>
                <w:color w:val="FFFFFF"/>
                <w:sz w:val="17"/>
              </w:rPr>
              <w:t>接入协议</w:t>
            </w:r>
          </w:p>
        </w:tc>
        <w:tc>
          <w:tcPr>
            <w:tcW w:type="dxa" w:w="2608"/>
            <w:shd w:val="clear" w:color="auto" w:fill="1F3864"/>
          </w:tcPr>
          <w:p>
            <w:pPr>
              <w:spacing w:before="20" w:after="20" w:line="240" w:lineRule="auto"/>
              <w:jc w:val="center"/>
            </w:pPr>
            <w:r/>
            <w:r>
              <w:rPr>
                <w:rFonts w:ascii="微软雅黑" w:hAnsi="微软雅黑" w:eastAsia="微软雅黑"/>
                <w:b/>
                <w:i w:val="0"/>
                <w:color w:val="FFFFFF"/>
                <w:sz w:val="17"/>
              </w:rPr>
              <w:t>数据内容</w:t>
            </w:r>
          </w:p>
        </w:tc>
        <w:tc>
          <w:tcPr>
            <w:tcW w:type="dxa" w:w="2551"/>
            <w:shd w:val="clear" w:color="auto" w:fill="1F3864"/>
          </w:tcPr>
          <w:p>
            <w:pPr>
              <w:spacing w:before="20" w:after="20" w:line="240" w:lineRule="auto"/>
              <w:jc w:val="center"/>
            </w:pPr>
            <w:r/>
            <w:r>
              <w:rPr>
                <w:rFonts w:ascii="微软雅黑" w:hAnsi="微软雅黑" w:eastAsia="微软雅黑"/>
                <w:b/>
                <w:i w:val="0"/>
                <w:color w:val="FFFFFF"/>
                <w:sz w:val="17"/>
              </w:rPr>
              <w:t>性能与时序要求</w:t>
            </w:r>
          </w:p>
        </w:tc>
      </w:tr>
      <w:tr>
        <w:tc>
          <w:tcPr>
            <w:tcW w:type="dxa" w:w="1814"/>
          </w:tcPr>
          <w:p>
            <w:pPr>
              <w:spacing w:before="20" w:after="20" w:line="240" w:lineRule="auto"/>
            </w:pPr>
            <w:r/>
            <w:r>
              <w:rPr>
                <w:rFonts w:ascii="宋体" w:hAnsi="宋体" w:eastAsia="宋体"/>
                <w:b w:val="0"/>
                <w:i w:val="0"/>
                <w:color w:val="262626"/>
                <w:sz w:val="17"/>
              </w:rPr>
              <w:t>人脸/刷卡/二维码门禁一体机</w:t>
            </w:r>
          </w:p>
        </w:tc>
        <w:tc>
          <w:tcPr>
            <w:tcW w:type="dxa" w:w="1871"/>
          </w:tcPr>
          <w:p>
            <w:pPr>
              <w:spacing w:before="20" w:after="20" w:line="240" w:lineRule="auto"/>
            </w:pPr>
            <w:r/>
            <w:r>
              <w:rPr>
                <w:rFonts w:ascii="宋体" w:hAnsi="宋体" w:eastAsia="宋体"/>
                <w:b w:val="0"/>
                <w:i w:val="0"/>
                <w:color w:val="262626"/>
                <w:sz w:val="17"/>
              </w:rPr>
              <w:t>ONVIF、私有 SDK/HTTP、韦根（接控制器）</w:t>
            </w:r>
          </w:p>
        </w:tc>
        <w:tc>
          <w:tcPr>
            <w:tcW w:type="dxa" w:w="2608"/>
          </w:tcPr>
          <w:p>
            <w:pPr>
              <w:spacing w:before="20" w:after="20" w:line="240" w:lineRule="auto"/>
            </w:pPr>
            <w:r/>
            <w:r>
              <w:rPr>
                <w:rFonts w:ascii="宋体" w:hAnsi="宋体" w:eastAsia="宋体"/>
                <w:b w:val="0"/>
                <w:i w:val="0"/>
                <w:color w:val="262626"/>
                <w:sz w:val="17"/>
              </w:rPr>
              <w:t>人员标识、凭证类型、通行时间、方向、抓拍图、设备状态</w:t>
            </w:r>
          </w:p>
        </w:tc>
        <w:tc>
          <w:tcPr>
            <w:tcW w:type="dxa" w:w="2551"/>
          </w:tcPr>
          <w:p>
            <w:pPr>
              <w:spacing w:before="20" w:after="20" w:line="240" w:lineRule="auto"/>
            </w:pPr>
            <w:r/>
            <w:r>
              <w:rPr>
                <w:rFonts w:ascii="宋体" w:hAnsi="宋体" w:eastAsia="宋体"/>
                <w:b w:val="0"/>
                <w:i w:val="0"/>
                <w:color w:val="262626"/>
                <w:sz w:val="17"/>
              </w:rPr>
              <w:t>鉴权响应 ≤300ms；断网可离线放行并补传，补传延迟 ≤5 分钟</w:t>
            </w:r>
          </w:p>
        </w:tc>
      </w:tr>
      <w:tr>
        <w:tc>
          <w:tcPr>
            <w:tcW w:type="dxa" w:w="1814"/>
            <w:shd w:val="clear" w:color="auto" w:fill="F2F5FA"/>
          </w:tcPr>
          <w:p>
            <w:pPr>
              <w:spacing w:before="20" w:after="20" w:line="240" w:lineRule="auto"/>
            </w:pPr>
            <w:r/>
            <w:r>
              <w:rPr>
                <w:rFonts w:ascii="宋体" w:hAnsi="宋体" w:eastAsia="宋体"/>
                <w:b w:val="0"/>
                <w:i w:val="0"/>
                <w:color w:val="262626"/>
                <w:sz w:val="17"/>
              </w:rPr>
              <w:t>三辊闸/翼闸/全高转闸</w:t>
            </w:r>
          </w:p>
        </w:tc>
        <w:tc>
          <w:tcPr>
            <w:tcW w:type="dxa" w:w="1871"/>
            <w:shd w:val="clear" w:color="auto" w:fill="F2F5FA"/>
          </w:tcPr>
          <w:p>
            <w:pPr>
              <w:spacing w:before="20" w:after="20" w:line="240" w:lineRule="auto"/>
            </w:pPr>
            <w:r/>
            <w:r>
              <w:rPr>
                <w:rFonts w:ascii="宋体" w:hAnsi="宋体" w:eastAsia="宋体"/>
                <w:b w:val="0"/>
                <w:i w:val="0"/>
                <w:color w:val="262626"/>
                <w:sz w:val="17"/>
              </w:rPr>
              <w:t>控制器协议（TCP/485）、开关量</w:t>
            </w:r>
          </w:p>
        </w:tc>
        <w:tc>
          <w:tcPr>
            <w:tcW w:type="dxa" w:w="2608"/>
            <w:shd w:val="clear" w:color="auto" w:fill="F2F5FA"/>
          </w:tcPr>
          <w:p>
            <w:pPr>
              <w:spacing w:before="20" w:after="20" w:line="240" w:lineRule="auto"/>
            </w:pPr>
            <w:r/>
            <w:r>
              <w:rPr>
                <w:rFonts w:ascii="宋体" w:hAnsi="宋体" w:eastAsia="宋体"/>
                <w:b w:val="0"/>
                <w:i w:val="0"/>
                <w:color w:val="262626"/>
                <w:sz w:val="17"/>
              </w:rPr>
              <w:t>开关闸指令、通行计数、闸机状态与故障</w:t>
            </w:r>
          </w:p>
        </w:tc>
        <w:tc>
          <w:tcPr>
            <w:tcW w:type="dxa" w:w="2551"/>
            <w:shd w:val="clear" w:color="auto" w:fill="F2F5FA"/>
          </w:tcPr>
          <w:p>
            <w:pPr>
              <w:spacing w:before="20" w:after="20" w:line="240" w:lineRule="auto"/>
            </w:pPr>
            <w:r/>
            <w:r>
              <w:rPr>
                <w:rFonts w:ascii="宋体" w:hAnsi="宋体" w:eastAsia="宋体"/>
                <w:b w:val="0"/>
                <w:i w:val="0"/>
                <w:color w:val="262626"/>
                <w:sz w:val="17"/>
              </w:rPr>
              <w:t>开闸指令 ≤200ms；消防联动要求断电常开</w:t>
            </w:r>
          </w:p>
        </w:tc>
      </w:tr>
      <w:tr>
        <w:tc>
          <w:tcPr>
            <w:tcW w:type="dxa" w:w="1814"/>
          </w:tcPr>
          <w:p>
            <w:pPr>
              <w:spacing w:before="20" w:after="20" w:line="240" w:lineRule="auto"/>
            </w:pPr>
            <w:r/>
            <w:r>
              <w:rPr>
                <w:rFonts w:ascii="宋体" w:hAnsi="宋体" w:eastAsia="宋体"/>
                <w:b w:val="0"/>
                <w:i w:val="0"/>
                <w:color w:val="262626"/>
                <w:sz w:val="17"/>
              </w:rPr>
              <w:t>车牌识别一体机与道闸</w:t>
            </w:r>
          </w:p>
        </w:tc>
        <w:tc>
          <w:tcPr>
            <w:tcW w:type="dxa" w:w="1871"/>
          </w:tcPr>
          <w:p>
            <w:pPr>
              <w:spacing w:before="20" w:after="20" w:line="240" w:lineRule="auto"/>
            </w:pPr>
            <w:r/>
            <w:r>
              <w:rPr>
                <w:rFonts w:ascii="宋体" w:hAnsi="宋体" w:eastAsia="宋体"/>
                <w:b w:val="0"/>
                <w:i w:val="0"/>
                <w:color w:val="262626"/>
                <w:sz w:val="17"/>
              </w:rPr>
              <w:t>TCP/HTTP、SDK、开关量</w:t>
            </w:r>
          </w:p>
        </w:tc>
        <w:tc>
          <w:tcPr>
            <w:tcW w:type="dxa" w:w="2608"/>
          </w:tcPr>
          <w:p>
            <w:pPr>
              <w:spacing w:before="20" w:after="20" w:line="240" w:lineRule="auto"/>
            </w:pPr>
            <w:r/>
            <w:r>
              <w:rPr>
                <w:rFonts w:ascii="宋体" w:hAnsi="宋体" w:eastAsia="宋体"/>
                <w:b w:val="0"/>
                <w:i w:val="0"/>
                <w:color w:val="262626"/>
                <w:sz w:val="17"/>
              </w:rPr>
              <w:t>车牌、车型、颜色、通行时间、抓拍图、抬杆指令</w:t>
            </w:r>
          </w:p>
        </w:tc>
        <w:tc>
          <w:tcPr>
            <w:tcW w:type="dxa" w:w="2551"/>
          </w:tcPr>
          <w:p>
            <w:pPr>
              <w:spacing w:before="20" w:after="20" w:line="240" w:lineRule="auto"/>
            </w:pPr>
            <w:r/>
            <w:r>
              <w:rPr>
                <w:rFonts w:ascii="宋体" w:hAnsi="宋体" w:eastAsia="宋体"/>
                <w:b w:val="0"/>
                <w:i w:val="0"/>
                <w:color w:val="262626"/>
                <w:sz w:val="17"/>
              </w:rPr>
              <w:t>识别 ≤500ms；白名单自动抬杆 ≤1 秒；脱机可放行</w:t>
            </w:r>
          </w:p>
        </w:tc>
      </w:tr>
      <w:tr>
        <w:tc>
          <w:tcPr>
            <w:tcW w:type="dxa" w:w="1814"/>
            <w:shd w:val="clear" w:color="auto" w:fill="F2F5FA"/>
          </w:tcPr>
          <w:p>
            <w:pPr>
              <w:spacing w:before="20" w:after="20" w:line="240" w:lineRule="auto"/>
            </w:pPr>
            <w:r/>
            <w:r>
              <w:rPr>
                <w:rFonts w:ascii="宋体" w:hAnsi="宋体" w:eastAsia="宋体"/>
                <w:b w:val="0"/>
                <w:i w:val="0"/>
                <w:color w:val="262626"/>
                <w:sz w:val="17"/>
              </w:rPr>
              <w:t>网络摄像机与 NVR</w:t>
            </w:r>
          </w:p>
        </w:tc>
        <w:tc>
          <w:tcPr>
            <w:tcW w:type="dxa" w:w="1871"/>
            <w:shd w:val="clear" w:color="auto" w:fill="F2F5FA"/>
          </w:tcPr>
          <w:p>
            <w:pPr>
              <w:spacing w:before="20" w:after="20" w:line="240" w:lineRule="auto"/>
            </w:pPr>
            <w:r/>
            <w:r>
              <w:rPr>
                <w:rFonts w:ascii="宋体" w:hAnsi="宋体" w:eastAsia="宋体"/>
                <w:b w:val="0"/>
                <w:i w:val="0"/>
                <w:color w:val="262626"/>
                <w:sz w:val="17"/>
              </w:rPr>
              <w:t>GB/T 28181、ONVIF、RTSP</w:t>
            </w:r>
          </w:p>
        </w:tc>
        <w:tc>
          <w:tcPr>
            <w:tcW w:type="dxa" w:w="2608"/>
            <w:shd w:val="clear" w:color="auto" w:fill="F2F5FA"/>
          </w:tcPr>
          <w:p>
            <w:pPr>
              <w:spacing w:before="20" w:after="20" w:line="240" w:lineRule="auto"/>
            </w:pPr>
            <w:r/>
            <w:r>
              <w:rPr>
                <w:rFonts w:ascii="宋体" w:hAnsi="宋体" w:eastAsia="宋体"/>
                <w:b w:val="0"/>
                <w:i w:val="0"/>
                <w:color w:val="262626"/>
                <w:sz w:val="17"/>
              </w:rPr>
              <w:t>实时码流、录像检索、云台控制、事件抓拍</w:t>
            </w:r>
          </w:p>
        </w:tc>
        <w:tc>
          <w:tcPr>
            <w:tcW w:type="dxa" w:w="2551"/>
            <w:shd w:val="clear" w:color="auto" w:fill="F2F5FA"/>
          </w:tcPr>
          <w:p>
            <w:pPr>
              <w:spacing w:before="20" w:after="20" w:line="240" w:lineRule="auto"/>
            </w:pPr>
            <w:r/>
            <w:r>
              <w:rPr>
                <w:rFonts w:ascii="宋体" w:hAnsi="宋体" w:eastAsia="宋体"/>
                <w:b w:val="0"/>
                <w:i w:val="0"/>
                <w:color w:val="262626"/>
                <w:sz w:val="17"/>
              </w:rPr>
              <w:t>1080p 单路码流 2—4Mbps；实时预览延时 ≤1.5 秒</w:t>
            </w:r>
          </w:p>
        </w:tc>
      </w:tr>
      <w:tr>
        <w:tc>
          <w:tcPr>
            <w:tcW w:type="dxa" w:w="1814"/>
          </w:tcPr>
          <w:p>
            <w:pPr>
              <w:spacing w:before="20" w:after="20" w:line="240" w:lineRule="auto"/>
            </w:pPr>
            <w:r/>
            <w:r>
              <w:rPr>
                <w:rFonts w:ascii="宋体" w:hAnsi="宋体" w:eastAsia="宋体"/>
                <w:b w:val="0"/>
                <w:i w:val="0"/>
                <w:color w:val="262626"/>
                <w:sz w:val="17"/>
              </w:rPr>
              <w:t>AI 边缘计算盒子</w:t>
            </w:r>
          </w:p>
        </w:tc>
        <w:tc>
          <w:tcPr>
            <w:tcW w:type="dxa" w:w="1871"/>
          </w:tcPr>
          <w:p>
            <w:pPr>
              <w:spacing w:before="20" w:after="20" w:line="240" w:lineRule="auto"/>
            </w:pPr>
            <w:r/>
            <w:r>
              <w:rPr>
                <w:rFonts w:ascii="宋体" w:hAnsi="宋体" w:eastAsia="宋体"/>
                <w:b w:val="0"/>
                <w:i w:val="0"/>
                <w:color w:val="262626"/>
                <w:sz w:val="17"/>
              </w:rPr>
              <w:t>HTTP/MQTT 上行，RTSP 拉流</w:t>
            </w:r>
          </w:p>
        </w:tc>
        <w:tc>
          <w:tcPr>
            <w:tcW w:type="dxa" w:w="2608"/>
          </w:tcPr>
          <w:p>
            <w:pPr>
              <w:spacing w:before="20" w:after="20" w:line="240" w:lineRule="auto"/>
            </w:pPr>
            <w:r/>
            <w:r>
              <w:rPr>
                <w:rFonts w:ascii="宋体" w:hAnsi="宋体" w:eastAsia="宋体"/>
                <w:b w:val="0"/>
                <w:i w:val="0"/>
                <w:color w:val="262626"/>
                <w:sz w:val="17"/>
              </w:rPr>
              <w:t>算法结果（类型、置信度、目标框、截图）、设备状态</w:t>
            </w:r>
          </w:p>
        </w:tc>
        <w:tc>
          <w:tcPr>
            <w:tcW w:type="dxa" w:w="2551"/>
          </w:tcPr>
          <w:p>
            <w:pPr>
              <w:spacing w:before="20" w:after="20" w:line="240" w:lineRule="auto"/>
            </w:pPr>
            <w:r/>
            <w:r>
              <w:rPr>
                <w:rFonts w:ascii="宋体" w:hAnsi="宋体" w:eastAsia="宋体"/>
                <w:b w:val="0"/>
                <w:i w:val="0"/>
                <w:color w:val="262626"/>
                <w:sz w:val="17"/>
              </w:rPr>
              <w:t>单盒 16 路分析；单路推理 ≥15FPS；告警上报 ≤2 秒</w:t>
            </w:r>
          </w:p>
        </w:tc>
      </w:tr>
      <w:tr>
        <w:tc>
          <w:tcPr>
            <w:tcW w:type="dxa" w:w="1814"/>
            <w:shd w:val="clear" w:color="auto" w:fill="F2F5FA"/>
          </w:tcPr>
          <w:p>
            <w:pPr>
              <w:spacing w:before="20" w:after="20" w:line="240" w:lineRule="auto"/>
            </w:pPr>
            <w:r/>
            <w:r>
              <w:rPr>
                <w:rFonts w:ascii="宋体" w:hAnsi="宋体" w:eastAsia="宋体"/>
                <w:b w:val="0"/>
                <w:i w:val="0"/>
                <w:color w:val="262626"/>
                <w:sz w:val="17"/>
              </w:rPr>
              <w:t>访客自助终端</w:t>
            </w:r>
          </w:p>
        </w:tc>
        <w:tc>
          <w:tcPr>
            <w:tcW w:type="dxa" w:w="1871"/>
            <w:shd w:val="clear" w:color="auto" w:fill="F2F5FA"/>
          </w:tcPr>
          <w:p>
            <w:pPr>
              <w:spacing w:before="20" w:after="20" w:line="240" w:lineRule="auto"/>
            </w:pPr>
            <w:r/>
            <w:r>
              <w:rPr>
                <w:rFonts w:ascii="宋体" w:hAnsi="宋体" w:eastAsia="宋体"/>
                <w:b w:val="0"/>
                <w:i w:val="0"/>
                <w:color w:val="262626"/>
                <w:sz w:val="17"/>
              </w:rPr>
              <w:t>HTTP/WebSocket、身份证读卡器 SDK</w:t>
            </w:r>
          </w:p>
        </w:tc>
        <w:tc>
          <w:tcPr>
            <w:tcW w:type="dxa" w:w="2608"/>
            <w:shd w:val="clear" w:color="auto" w:fill="F2F5FA"/>
          </w:tcPr>
          <w:p>
            <w:pPr>
              <w:spacing w:before="20" w:after="20" w:line="240" w:lineRule="auto"/>
            </w:pPr>
            <w:r/>
            <w:r>
              <w:rPr>
                <w:rFonts w:ascii="宋体" w:hAnsi="宋体" w:eastAsia="宋体"/>
                <w:b w:val="0"/>
                <w:i w:val="0"/>
                <w:color w:val="262626"/>
                <w:sz w:val="17"/>
              </w:rPr>
              <w:t>证件信息（脱敏存储）、人脸、登记信息、凭证打印</w:t>
            </w:r>
          </w:p>
        </w:tc>
        <w:tc>
          <w:tcPr>
            <w:tcW w:type="dxa" w:w="2551"/>
            <w:shd w:val="clear" w:color="auto" w:fill="F2F5FA"/>
          </w:tcPr>
          <w:p>
            <w:pPr>
              <w:spacing w:before="20" w:after="20" w:line="240" w:lineRule="auto"/>
            </w:pPr>
            <w:r/>
            <w:r>
              <w:rPr>
                <w:rFonts w:ascii="宋体" w:hAnsi="宋体" w:eastAsia="宋体"/>
                <w:b w:val="0"/>
                <w:i w:val="0"/>
                <w:color w:val="262626"/>
                <w:sz w:val="17"/>
              </w:rPr>
              <w:t>单次登记 ≤30 秒；证件读取失败可转人工</w:t>
            </w:r>
          </w:p>
        </w:tc>
      </w:tr>
      <w:tr>
        <w:tc>
          <w:tcPr>
            <w:tcW w:type="dxa" w:w="1814"/>
          </w:tcPr>
          <w:p>
            <w:pPr>
              <w:spacing w:before="20" w:after="20" w:line="240" w:lineRule="auto"/>
            </w:pPr>
            <w:r/>
            <w:r>
              <w:rPr>
                <w:rFonts w:ascii="宋体" w:hAnsi="宋体" w:eastAsia="宋体"/>
                <w:b w:val="0"/>
                <w:i w:val="0"/>
                <w:color w:val="262626"/>
                <w:sz w:val="17"/>
              </w:rPr>
              <w:t>一键报警柱</w:t>
            </w:r>
          </w:p>
        </w:tc>
        <w:tc>
          <w:tcPr>
            <w:tcW w:type="dxa" w:w="1871"/>
          </w:tcPr>
          <w:p>
            <w:pPr>
              <w:spacing w:before="20" w:after="20" w:line="240" w:lineRule="auto"/>
            </w:pPr>
            <w:r/>
            <w:r>
              <w:rPr>
                <w:rFonts w:ascii="宋体" w:hAnsi="宋体" w:eastAsia="宋体"/>
                <w:b w:val="0"/>
                <w:i w:val="0"/>
                <w:color w:val="262626"/>
                <w:sz w:val="17"/>
              </w:rPr>
              <w:t>SIP/HTTP、开关量</w:t>
            </w:r>
          </w:p>
        </w:tc>
        <w:tc>
          <w:tcPr>
            <w:tcW w:type="dxa" w:w="2608"/>
          </w:tcPr>
          <w:p>
            <w:pPr>
              <w:spacing w:before="20" w:after="20" w:line="240" w:lineRule="auto"/>
            </w:pPr>
            <w:r/>
            <w:r>
              <w:rPr>
                <w:rFonts w:ascii="宋体" w:hAnsi="宋体" w:eastAsia="宋体"/>
                <w:b w:val="0"/>
                <w:i w:val="0"/>
                <w:color w:val="262626"/>
                <w:sz w:val="17"/>
              </w:rPr>
              <w:t>报警信号、位置、对讲音视频</w:t>
            </w:r>
          </w:p>
        </w:tc>
        <w:tc>
          <w:tcPr>
            <w:tcW w:type="dxa" w:w="2551"/>
          </w:tcPr>
          <w:p>
            <w:pPr>
              <w:spacing w:before="20" w:after="20" w:line="240" w:lineRule="auto"/>
            </w:pPr>
            <w:r/>
            <w:r>
              <w:rPr>
                <w:rFonts w:ascii="宋体" w:hAnsi="宋体" w:eastAsia="宋体"/>
                <w:b w:val="0"/>
                <w:i w:val="0"/>
                <w:color w:val="262626"/>
                <w:sz w:val="17"/>
              </w:rPr>
              <w:t>报警送达 ≤3 秒</w:t>
            </w:r>
          </w:p>
        </w:tc>
      </w:tr>
      <w:tr>
        <w:tc>
          <w:tcPr>
            <w:tcW w:type="dxa" w:w="1814"/>
            <w:shd w:val="clear" w:color="auto" w:fill="F2F5FA"/>
          </w:tcPr>
          <w:p>
            <w:pPr>
              <w:spacing w:before="20" w:after="20" w:line="240" w:lineRule="auto"/>
            </w:pPr>
            <w:r/>
            <w:r>
              <w:rPr>
                <w:rFonts w:ascii="宋体" w:hAnsi="宋体" w:eastAsia="宋体"/>
                <w:b w:val="0"/>
                <w:i w:val="0"/>
                <w:color w:val="262626"/>
                <w:sz w:val="17"/>
              </w:rPr>
              <w:t>电子巡更点</w:t>
            </w:r>
          </w:p>
        </w:tc>
        <w:tc>
          <w:tcPr>
            <w:tcW w:type="dxa" w:w="1871"/>
            <w:shd w:val="clear" w:color="auto" w:fill="F2F5FA"/>
          </w:tcPr>
          <w:p>
            <w:pPr>
              <w:spacing w:before="20" w:after="20" w:line="240" w:lineRule="auto"/>
            </w:pPr>
            <w:r/>
            <w:r>
              <w:rPr>
                <w:rFonts w:ascii="宋体" w:hAnsi="宋体" w:eastAsia="宋体"/>
                <w:b w:val="0"/>
                <w:i w:val="0"/>
                <w:color w:val="262626"/>
                <w:sz w:val="17"/>
              </w:rPr>
              <w:t>NFC/二维码</w:t>
            </w:r>
          </w:p>
        </w:tc>
        <w:tc>
          <w:tcPr>
            <w:tcW w:type="dxa" w:w="2608"/>
            <w:shd w:val="clear" w:color="auto" w:fill="F2F5FA"/>
          </w:tcPr>
          <w:p>
            <w:pPr>
              <w:spacing w:before="20" w:after="20" w:line="240" w:lineRule="auto"/>
            </w:pPr>
            <w:r/>
            <w:r>
              <w:rPr>
                <w:rFonts w:ascii="宋体" w:hAnsi="宋体" w:eastAsia="宋体"/>
                <w:b w:val="0"/>
                <w:i w:val="0"/>
                <w:color w:val="262626"/>
                <w:sz w:val="17"/>
              </w:rPr>
              <w:t>巡更点标识、打卡时间、人员、现场照片</w:t>
            </w:r>
          </w:p>
        </w:tc>
        <w:tc>
          <w:tcPr>
            <w:tcW w:type="dxa" w:w="2551"/>
            <w:shd w:val="clear" w:color="auto" w:fill="F2F5FA"/>
          </w:tcPr>
          <w:p>
            <w:pPr>
              <w:spacing w:before="20" w:after="20" w:line="240" w:lineRule="auto"/>
            </w:pPr>
            <w:r/>
            <w:r>
              <w:rPr>
                <w:rFonts w:ascii="宋体" w:hAnsi="宋体" w:eastAsia="宋体"/>
                <w:b w:val="0"/>
                <w:i w:val="0"/>
                <w:color w:val="262626"/>
                <w:sz w:val="17"/>
              </w:rPr>
              <w:t>支持离线打卡与补传</w:t>
            </w:r>
          </w:p>
        </w:tc>
      </w:tr>
      <w:tr>
        <w:tc>
          <w:tcPr>
            <w:tcW w:type="dxa" w:w="1814"/>
          </w:tcPr>
          <w:p>
            <w:pPr>
              <w:spacing w:before="20" w:after="20" w:line="240" w:lineRule="auto"/>
            </w:pPr>
            <w:r/>
            <w:r>
              <w:rPr>
                <w:rFonts w:ascii="宋体" w:hAnsi="宋体" w:eastAsia="宋体"/>
                <w:b w:val="0"/>
                <w:i w:val="0"/>
                <w:color w:val="262626"/>
                <w:sz w:val="17"/>
              </w:rPr>
              <w:t>环境与能耗传感器</w:t>
            </w:r>
          </w:p>
        </w:tc>
        <w:tc>
          <w:tcPr>
            <w:tcW w:type="dxa" w:w="1871"/>
          </w:tcPr>
          <w:p>
            <w:pPr>
              <w:spacing w:before="20" w:after="20" w:line="240" w:lineRule="auto"/>
            </w:pPr>
            <w:r/>
            <w:r>
              <w:rPr>
                <w:rFonts w:ascii="宋体" w:hAnsi="宋体" w:eastAsia="宋体"/>
                <w:b w:val="0"/>
                <w:i w:val="0"/>
                <w:color w:val="262626"/>
                <w:sz w:val="17"/>
              </w:rPr>
              <w:t>Modbus RTU/TCP、MQTT、LoRa/NB-IoT</w:t>
            </w:r>
          </w:p>
        </w:tc>
        <w:tc>
          <w:tcPr>
            <w:tcW w:type="dxa" w:w="2608"/>
          </w:tcPr>
          <w:p>
            <w:pPr>
              <w:spacing w:before="20" w:after="20" w:line="240" w:lineRule="auto"/>
            </w:pPr>
            <w:r/>
            <w:r>
              <w:rPr>
                <w:rFonts w:ascii="宋体" w:hAnsi="宋体" w:eastAsia="宋体"/>
                <w:b w:val="0"/>
                <w:i w:val="0"/>
                <w:color w:val="262626"/>
                <w:sz w:val="17"/>
              </w:rPr>
              <w:t>温度、湿度、CO₂、PM2.5、电量、水量等</w:t>
            </w:r>
          </w:p>
        </w:tc>
        <w:tc>
          <w:tcPr>
            <w:tcW w:type="dxa" w:w="2551"/>
          </w:tcPr>
          <w:p>
            <w:pPr>
              <w:spacing w:before="20" w:after="20" w:line="240" w:lineRule="auto"/>
            </w:pPr>
            <w:r/>
            <w:r>
              <w:rPr>
                <w:rFonts w:ascii="宋体" w:hAnsi="宋体" w:eastAsia="宋体"/>
                <w:b w:val="0"/>
                <w:i w:val="0"/>
                <w:color w:val="262626"/>
                <w:sz w:val="17"/>
              </w:rPr>
              <w:t>采集周期 1—15 分钟可配；数据缺失自动补采</w:t>
            </w:r>
          </w:p>
        </w:tc>
      </w:tr>
      <w:tr>
        <w:tc>
          <w:tcPr>
            <w:tcW w:type="dxa" w:w="1814"/>
            <w:shd w:val="clear" w:color="auto" w:fill="F2F5FA"/>
          </w:tcPr>
          <w:p>
            <w:pPr>
              <w:spacing w:before="20" w:after="20" w:line="240" w:lineRule="auto"/>
            </w:pPr>
            <w:r/>
            <w:r>
              <w:rPr>
                <w:rFonts w:ascii="宋体" w:hAnsi="宋体" w:eastAsia="宋体"/>
                <w:b w:val="0"/>
                <w:i w:val="0"/>
                <w:color w:val="262626"/>
                <w:sz w:val="17"/>
              </w:rPr>
              <w:t>消防主机</w:t>
            </w:r>
          </w:p>
        </w:tc>
        <w:tc>
          <w:tcPr>
            <w:tcW w:type="dxa" w:w="1871"/>
            <w:shd w:val="clear" w:color="auto" w:fill="F2F5FA"/>
          </w:tcPr>
          <w:p>
            <w:pPr>
              <w:spacing w:before="20" w:after="20" w:line="240" w:lineRule="auto"/>
            </w:pPr>
            <w:r/>
            <w:r>
              <w:rPr>
                <w:rFonts w:ascii="宋体" w:hAnsi="宋体" w:eastAsia="宋体"/>
                <w:b w:val="0"/>
                <w:i w:val="0"/>
                <w:color w:val="262626"/>
                <w:sz w:val="17"/>
              </w:rPr>
              <w:t>厂商协议、RS-232/485 或开关量</w:t>
            </w:r>
          </w:p>
        </w:tc>
        <w:tc>
          <w:tcPr>
            <w:tcW w:type="dxa" w:w="2608"/>
            <w:shd w:val="clear" w:color="auto" w:fill="F2F5FA"/>
          </w:tcPr>
          <w:p>
            <w:pPr>
              <w:spacing w:before="20" w:after="20" w:line="240" w:lineRule="auto"/>
            </w:pPr>
            <w:r/>
            <w:r>
              <w:rPr>
                <w:rFonts w:ascii="宋体" w:hAnsi="宋体" w:eastAsia="宋体"/>
                <w:b w:val="0"/>
                <w:i w:val="0"/>
                <w:color w:val="262626"/>
                <w:sz w:val="17"/>
              </w:rPr>
              <w:t>火警、故障、联动信号</w:t>
            </w:r>
          </w:p>
        </w:tc>
        <w:tc>
          <w:tcPr>
            <w:tcW w:type="dxa" w:w="2551"/>
            <w:shd w:val="clear" w:color="auto" w:fill="F2F5FA"/>
          </w:tcPr>
          <w:p>
            <w:pPr>
              <w:spacing w:before="20" w:after="20" w:line="240" w:lineRule="auto"/>
            </w:pPr>
            <w:r/>
            <w:r>
              <w:rPr>
                <w:rFonts w:ascii="宋体" w:hAnsi="宋体" w:eastAsia="宋体"/>
                <w:b w:val="0"/>
                <w:i w:val="0"/>
                <w:color w:val="262626"/>
                <w:sz w:val="17"/>
              </w:rPr>
              <w:t>报警上传 ≤3 秒；不得影响消防主机原有功能</w:t>
            </w:r>
          </w:p>
        </w:tc>
      </w:tr>
    </w:tbl>
    <w:p>
      <w:pPr>
        <w:pStyle w:val="Heading2"/>
        <w:spacing w:before="160" w:after="120"/>
      </w:pPr>
      <w:r>
        <w:rPr>
          <w:rFonts w:ascii="微软雅黑" w:hAnsi="微软雅黑" w:eastAsia="微软雅黑"/>
          <w:b/>
          <w:i w:val="0"/>
          <w:color w:val="1F3864"/>
          <w:sz w:val="25"/>
        </w:rPr>
        <w:t>7.3 第三方系统接口</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474"/>
            <w:shd w:val="clear" w:color="auto" w:fill="1F3864"/>
          </w:tcPr>
          <w:p>
            <w:pPr>
              <w:spacing w:before="20" w:after="20" w:line="240" w:lineRule="auto"/>
              <w:jc w:val="center"/>
            </w:pPr>
            <w:r/>
            <w:r>
              <w:rPr>
                <w:rFonts w:ascii="微软雅黑" w:hAnsi="微软雅黑" w:eastAsia="微软雅黑"/>
                <w:b/>
                <w:i w:val="0"/>
                <w:color w:val="FFFFFF"/>
                <w:sz w:val="18"/>
              </w:rPr>
              <w:t>系统</w:t>
            </w:r>
          </w:p>
        </w:tc>
        <w:tc>
          <w:tcPr>
            <w:tcW w:type="dxa" w:w="2608"/>
            <w:shd w:val="clear" w:color="auto" w:fill="1F3864"/>
          </w:tcPr>
          <w:p>
            <w:pPr>
              <w:spacing w:before="20" w:after="20" w:line="240" w:lineRule="auto"/>
              <w:jc w:val="center"/>
            </w:pPr>
            <w:r/>
            <w:r>
              <w:rPr>
                <w:rFonts w:ascii="微软雅黑" w:hAnsi="微软雅黑" w:eastAsia="微软雅黑"/>
                <w:b/>
                <w:i w:val="0"/>
                <w:color w:val="FFFFFF"/>
                <w:sz w:val="18"/>
              </w:rPr>
              <w:t>接口内容</w:t>
            </w:r>
          </w:p>
        </w:tc>
        <w:tc>
          <w:tcPr>
            <w:tcW w:type="dxa" w:w="1701"/>
            <w:shd w:val="clear" w:color="auto" w:fill="1F3864"/>
          </w:tcPr>
          <w:p>
            <w:pPr>
              <w:spacing w:before="20" w:after="20" w:line="240" w:lineRule="auto"/>
              <w:jc w:val="center"/>
            </w:pPr>
            <w:r/>
            <w:r>
              <w:rPr>
                <w:rFonts w:ascii="微软雅黑" w:hAnsi="微软雅黑" w:eastAsia="微软雅黑"/>
                <w:b/>
                <w:i w:val="0"/>
                <w:color w:val="FFFFFF"/>
                <w:sz w:val="18"/>
              </w:rPr>
              <w:t>方式</w:t>
            </w:r>
          </w:p>
        </w:tc>
        <w:tc>
          <w:tcPr>
            <w:tcW w:type="dxa" w:w="3061"/>
            <w:shd w:val="clear" w:color="auto" w:fill="1F3864"/>
          </w:tcPr>
          <w:p>
            <w:pPr>
              <w:spacing w:before="20" w:after="20" w:line="240" w:lineRule="auto"/>
              <w:jc w:val="center"/>
            </w:pPr>
            <w:r/>
            <w:r>
              <w:rPr>
                <w:rFonts w:ascii="微软雅黑" w:hAnsi="微软雅黑" w:eastAsia="微软雅黑"/>
                <w:b/>
                <w:i w:val="0"/>
                <w:color w:val="FFFFFF"/>
                <w:sz w:val="18"/>
              </w:rPr>
              <w:t>频率与约束</w:t>
            </w:r>
          </w:p>
        </w:tc>
      </w:tr>
      <w:tr>
        <w:tc>
          <w:tcPr>
            <w:tcW w:type="dxa" w:w="1474"/>
          </w:tcPr>
          <w:p>
            <w:pPr>
              <w:spacing w:before="20" w:after="20" w:line="240" w:lineRule="auto"/>
            </w:pPr>
            <w:r/>
            <w:r>
              <w:rPr>
                <w:rFonts w:ascii="宋体" w:hAnsi="宋体" w:eastAsia="宋体"/>
                <w:b w:val="0"/>
                <w:i w:val="0"/>
                <w:color w:val="262626"/>
                <w:sz w:val="18"/>
              </w:rPr>
              <w:t>学籍系统</w:t>
            </w:r>
          </w:p>
        </w:tc>
        <w:tc>
          <w:tcPr>
            <w:tcW w:type="dxa" w:w="2608"/>
          </w:tcPr>
          <w:p>
            <w:pPr>
              <w:spacing w:before="20" w:after="20" w:line="240" w:lineRule="auto"/>
            </w:pPr>
            <w:r/>
            <w:r>
              <w:rPr>
                <w:rFonts w:ascii="宋体" w:hAnsi="宋体" w:eastAsia="宋体"/>
                <w:b w:val="0"/>
                <w:i w:val="0"/>
                <w:color w:val="262626"/>
                <w:sz w:val="18"/>
              </w:rPr>
              <w:t>学生基本信息与学籍状态</w:t>
            </w:r>
          </w:p>
        </w:tc>
        <w:tc>
          <w:tcPr>
            <w:tcW w:type="dxa" w:w="1701"/>
          </w:tcPr>
          <w:p>
            <w:pPr>
              <w:spacing w:before="20" w:after="20" w:line="240" w:lineRule="auto"/>
            </w:pPr>
            <w:r/>
            <w:r>
              <w:rPr>
                <w:rFonts w:ascii="宋体" w:hAnsi="宋体" w:eastAsia="宋体"/>
                <w:b w:val="0"/>
                <w:i w:val="0"/>
                <w:color w:val="262626"/>
                <w:sz w:val="18"/>
              </w:rPr>
              <w:t>只读视图或 API</w:t>
            </w:r>
          </w:p>
        </w:tc>
        <w:tc>
          <w:tcPr>
            <w:tcW w:type="dxa" w:w="3061"/>
          </w:tcPr>
          <w:p>
            <w:pPr>
              <w:spacing w:before="20" w:after="20" w:line="240" w:lineRule="auto"/>
            </w:pPr>
            <w:r/>
            <w:r>
              <w:rPr>
                <w:rFonts w:ascii="宋体" w:hAnsi="宋体" w:eastAsia="宋体"/>
                <w:b w:val="0"/>
                <w:i w:val="0"/>
                <w:color w:val="262626"/>
                <w:sz w:val="18"/>
              </w:rPr>
              <w:t>每日同步；以学籍系统为权威</w:t>
            </w:r>
          </w:p>
        </w:tc>
      </w:tr>
      <w:tr>
        <w:tc>
          <w:tcPr>
            <w:tcW w:type="dxa" w:w="1474"/>
            <w:shd w:val="clear" w:color="auto" w:fill="F2F5FA"/>
          </w:tcPr>
          <w:p>
            <w:pPr>
              <w:spacing w:before="20" w:after="20" w:line="240" w:lineRule="auto"/>
            </w:pPr>
            <w:r/>
            <w:r>
              <w:rPr>
                <w:rFonts w:ascii="宋体" w:hAnsi="宋体" w:eastAsia="宋体"/>
                <w:b w:val="0"/>
                <w:i w:val="0"/>
                <w:color w:val="262626"/>
                <w:sz w:val="18"/>
              </w:rPr>
              <w:t>教务系统</w:t>
            </w:r>
          </w:p>
        </w:tc>
        <w:tc>
          <w:tcPr>
            <w:tcW w:type="dxa" w:w="2608"/>
            <w:shd w:val="clear" w:color="auto" w:fill="F2F5FA"/>
          </w:tcPr>
          <w:p>
            <w:pPr>
              <w:spacing w:before="20" w:after="20" w:line="240" w:lineRule="auto"/>
            </w:pPr>
            <w:r/>
            <w:r>
              <w:rPr>
                <w:rFonts w:ascii="宋体" w:hAnsi="宋体" w:eastAsia="宋体"/>
                <w:b w:val="0"/>
                <w:i w:val="0"/>
                <w:color w:val="262626"/>
                <w:sz w:val="18"/>
              </w:rPr>
              <w:t>课表、班级、任课关系</w:t>
            </w:r>
          </w:p>
        </w:tc>
        <w:tc>
          <w:tcPr>
            <w:tcW w:type="dxa" w:w="1701"/>
            <w:shd w:val="clear" w:color="auto" w:fill="F2F5FA"/>
          </w:tcPr>
          <w:p>
            <w:pPr>
              <w:spacing w:before="20" w:after="20" w:line="240" w:lineRule="auto"/>
            </w:pPr>
            <w:r/>
            <w:r>
              <w:rPr>
                <w:rFonts w:ascii="宋体" w:hAnsi="宋体" w:eastAsia="宋体"/>
                <w:b w:val="0"/>
                <w:i w:val="0"/>
                <w:color w:val="262626"/>
                <w:sz w:val="18"/>
              </w:rPr>
              <w:t>API 或中间表</w:t>
            </w:r>
          </w:p>
        </w:tc>
        <w:tc>
          <w:tcPr>
            <w:tcW w:type="dxa" w:w="3061"/>
            <w:shd w:val="clear" w:color="auto" w:fill="F2F5FA"/>
          </w:tcPr>
          <w:p>
            <w:pPr>
              <w:spacing w:before="20" w:after="20" w:line="240" w:lineRule="auto"/>
            </w:pPr>
            <w:r/>
            <w:r>
              <w:rPr>
                <w:rFonts w:ascii="宋体" w:hAnsi="宋体" w:eastAsia="宋体"/>
                <w:b w:val="0"/>
                <w:i w:val="0"/>
                <w:color w:val="262626"/>
                <w:sz w:val="18"/>
              </w:rPr>
              <w:t>每日同步；调课实时同步</w:t>
            </w:r>
          </w:p>
        </w:tc>
      </w:tr>
      <w:tr>
        <w:tc>
          <w:tcPr>
            <w:tcW w:type="dxa" w:w="1474"/>
          </w:tcPr>
          <w:p>
            <w:pPr>
              <w:spacing w:before="20" w:after="20" w:line="240" w:lineRule="auto"/>
            </w:pPr>
            <w:r/>
            <w:r>
              <w:rPr>
                <w:rFonts w:ascii="宋体" w:hAnsi="宋体" w:eastAsia="宋体"/>
                <w:b w:val="0"/>
                <w:i w:val="0"/>
                <w:color w:val="262626"/>
                <w:sz w:val="18"/>
              </w:rPr>
              <w:t>人事/OA</w:t>
            </w:r>
          </w:p>
        </w:tc>
        <w:tc>
          <w:tcPr>
            <w:tcW w:type="dxa" w:w="2608"/>
          </w:tcPr>
          <w:p>
            <w:pPr>
              <w:spacing w:before="20" w:after="20" w:line="240" w:lineRule="auto"/>
            </w:pPr>
            <w:r/>
            <w:r>
              <w:rPr>
                <w:rFonts w:ascii="宋体" w:hAnsi="宋体" w:eastAsia="宋体"/>
                <w:b w:val="0"/>
                <w:i w:val="0"/>
                <w:color w:val="262626"/>
                <w:sz w:val="18"/>
              </w:rPr>
              <w:t>教职工信息、假期额度、审批结果</w:t>
            </w:r>
          </w:p>
        </w:tc>
        <w:tc>
          <w:tcPr>
            <w:tcW w:type="dxa" w:w="1701"/>
          </w:tcPr>
          <w:p>
            <w:pPr>
              <w:spacing w:before="20" w:after="20" w:line="240" w:lineRule="auto"/>
            </w:pPr>
            <w:r/>
            <w:r>
              <w:rPr>
                <w:rFonts w:ascii="宋体" w:hAnsi="宋体" w:eastAsia="宋体"/>
                <w:b w:val="0"/>
                <w:i w:val="0"/>
                <w:color w:val="262626"/>
                <w:sz w:val="18"/>
              </w:rPr>
              <w:t>API</w:t>
            </w:r>
          </w:p>
        </w:tc>
        <w:tc>
          <w:tcPr>
            <w:tcW w:type="dxa" w:w="3061"/>
          </w:tcPr>
          <w:p>
            <w:pPr>
              <w:spacing w:before="20" w:after="20" w:line="240" w:lineRule="auto"/>
            </w:pPr>
            <w:r/>
            <w:r>
              <w:rPr>
                <w:rFonts w:ascii="宋体" w:hAnsi="宋体" w:eastAsia="宋体"/>
                <w:b w:val="0"/>
                <w:i w:val="0"/>
                <w:color w:val="262626"/>
                <w:sz w:val="18"/>
              </w:rPr>
              <w:t>实时或准实时；审批结果回写</w:t>
            </w:r>
          </w:p>
        </w:tc>
      </w:tr>
      <w:tr>
        <w:tc>
          <w:tcPr>
            <w:tcW w:type="dxa" w:w="1474"/>
            <w:shd w:val="clear" w:color="auto" w:fill="F2F5FA"/>
          </w:tcPr>
          <w:p>
            <w:pPr>
              <w:spacing w:before="20" w:after="20" w:line="240" w:lineRule="auto"/>
            </w:pPr>
            <w:r/>
            <w:r>
              <w:rPr>
                <w:rFonts w:ascii="宋体" w:hAnsi="宋体" w:eastAsia="宋体"/>
                <w:b w:val="0"/>
                <w:i w:val="0"/>
                <w:color w:val="262626"/>
                <w:sz w:val="18"/>
              </w:rPr>
              <w:t>一卡通/财务</w:t>
            </w:r>
          </w:p>
        </w:tc>
        <w:tc>
          <w:tcPr>
            <w:tcW w:type="dxa" w:w="2608"/>
            <w:shd w:val="clear" w:color="auto" w:fill="F2F5FA"/>
          </w:tcPr>
          <w:p>
            <w:pPr>
              <w:spacing w:before="20" w:after="20" w:line="240" w:lineRule="auto"/>
            </w:pPr>
            <w:r/>
            <w:r>
              <w:rPr>
                <w:rFonts w:ascii="宋体" w:hAnsi="宋体" w:eastAsia="宋体"/>
                <w:b w:val="0"/>
                <w:i w:val="0"/>
                <w:color w:val="262626"/>
                <w:sz w:val="18"/>
              </w:rPr>
              <w:t>账户、余额、消费流水</w:t>
            </w:r>
          </w:p>
        </w:tc>
        <w:tc>
          <w:tcPr>
            <w:tcW w:type="dxa" w:w="1701"/>
            <w:shd w:val="clear" w:color="auto" w:fill="F2F5FA"/>
          </w:tcPr>
          <w:p>
            <w:pPr>
              <w:spacing w:before="20" w:after="20" w:line="240" w:lineRule="auto"/>
            </w:pPr>
            <w:r/>
            <w:r>
              <w:rPr>
                <w:rFonts w:ascii="宋体" w:hAnsi="宋体" w:eastAsia="宋体"/>
                <w:b w:val="0"/>
                <w:i w:val="0"/>
                <w:color w:val="262626"/>
                <w:sz w:val="18"/>
              </w:rPr>
              <w:t>API</w:t>
            </w:r>
          </w:p>
        </w:tc>
        <w:tc>
          <w:tcPr>
            <w:tcW w:type="dxa" w:w="3061"/>
            <w:shd w:val="clear" w:color="auto" w:fill="F2F5FA"/>
          </w:tcPr>
          <w:p>
            <w:pPr>
              <w:spacing w:before="20" w:after="20" w:line="240" w:lineRule="auto"/>
            </w:pPr>
            <w:r/>
            <w:r>
              <w:rPr>
                <w:rFonts w:ascii="宋体" w:hAnsi="宋体" w:eastAsia="宋体"/>
                <w:b w:val="0"/>
                <w:i w:val="0"/>
                <w:color w:val="262626"/>
                <w:sz w:val="18"/>
              </w:rPr>
              <w:t>实时；日终对账，差异告警</w:t>
            </w:r>
          </w:p>
        </w:tc>
      </w:tr>
      <w:tr>
        <w:tc>
          <w:tcPr>
            <w:tcW w:type="dxa" w:w="1474"/>
          </w:tcPr>
          <w:p>
            <w:pPr>
              <w:spacing w:before="20" w:after="20" w:line="240" w:lineRule="auto"/>
            </w:pPr>
            <w:r/>
            <w:r>
              <w:rPr>
                <w:rFonts w:ascii="宋体" w:hAnsi="宋体" w:eastAsia="宋体"/>
                <w:b w:val="0"/>
                <w:i w:val="0"/>
                <w:color w:val="262626"/>
                <w:sz w:val="18"/>
              </w:rPr>
              <w:t>短信/微信平台</w:t>
            </w:r>
          </w:p>
        </w:tc>
        <w:tc>
          <w:tcPr>
            <w:tcW w:type="dxa" w:w="2608"/>
          </w:tcPr>
          <w:p>
            <w:pPr>
              <w:spacing w:before="20" w:after="20" w:line="240" w:lineRule="auto"/>
            </w:pPr>
            <w:r/>
            <w:r>
              <w:rPr>
                <w:rFonts w:ascii="宋体" w:hAnsi="宋体" w:eastAsia="宋体"/>
                <w:b w:val="0"/>
                <w:i w:val="0"/>
                <w:color w:val="262626"/>
                <w:sz w:val="18"/>
              </w:rPr>
              <w:t>通知下发与送达回执</w:t>
            </w:r>
          </w:p>
        </w:tc>
        <w:tc>
          <w:tcPr>
            <w:tcW w:type="dxa" w:w="1701"/>
          </w:tcPr>
          <w:p>
            <w:pPr>
              <w:spacing w:before="20" w:after="20" w:line="240" w:lineRule="auto"/>
            </w:pPr>
            <w:r/>
            <w:r>
              <w:rPr>
                <w:rFonts w:ascii="宋体" w:hAnsi="宋体" w:eastAsia="宋体"/>
                <w:b w:val="0"/>
                <w:i w:val="0"/>
                <w:color w:val="262626"/>
                <w:sz w:val="18"/>
              </w:rPr>
              <w:t>API</w:t>
            </w:r>
          </w:p>
        </w:tc>
        <w:tc>
          <w:tcPr>
            <w:tcW w:type="dxa" w:w="3061"/>
          </w:tcPr>
          <w:p>
            <w:pPr>
              <w:spacing w:before="20" w:after="20" w:line="240" w:lineRule="auto"/>
            </w:pPr>
            <w:r/>
            <w:r>
              <w:rPr>
                <w:rFonts w:ascii="宋体" w:hAnsi="宋体" w:eastAsia="宋体"/>
                <w:b w:val="0"/>
                <w:i w:val="0"/>
                <w:color w:val="262626"/>
                <w:sz w:val="18"/>
              </w:rPr>
              <w:t>实时；送达回执用于通知追踪</w:t>
            </w:r>
          </w:p>
        </w:tc>
      </w:tr>
      <w:tr>
        <w:tc>
          <w:tcPr>
            <w:tcW w:type="dxa" w:w="1474"/>
            <w:shd w:val="clear" w:color="auto" w:fill="F2F5FA"/>
          </w:tcPr>
          <w:p>
            <w:pPr>
              <w:spacing w:before="20" w:after="20" w:line="240" w:lineRule="auto"/>
            </w:pPr>
            <w:r/>
            <w:r>
              <w:rPr>
                <w:rFonts w:ascii="宋体" w:hAnsi="宋体" w:eastAsia="宋体"/>
                <w:b w:val="0"/>
                <w:i w:val="0"/>
                <w:color w:val="262626"/>
                <w:sz w:val="18"/>
              </w:rPr>
              <w:t>上级上报平台</w:t>
            </w:r>
          </w:p>
        </w:tc>
        <w:tc>
          <w:tcPr>
            <w:tcW w:type="dxa" w:w="2608"/>
            <w:shd w:val="clear" w:color="auto" w:fill="F2F5FA"/>
          </w:tcPr>
          <w:p>
            <w:pPr>
              <w:spacing w:before="20" w:after="20" w:line="240" w:lineRule="auto"/>
            </w:pPr>
            <w:r/>
            <w:r>
              <w:rPr>
                <w:rFonts w:ascii="宋体" w:hAnsi="宋体" w:eastAsia="宋体"/>
                <w:b w:val="0"/>
                <w:i w:val="0"/>
                <w:color w:val="262626"/>
                <w:sz w:val="18"/>
              </w:rPr>
              <w:t>统计报表数据报送</w:t>
            </w:r>
          </w:p>
        </w:tc>
        <w:tc>
          <w:tcPr>
            <w:tcW w:type="dxa" w:w="1701"/>
            <w:shd w:val="clear" w:color="auto" w:fill="F2F5FA"/>
          </w:tcPr>
          <w:p>
            <w:pPr>
              <w:spacing w:before="20" w:after="20" w:line="240" w:lineRule="auto"/>
            </w:pPr>
            <w:r/>
            <w:r>
              <w:rPr>
                <w:rFonts w:ascii="宋体" w:hAnsi="宋体" w:eastAsia="宋体"/>
                <w:b w:val="0"/>
                <w:i w:val="0"/>
                <w:color w:val="262626"/>
                <w:sz w:val="18"/>
              </w:rPr>
              <w:t>按指定格式导出或接口</w:t>
            </w:r>
          </w:p>
        </w:tc>
        <w:tc>
          <w:tcPr>
            <w:tcW w:type="dxa" w:w="3061"/>
            <w:shd w:val="clear" w:color="auto" w:fill="F2F5FA"/>
          </w:tcPr>
          <w:p>
            <w:pPr>
              <w:spacing w:before="20" w:after="20" w:line="240" w:lineRule="auto"/>
            </w:pPr>
            <w:r/>
            <w:r>
              <w:rPr>
                <w:rFonts w:ascii="宋体" w:hAnsi="宋体" w:eastAsia="宋体"/>
                <w:b w:val="0"/>
                <w:i w:val="0"/>
                <w:color w:val="262626"/>
                <w:sz w:val="18"/>
              </w:rPr>
              <w:t>按主管部门要求周期执行</w:t>
            </w:r>
          </w:p>
        </w:tc>
      </w:tr>
    </w:tbl>
    <w:p>
      <w:r>
        <w:br w:type="page"/>
      </w:r>
    </w:p>
    <w:p>
      <w:pPr>
        <w:pStyle w:val="Heading1"/>
        <w:spacing w:before="240" w:after="120"/>
      </w:pPr>
      <w:r>
        <w:rPr>
          <w:rFonts w:ascii="微软雅黑" w:hAnsi="微软雅黑" w:eastAsia="微软雅黑"/>
          <w:b/>
          <w:i w:val="0"/>
          <w:color w:val="1F3864"/>
          <w:sz w:val="30"/>
        </w:rPr>
        <w:t>8 非功能需求</w:t>
      </w:r>
    </w:p>
    <w:p>
      <w:pPr>
        <w:pStyle w:val="Heading2"/>
        <w:spacing w:before="160" w:after="120"/>
      </w:pPr>
      <w:r>
        <w:rPr>
          <w:rFonts w:ascii="微软雅黑" w:hAnsi="微软雅黑" w:eastAsia="微软雅黑"/>
          <w:b/>
          <w:i w:val="0"/>
          <w:color w:val="1F3864"/>
          <w:sz w:val="25"/>
        </w:rPr>
        <w:t>8.1 性能需求</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077"/>
            <w:shd w:val="clear" w:color="auto" w:fill="1F3864"/>
          </w:tcPr>
          <w:p>
            <w:pPr>
              <w:spacing w:before="20" w:after="20" w:line="240" w:lineRule="auto"/>
              <w:jc w:val="center"/>
            </w:pPr>
            <w:r/>
            <w:r>
              <w:rPr>
                <w:rFonts w:ascii="微软雅黑" w:hAnsi="微软雅黑" w:eastAsia="微软雅黑"/>
                <w:b/>
                <w:i w:val="0"/>
                <w:color w:val="FFFFFF"/>
                <w:sz w:val="18"/>
              </w:rPr>
              <w:t>编号</w:t>
            </w:r>
          </w:p>
        </w:tc>
        <w:tc>
          <w:tcPr>
            <w:tcW w:type="dxa" w:w="2268"/>
            <w:shd w:val="clear" w:color="auto" w:fill="1F3864"/>
          </w:tcPr>
          <w:p>
            <w:pPr>
              <w:spacing w:before="20" w:after="20" w:line="240" w:lineRule="auto"/>
              <w:jc w:val="center"/>
            </w:pPr>
            <w:r/>
            <w:r>
              <w:rPr>
                <w:rFonts w:ascii="微软雅黑" w:hAnsi="微软雅黑" w:eastAsia="微软雅黑"/>
                <w:b/>
                <w:i w:val="0"/>
                <w:color w:val="FFFFFF"/>
                <w:sz w:val="18"/>
              </w:rPr>
              <w:t>性能指标</w:t>
            </w:r>
          </w:p>
        </w:tc>
        <w:tc>
          <w:tcPr>
            <w:tcW w:type="dxa" w:w="3061"/>
            <w:shd w:val="clear" w:color="auto" w:fill="1F3864"/>
          </w:tcPr>
          <w:p>
            <w:pPr>
              <w:spacing w:before="20" w:after="20" w:line="240" w:lineRule="auto"/>
              <w:jc w:val="center"/>
            </w:pPr>
            <w:r/>
            <w:r>
              <w:rPr>
                <w:rFonts w:ascii="微软雅黑" w:hAnsi="微软雅黑" w:eastAsia="微软雅黑"/>
                <w:b/>
                <w:i w:val="0"/>
                <w:color w:val="FFFFFF"/>
                <w:sz w:val="18"/>
              </w:rPr>
              <w:t>目标值</w:t>
            </w:r>
          </w:p>
        </w:tc>
        <w:tc>
          <w:tcPr>
            <w:tcW w:type="dxa" w:w="2438"/>
            <w:shd w:val="clear" w:color="auto" w:fill="1F3864"/>
          </w:tcPr>
          <w:p>
            <w:pPr>
              <w:spacing w:before="20" w:after="20" w:line="240" w:lineRule="auto"/>
              <w:jc w:val="center"/>
            </w:pPr>
            <w:r/>
            <w:r>
              <w:rPr>
                <w:rFonts w:ascii="微软雅黑" w:hAnsi="微软雅黑" w:eastAsia="微软雅黑"/>
                <w:b/>
                <w:i w:val="0"/>
                <w:color w:val="FFFFFF"/>
                <w:sz w:val="18"/>
              </w:rPr>
              <w:t>验证方式</w:t>
            </w:r>
          </w:p>
        </w:tc>
      </w:tr>
      <w:tr>
        <w:tc>
          <w:tcPr>
            <w:tcW w:type="dxa" w:w="1077"/>
          </w:tcPr>
          <w:p>
            <w:pPr>
              <w:spacing w:before="20" w:after="20" w:line="240" w:lineRule="auto"/>
              <w:jc w:val="center"/>
            </w:pPr>
            <w:r/>
            <w:r>
              <w:rPr>
                <w:rFonts w:ascii="宋体" w:hAnsi="宋体" w:eastAsia="宋体"/>
                <w:b w:val="0"/>
                <w:i w:val="0"/>
                <w:color w:val="262626"/>
                <w:sz w:val="18"/>
              </w:rPr>
              <w:t>NFR-P01</w:t>
            </w:r>
          </w:p>
        </w:tc>
        <w:tc>
          <w:tcPr>
            <w:tcW w:type="dxa" w:w="2268"/>
          </w:tcPr>
          <w:p>
            <w:pPr>
              <w:spacing w:before="20" w:after="20" w:line="240" w:lineRule="auto"/>
            </w:pPr>
            <w:r/>
            <w:r>
              <w:rPr>
                <w:rFonts w:ascii="宋体" w:hAnsi="宋体" w:eastAsia="宋体"/>
                <w:b w:val="0"/>
                <w:i w:val="0"/>
                <w:color w:val="262626"/>
                <w:sz w:val="18"/>
              </w:rPr>
              <w:t>门禁在线鉴权响应时间</w:t>
            </w:r>
          </w:p>
        </w:tc>
        <w:tc>
          <w:tcPr>
            <w:tcW w:type="dxa" w:w="3061"/>
          </w:tcPr>
          <w:p>
            <w:pPr>
              <w:spacing w:before="20" w:after="20" w:line="240" w:lineRule="auto"/>
            </w:pPr>
            <w:r/>
            <w:r>
              <w:rPr>
                <w:rFonts w:ascii="宋体" w:hAnsi="宋体" w:eastAsia="宋体"/>
                <w:b w:val="0"/>
                <w:i w:val="0"/>
                <w:color w:val="262626"/>
                <w:sz w:val="18"/>
              </w:rPr>
              <w:t>≤300ms（P95）</w:t>
            </w:r>
          </w:p>
        </w:tc>
        <w:tc>
          <w:tcPr>
            <w:tcW w:type="dxa" w:w="2438"/>
          </w:tcPr>
          <w:p>
            <w:pPr>
              <w:spacing w:before="20" w:after="20" w:line="240" w:lineRule="auto"/>
            </w:pPr>
            <w:r/>
            <w:r>
              <w:rPr>
                <w:rFonts w:ascii="宋体" w:hAnsi="宋体" w:eastAsia="宋体"/>
                <w:b w:val="0"/>
                <w:i w:val="0"/>
                <w:color w:val="262626"/>
                <w:sz w:val="18"/>
              </w:rPr>
              <w:t>压力测试 + 现场实测</w:t>
            </w:r>
          </w:p>
        </w:tc>
      </w:tr>
      <w:tr>
        <w:tc>
          <w:tcPr>
            <w:tcW w:type="dxa" w:w="1077"/>
            <w:shd w:val="clear" w:color="auto" w:fill="F2F5FA"/>
          </w:tcPr>
          <w:p>
            <w:pPr>
              <w:spacing w:before="20" w:after="20" w:line="240" w:lineRule="auto"/>
              <w:jc w:val="center"/>
            </w:pPr>
            <w:r/>
            <w:r>
              <w:rPr>
                <w:rFonts w:ascii="宋体" w:hAnsi="宋体" w:eastAsia="宋体"/>
                <w:b w:val="0"/>
                <w:i w:val="0"/>
                <w:color w:val="262626"/>
                <w:sz w:val="18"/>
              </w:rPr>
              <w:t>NFR-P02</w:t>
            </w:r>
          </w:p>
        </w:tc>
        <w:tc>
          <w:tcPr>
            <w:tcW w:type="dxa" w:w="2268"/>
            <w:shd w:val="clear" w:color="auto" w:fill="F2F5FA"/>
          </w:tcPr>
          <w:p>
            <w:pPr>
              <w:spacing w:before="20" w:after="20" w:line="240" w:lineRule="auto"/>
            </w:pPr>
            <w:r/>
            <w:r>
              <w:rPr>
                <w:rFonts w:ascii="宋体" w:hAnsi="宋体" w:eastAsia="宋体"/>
                <w:b w:val="0"/>
                <w:i w:val="0"/>
                <w:color w:val="262626"/>
                <w:sz w:val="18"/>
              </w:rPr>
              <w:t>白名单车辆自动抬杆时间</w:t>
            </w:r>
          </w:p>
        </w:tc>
        <w:tc>
          <w:tcPr>
            <w:tcW w:type="dxa" w:w="3061"/>
            <w:shd w:val="clear" w:color="auto" w:fill="F2F5FA"/>
          </w:tcPr>
          <w:p>
            <w:pPr>
              <w:spacing w:before="20" w:after="20" w:line="240" w:lineRule="auto"/>
            </w:pPr>
            <w:r/>
            <w:r>
              <w:rPr>
                <w:rFonts w:ascii="宋体" w:hAnsi="宋体" w:eastAsia="宋体"/>
                <w:b w:val="0"/>
                <w:i w:val="0"/>
                <w:color w:val="262626"/>
                <w:sz w:val="18"/>
              </w:rPr>
              <w:t>≤1 秒（识别到抬杆）</w:t>
            </w:r>
          </w:p>
        </w:tc>
        <w:tc>
          <w:tcPr>
            <w:tcW w:type="dxa" w:w="2438"/>
            <w:shd w:val="clear" w:color="auto" w:fill="F2F5FA"/>
          </w:tcPr>
          <w:p>
            <w:pPr>
              <w:spacing w:before="20" w:after="20" w:line="240" w:lineRule="auto"/>
            </w:pPr>
            <w:r/>
            <w:r>
              <w:rPr>
                <w:rFonts w:ascii="宋体" w:hAnsi="宋体" w:eastAsia="宋体"/>
                <w:b w:val="0"/>
                <w:i w:val="0"/>
                <w:color w:val="262626"/>
                <w:sz w:val="18"/>
              </w:rPr>
              <w:t>现场实测</w:t>
            </w:r>
          </w:p>
        </w:tc>
      </w:tr>
      <w:tr>
        <w:tc>
          <w:tcPr>
            <w:tcW w:type="dxa" w:w="1077"/>
          </w:tcPr>
          <w:p>
            <w:pPr>
              <w:spacing w:before="20" w:after="20" w:line="240" w:lineRule="auto"/>
              <w:jc w:val="center"/>
            </w:pPr>
            <w:r/>
            <w:r>
              <w:rPr>
                <w:rFonts w:ascii="宋体" w:hAnsi="宋体" w:eastAsia="宋体"/>
                <w:b w:val="0"/>
                <w:i w:val="0"/>
                <w:color w:val="262626"/>
                <w:sz w:val="18"/>
              </w:rPr>
              <w:t>NFR-P03</w:t>
            </w:r>
          </w:p>
        </w:tc>
        <w:tc>
          <w:tcPr>
            <w:tcW w:type="dxa" w:w="2268"/>
          </w:tcPr>
          <w:p>
            <w:pPr>
              <w:spacing w:before="20" w:after="20" w:line="240" w:lineRule="auto"/>
            </w:pPr>
            <w:r/>
            <w:r>
              <w:rPr>
                <w:rFonts w:ascii="宋体" w:hAnsi="宋体" w:eastAsia="宋体"/>
                <w:b w:val="0"/>
                <w:i w:val="0"/>
                <w:color w:val="262626"/>
                <w:sz w:val="18"/>
              </w:rPr>
              <w:t>实时视频预览延时</w:t>
            </w:r>
          </w:p>
        </w:tc>
        <w:tc>
          <w:tcPr>
            <w:tcW w:type="dxa" w:w="3061"/>
          </w:tcPr>
          <w:p>
            <w:pPr>
              <w:spacing w:before="20" w:after="20" w:line="240" w:lineRule="auto"/>
            </w:pPr>
            <w:r/>
            <w:r>
              <w:rPr>
                <w:rFonts w:ascii="宋体" w:hAnsi="宋体" w:eastAsia="宋体"/>
                <w:b w:val="0"/>
                <w:i w:val="0"/>
                <w:color w:val="262626"/>
                <w:sz w:val="18"/>
              </w:rPr>
              <w:t>≤1.5 秒（局域网内）</w:t>
            </w:r>
          </w:p>
        </w:tc>
        <w:tc>
          <w:tcPr>
            <w:tcW w:type="dxa" w:w="2438"/>
          </w:tcPr>
          <w:p>
            <w:pPr>
              <w:spacing w:before="20" w:after="20" w:line="240" w:lineRule="auto"/>
            </w:pPr>
            <w:r/>
            <w:r>
              <w:rPr>
                <w:rFonts w:ascii="宋体" w:hAnsi="宋体" w:eastAsia="宋体"/>
                <w:b w:val="0"/>
                <w:i w:val="0"/>
                <w:color w:val="262626"/>
                <w:sz w:val="18"/>
              </w:rPr>
              <w:t>现场实测</w:t>
            </w:r>
          </w:p>
        </w:tc>
      </w:tr>
      <w:tr>
        <w:tc>
          <w:tcPr>
            <w:tcW w:type="dxa" w:w="1077"/>
            <w:shd w:val="clear" w:color="auto" w:fill="F2F5FA"/>
          </w:tcPr>
          <w:p>
            <w:pPr>
              <w:spacing w:before="20" w:after="20" w:line="240" w:lineRule="auto"/>
              <w:jc w:val="center"/>
            </w:pPr>
            <w:r/>
            <w:r>
              <w:rPr>
                <w:rFonts w:ascii="宋体" w:hAnsi="宋体" w:eastAsia="宋体"/>
                <w:b w:val="0"/>
                <w:i w:val="0"/>
                <w:color w:val="262626"/>
                <w:sz w:val="18"/>
              </w:rPr>
              <w:t>NFR-P04</w:t>
            </w:r>
          </w:p>
        </w:tc>
        <w:tc>
          <w:tcPr>
            <w:tcW w:type="dxa" w:w="2268"/>
            <w:shd w:val="clear" w:color="auto" w:fill="F2F5FA"/>
          </w:tcPr>
          <w:p>
            <w:pPr>
              <w:spacing w:before="20" w:after="20" w:line="240" w:lineRule="auto"/>
            </w:pPr>
            <w:r/>
            <w:r>
              <w:rPr>
                <w:rFonts w:ascii="宋体" w:hAnsi="宋体" w:eastAsia="宋体"/>
                <w:b w:val="0"/>
                <w:i w:val="0"/>
                <w:color w:val="262626"/>
                <w:sz w:val="18"/>
              </w:rPr>
              <w:t>AI 单路推理帧率</w:t>
            </w:r>
          </w:p>
        </w:tc>
        <w:tc>
          <w:tcPr>
            <w:tcW w:type="dxa" w:w="3061"/>
            <w:shd w:val="clear" w:color="auto" w:fill="F2F5FA"/>
          </w:tcPr>
          <w:p>
            <w:pPr>
              <w:spacing w:before="20" w:after="20" w:line="240" w:lineRule="auto"/>
            </w:pPr>
            <w:r/>
            <w:r>
              <w:rPr>
                <w:rFonts w:ascii="宋体" w:hAnsi="宋体" w:eastAsia="宋体"/>
                <w:b w:val="0"/>
                <w:i w:val="0"/>
                <w:color w:val="262626"/>
                <w:sz w:val="18"/>
              </w:rPr>
              <w:t>1080p ≥15FPS；告警上报 ≤2 秒</w:t>
            </w:r>
          </w:p>
        </w:tc>
        <w:tc>
          <w:tcPr>
            <w:tcW w:type="dxa" w:w="2438"/>
            <w:shd w:val="clear" w:color="auto" w:fill="F2F5FA"/>
          </w:tcPr>
          <w:p>
            <w:pPr>
              <w:spacing w:before="20" w:after="20" w:line="240" w:lineRule="auto"/>
            </w:pPr>
            <w:r/>
            <w:r>
              <w:rPr>
                <w:rFonts w:ascii="宋体" w:hAnsi="宋体" w:eastAsia="宋体"/>
                <w:b w:val="0"/>
                <w:i w:val="0"/>
                <w:color w:val="262626"/>
                <w:sz w:val="18"/>
              </w:rPr>
              <w:t>算法测试报告</w:t>
            </w:r>
          </w:p>
        </w:tc>
      </w:tr>
      <w:tr>
        <w:tc>
          <w:tcPr>
            <w:tcW w:type="dxa" w:w="1077"/>
          </w:tcPr>
          <w:p>
            <w:pPr>
              <w:spacing w:before="20" w:after="20" w:line="240" w:lineRule="auto"/>
              <w:jc w:val="center"/>
            </w:pPr>
            <w:r/>
            <w:r>
              <w:rPr>
                <w:rFonts w:ascii="宋体" w:hAnsi="宋体" w:eastAsia="宋体"/>
                <w:b w:val="0"/>
                <w:i w:val="0"/>
                <w:color w:val="262626"/>
                <w:sz w:val="18"/>
              </w:rPr>
              <w:t>NFR-P05</w:t>
            </w:r>
          </w:p>
        </w:tc>
        <w:tc>
          <w:tcPr>
            <w:tcW w:type="dxa" w:w="2268"/>
          </w:tcPr>
          <w:p>
            <w:pPr>
              <w:spacing w:before="20" w:after="20" w:line="240" w:lineRule="auto"/>
            </w:pPr>
            <w:r/>
            <w:r>
              <w:rPr>
                <w:rFonts w:ascii="宋体" w:hAnsi="宋体" w:eastAsia="宋体"/>
                <w:b w:val="0"/>
                <w:i w:val="0"/>
                <w:color w:val="262626"/>
                <w:sz w:val="18"/>
              </w:rPr>
              <w:t>页面首屏加载时间</w:t>
            </w:r>
          </w:p>
        </w:tc>
        <w:tc>
          <w:tcPr>
            <w:tcW w:type="dxa" w:w="3061"/>
          </w:tcPr>
          <w:p>
            <w:pPr>
              <w:spacing w:before="20" w:after="20" w:line="240" w:lineRule="auto"/>
            </w:pPr>
            <w:r/>
            <w:r>
              <w:rPr>
                <w:rFonts w:ascii="宋体" w:hAnsi="宋体" w:eastAsia="宋体"/>
                <w:b w:val="0"/>
                <w:i w:val="0"/>
                <w:color w:val="262626"/>
                <w:sz w:val="18"/>
              </w:rPr>
              <w:t>≤2 秒（校内网络，常用页面）</w:t>
            </w:r>
          </w:p>
        </w:tc>
        <w:tc>
          <w:tcPr>
            <w:tcW w:type="dxa" w:w="2438"/>
          </w:tcPr>
          <w:p>
            <w:pPr>
              <w:spacing w:before="20" w:after="20" w:line="240" w:lineRule="auto"/>
            </w:pPr>
            <w:r/>
            <w:r>
              <w:rPr>
                <w:rFonts w:ascii="宋体" w:hAnsi="宋体" w:eastAsia="宋体"/>
                <w:b w:val="0"/>
                <w:i w:val="0"/>
                <w:color w:val="262626"/>
                <w:sz w:val="18"/>
              </w:rPr>
              <w:t>前端性能测试</w:t>
            </w:r>
          </w:p>
        </w:tc>
      </w:tr>
      <w:tr>
        <w:tc>
          <w:tcPr>
            <w:tcW w:type="dxa" w:w="1077"/>
            <w:shd w:val="clear" w:color="auto" w:fill="F2F5FA"/>
          </w:tcPr>
          <w:p>
            <w:pPr>
              <w:spacing w:before="20" w:after="20" w:line="240" w:lineRule="auto"/>
              <w:jc w:val="center"/>
            </w:pPr>
            <w:r/>
            <w:r>
              <w:rPr>
                <w:rFonts w:ascii="宋体" w:hAnsi="宋体" w:eastAsia="宋体"/>
                <w:b w:val="0"/>
                <w:i w:val="0"/>
                <w:color w:val="262626"/>
                <w:sz w:val="18"/>
              </w:rPr>
              <w:t>NFR-P06</w:t>
            </w:r>
          </w:p>
        </w:tc>
        <w:tc>
          <w:tcPr>
            <w:tcW w:type="dxa" w:w="2268"/>
            <w:shd w:val="clear" w:color="auto" w:fill="F2F5FA"/>
          </w:tcPr>
          <w:p>
            <w:pPr>
              <w:spacing w:before="20" w:after="20" w:line="240" w:lineRule="auto"/>
            </w:pPr>
            <w:r/>
            <w:r>
              <w:rPr>
                <w:rFonts w:ascii="宋体" w:hAnsi="宋体" w:eastAsia="宋体"/>
                <w:b w:val="0"/>
                <w:i w:val="0"/>
                <w:color w:val="262626"/>
                <w:sz w:val="18"/>
              </w:rPr>
              <w:t>并发在线用户</w:t>
            </w:r>
          </w:p>
        </w:tc>
        <w:tc>
          <w:tcPr>
            <w:tcW w:type="dxa" w:w="3061"/>
            <w:shd w:val="clear" w:color="auto" w:fill="F2F5FA"/>
          </w:tcPr>
          <w:p>
            <w:pPr>
              <w:spacing w:before="20" w:after="20" w:line="240" w:lineRule="auto"/>
            </w:pPr>
            <w:r/>
            <w:r>
              <w:rPr>
                <w:rFonts w:ascii="宋体" w:hAnsi="宋体" w:eastAsia="宋体"/>
                <w:b w:val="0"/>
                <w:i w:val="0"/>
                <w:color w:val="262626"/>
                <w:sz w:val="18"/>
              </w:rPr>
              <w:t>≥500 用户；峰值 ≥1000 用户</w:t>
            </w:r>
          </w:p>
        </w:tc>
        <w:tc>
          <w:tcPr>
            <w:tcW w:type="dxa" w:w="2438"/>
            <w:shd w:val="clear" w:color="auto" w:fill="F2F5FA"/>
          </w:tcPr>
          <w:p>
            <w:pPr>
              <w:spacing w:before="20" w:after="20" w:line="240" w:lineRule="auto"/>
            </w:pPr>
            <w:r/>
            <w:r>
              <w:rPr>
                <w:rFonts w:ascii="宋体" w:hAnsi="宋体" w:eastAsia="宋体"/>
                <w:b w:val="0"/>
                <w:i w:val="0"/>
                <w:color w:val="262626"/>
                <w:sz w:val="18"/>
              </w:rPr>
              <w:t>压力测试</w:t>
            </w:r>
          </w:p>
        </w:tc>
      </w:tr>
      <w:tr>
        <w:tc>
          <w:tcPr>
            <w:tcW w:type="dxa" w:w="1077"/>
          </w:tcPr>
          <w:p>
            <w:pPr>
              <w:spacing w:before="20" w:after="20" w:line="240" w:lineRule="auto"/>
              <w:jc w:val="center"/>
            </w:pPr>
            <w:r/>
            <w:r>
              <w:rPr>
                <w:rFonts w:ascii="宋体" w:hAnsi="宋体" w:eastAsia="宋体"/>
                <w:b w:val="0"/>
                <w:i w:val="0"/>
                <w:color w:val="262626"/>
                <w:sz w:val="18"/>
              </w:rPr>
              <w:t>NFR-P07</w:t>
            </w:r>
          </w:p>
        </w:tc>
        <w:tc>
          <w:tcPr>
            <w:tcW w:type="dxa" w:w="2268"/>
          </w:tcPr>
          <w:p>
            <w:pPr>
              <w:spacing w:before="20" w:after="20" w:line="240" w:lineRule="auto"/>
            </w:pPr>
            <w:r/>
            <w:r>
              <w:rPr>
                <w:rFonts w:ascii="宋体" w:hAnsi="宋体" w:eastAsia="宋体"/>
                <w:b w:val="0"/>
                <w:i w:val="0"/>
                <w:color w:val="262626"/>
                <w:sz w:val="18"/>
              </w:rPr>
              <w:t>视频接入能力</w:t>
            </w:r>
          </w:p>
        </w:tc>
        <w:tc>
          <w:tcPr>
            <w:tcW w:type="dxa" w:w="3061"/>
          </w:tcPr>
          <w:p>
            <w:pPr>
              <w:spacing w:before="20" w:after="20" w:line="240" w:lineRule="auto"/>
            </w:pPr>
            <w:r/>
            <w:r>
              <w:rPr>
                <w:rFonts w:ascii="宋体" w:hAnsi="宋体" w:eastAsia="宋体"/>
                <w:b w:val="0"/>
                <w:i w:val="0"/>
                <w:color w:val="262626"/>
                <w:sz w:val="18"/>
              </w:rPr>
              <w:t>≥300 路（含 20 路 AI 分析）</w:t>
            </w:r>
          </w:p>
        </w:tc>
        <w:tc>
          <w:tcPr>
            <w:tcW w:type="dxa" w:w="2438"/>
          </w:tcPr>
          <w:p>
            <w:pPr>
              <w:spacing w:before="20" w:after="20" w:line="240" w:lineRule="auto"/>
            </w:pPr>
            <w:r/>
            <w:r>
              <w:rPr>
                <w:rFonts w:ascii="宋体" w:hAnsi="宋体" w:eastAsia="宋体"/>
                <w:b w:val="0"/>
                <w:i w:val="0"/>
                <w:color w:val="262626"/>
                <w:sz w:val="18"/>
              </w:rPr>
              <w:t>平台统计与实测</w:t>
            </w:r>
          </w:p>
        </w:tc>
      </w:tr>
      <w:tr>
        <w:tc>
          <w:tcPr>
            <w:tcW w:type="dxa" w:w="1077"/>
            <w:shd w:val="clear" w:color="auto" w:fill="F2F5FA"/>
          </w:tcPr>
          <w:p>
            <w:pPr>
              <w:spacing w:before="20" w:after="20" w:line="240" w:lineRule="auto"/>
              <w:jc w:val="center"/>
            </w:pPr>
            <w:r/>
            <w:r>
              <w:rPr>
                <w:rFonts w:ascii="宋体" w:hAnsi="宋体" w:eastAsia="宋体"/>
                <w:b w:val="0"/>
                <w:i w:val="0"/>
                <w:color w:val="262626"/>
                <w:sz w:val="18"/>
              </w:rPr>
              <w:t>NFR-P08</w:t>
            </w:r>
          </w:p>
        </w:tc>
        <w:tc>
          <w:tcPr>
            <w:tcW w:type="dxa" w:w="2268"/>
            <w:shd w:val="clear" w:color="auto" w:fill="F2F5FA"/>
          </w:tcPr>
          <w:p>
            <w:pPr>
              <w:spacing w:before="20" w:after="20" w:line="240" w:lineRule="auto"/>
            </w:pPr>
            <w:r/>
            <w:r>
              <w:rPr>
                <w:rFonts w:ascii="宋体" w:hAnsi="宋体" w:eastAsia="宋体"/>
                <w:b w:val="0"/>
                <w:i w:val="0"/>
                <w:color w:val="262626"/>
                <w:sz w:val="18"/>
              </w:rPr>
              <w:t>通行记录写入能力</w:t>
            </w:r>
          </w:p>
        </w:tc>
        <w:tc>
          <w:tcPr>
            <w:tcW w:type="dxa" w:w="3061"/>
            <w:shd w:val="clear" w:color="auto" w:fill="F2F5FA"/>
          </w:tcPr>
          <w:p>
            <w:pPr>
              <w:spacing w:before="20" w:after="20" w:line="240" w:lineRule="auto"/>
            </w:pPr>
            <w:r/>
            <w:r>
              <w:rPr>
                <w:rFonts w:ascii="宋体" w:hAnsi="宋体" w:eastAsia="宋体"/>
                <w:b w:val="0"/>
                <w:i w:val="0"/>
                <w:color w:val="262626"/>
                <w:sz w:val="18"/>
              </w:rPr>
              <w:t>峰值 ≥50 条/秒，日增 ≥20 万条</w:t>
            </w:r>
          </w:p>
        </w:tc>
        <w:tc>
          <w:tcPr>
            <w:tcW w:type="dxa" w:w="2438"/>
            <w:shd w:val="clear" w:color="auto" w:fill="F2F5FA"/>
          </w:tcPr>
          <w:p>
            <w:pPr>
              <w:spacing w:before="20" w:after="20" w:line="240" w:lineRule="auto"/>
            </w:pPr>
            <w:r/>
            <w:r>
              <w:rPr>
                <w:rFonts w:ascii="宋体" w:hAnsi="宋体" w:eastAsia="宋体"/>
                <w:b w:val="0"/>
                <w:i w:val="0"/>
                <w:color w:val="262626"/>
                <w:sz w:val="18"/>
              </w:rPr>
              <w:t>压测与生产观察</w:t>
            </w:r>
          </w:p>
        </w:tc>
      </w:tr>
      <w:tr>
        <w:tc>
          <w:tcPr>
            <w:tcW w:type="dxa" w:w="1077"/>
          </w:tcPr>
          <w:p>
            <w:pPr>
              <w:spacing w:before="20" w:after="20" w:line="240" w:lineRule="auto"/>
              <w:jc w:val="center"/>
            </w:pPr>
            <w:r/>
            <w:r>
              <w:rPr>
                <w:rFonts w:ascii="宋体" w:hAnsi="宋体" w:eastAsia="宋体"/>
                <w:b w:val="0"/>
                <w:i w:val="0"/>
                <w:color w:val="262626"/>
                <w:sz w:val="18"/>
              </w:rPr>
              <w:t>NFR-P09</w:t>
            </w:r>
          </w:p>
        </w:tc>
        <w:tc>
          <w:tcPr>
            <w:tcW w:type="dxa" w:w="2268"/>
          </w:tcPr>
          <w:p>
            <w:pPr>
              <w:spacing w:before="20" w:after="20" w:line="240" w:lineRule="auto"/>
            </w:pPr>
            <w:r/>
            <w:r>
              <w:rPr>
                <w:rFonts w:ascii="宋体" w:hAnsi="宋体" w:eastAsia="宋体"/>
                <w:b w:val="0"/>
                <w:i w:val="0"/>
                <w:color w:val="262626"/>
                <w:sz w:val="18"/>
              </w:rPr>
              <w:t>通知送达时延</w:t>
            </w:r>
          </w:p>
        </w:tc>
        <w:tc>
          <w:tcPr>
            <w:tcW w:type="dxa" w:w="3061"/>
          </w:tcPr>
          <w:p>
            <w:pPr>
              <w:spacing w:before="20" w:after="20" w:line="240" w:lineRule="auto"/>
            </w:pPr>
            <w:r/>
            <w:r>
              <w:rPr>
                <w:rFonts w:ascii="宋体" w:hAnsi="宋体" w:eastAsia="宋体"/>
                <w:b w:val="0"/>
                <w:i w:val="0"/>
                <w:color w:val="262626"/>
                <w:sz w:val="18"/>
              </w:rPr>
              <w:t>站内/APP ≤5 秒；短信 ≤30 秒</w:t>
            </w:r>
          </w:p>
        </w:tc>
        <w:tc>
          <w:tcPr>
            <w:tcW w:type="dxa" w:w="2438"/>
          </w:tcPr>
          <w:p>
            <w:pPr>
              <w:spacing w:before="20" w:after="20" w:line="240" w:lineRule="auto"/>
            </w:pPr>
            <w:r/>
            <w:r>
              <w:rPr>
                <w:rFonts w:ascii="宋体" w:hAnsi="宋体" w:eastAsia="宋体"/>
                <w:b w:val="0"/>
                <w:i w:val="0"/>
                <w:color w:val="262626"/>
                <w:sz w:val="18"/>
              </w:rPr>
              <w:t>通道回执统计</w:t>
            </w:r>
          </w:p>
        </w:tc>
      </w:tr>
      <w:tr>
        <w:tc>
          <w:tcPr>
            <w:tcW w:type="dxa" w:w="1077"/>
            <w:shd w:val="clear" w:color="auto" w:fill="F2F5FA"/>
          </w:tcPr>
          <w:p>
            <w:pPr>
              <w:spacing w:before="20" w:after="20" w:line="240" w:lineRule="auto"/>
              <w:jc w:val="center"/>
            </w:pPr>
            <w:r/>
            <w:r>
              <w:rPr>
                <w:rFonts w:ascii="宋体" w:hAnsi="宋体" w:eastAsia="宋体"/>
                <w:b w:val="0"/>
                <w:i w:val="0"/>
                <w:color w:val="262626"/>
                <w:sz w:val="18"/>
              </w:rPr>
              <w:t>NFR-P10</w:t>
            </w:r>
          </w:p>
        </w:tc>
        <w:tc>
          <w:tcPr>
            <w:tcW w:type="dxa" w:w="2268"/>
            <w:shd w:val="clear" w:color="auto" w:fill="F2F5FA"/>
          </w:tcPr>
          <w:p>
            <w:pPr>
              <w:spacing w:before="20" w:after="20" w:line="240" w:lineRule="auto"/>
            </w:pPr>
            <w:r/>
            <w:r>
              <w:rPr>
                <w:rFonts w:ascii="宋体" w:hAnsi="宋体" w:eastAsia="宋体"/>
                <w:b w:val="0"/>
                <w:i w:val="0"/>
                <w:color w:val="262626"/>
                <w:sz w:val="18"/>
              </w:rPr>
              <w:t>报表生成时间</w:t>
            </w:r>
          </w:p>
        </w:tc>
        <w:tc>
          <w:tcPr>
            <w:tcW w:type="dxa" w:w="3061"/>
            <w:shd w:val="clear" w:color="auto" w:fill="F2F5FA"/>
          </w:tcPr>
          <w:p>
            <w:pPr>
              <w:spacing w:before="20" w:after="20" w:line="240" w:lineRule="auto"/>
            </w:pPr>
            <w:r/>
            <w:r>
              <w:rPr>
                <w:rFonts w:ascii="宋体" w:hAnsi="宋体" w:eastAsia="宋体"/>
                <w:b w:val="0"/>
                <w:i w:val="0"/>
                <w:color w:val="262626"/>
                <w:sz w:val="18"/>
              </w:rPr>
              <w:t>常用统计报表 ≤5 秒；年度报表 ≤60 秒</w:t>
            </w:r>
          </w:p>
        </w:tc>
        <w:tc>
          <w:tcPr>
            <w:tcW w:type="dxa" w:w="2438"/>
            <w:shd w:val="clear" w:color="auto" w:fill="F2F5FA"/>
          </w:tcPr>
          <w:p>
            <w:pPr>
              <w:spacing w:before="20" w:after="20" w:line="240" w:lineRule="auto"/>
            </w:pPr>
            <w:r/>
            <w:r>
              <w:rPr>
                <w:rFonts w:ascii="宋体" w:hAnsi="宋体" w:eastAsia="宋体"/>
                <w:b w:val="0"/>
                <w:i w:val="0"/>
                <w:color w:val="262626"/>
                <w:sz w:val="18"/>
              </w:rPr>
              <w:t>功能测试</w:t>
            </w:r>
          </w:p>
        </w:tc>
      </w:tr>
    </w:tbl>
    <w:p>
      <w:pPr>
        <w:pStyle w:val="Heading2"/>
        <w:spacing w:before="160" w:after="120"/>
      </w:pPr>
      <w:r>
        <w:rPr>
          <w:rFonts w:ascii="微软雅黑" w:hAnsi="微软雅黑" w:eastAsia="微软雅黑"/>
          <w:b/>
          <w:i w:val="0"/>
          <w:color w:val="1F3864"/>
          <w:sz w:val="25"/>
        </w:rPr>
        <w:t>8.2 可靠性需求</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077"/>
            <w:shd w:val="clear" w:color="auto" w:fill="1F3864"/>
          </w:tcPr>
          <w:p>
            <w:pPr>
              <w:spacing w:before="20" w:after="20" w:line="240" w:lineRule="auto"/>
              <w:jc w:val="center"/>
            </w:pPr>
            <w:r/>
            <w:r>
              <w:rPr>
                <w:rFonts w:ascii="微软雅黑" w:hAnsi="微软雅黑" w:eastAsia="微软雅黑"/>
                <w:b/>
                <w:i w:val="0"/>
                <w:color w:val="FFFFFF"/>
                <w:sz w:val="18"/>
              </w:rPr>
              <w:t>编号</w:t>
            </w:r>
          </w:p>
        </w:tc>
        <w:tc>
          <w:tcPr>
            <w:tcW w:type="dxa" w:w="1928"/>
            <w:shd w:val="clear" w:color="auto" w:fill="1F3864"/>
          </w:tcPr>
          <w:p>
            <w:pPr>
              <w:spacing w:before="20" w:after="20" w:line="240" w:lineRule="auto"/>
              <w:jc w:val="center"/>
            </w:pPr>
            <w:r/>
            <w:r>
              <w:rPr>
                <w:rFonts w:ascii="微软雅黑" w:hAnsi="微软雅黑" w:eastAsia="微软雅黑"/>
                <w:b/>
                <w:i w:val="0"/>
                <w:color w:val="FFFFFF"/>
                <w:sz w:val="18"/>
              </w:rPr>
              <w:t>需求</w:t>
            </w:r>
          </w:p>
        </w:tc>
        <w:tc>
          <w:tcPr>
            <w:tcW w:type="dxa" w:w="5839"/>
            <w:shd w:val="clear" w:color="auto" w:fill="1F3864"/>
          </w:tcPr>
          <w:p>
            <w:pPr>
              <w:spacing w:before="20" w:after="20" w:line="240" w:lineRule="auto"/>
              <w:jc w:val="center"/>
            </w:pPr>
            <w:r/>
            <w:r>
              <w:rPr>
                <w:rFonts w:ascii="微软雅黑" w:hAnsi="微软雅黑" w:eastAsia="微软雅黑"/>
                <w:b/>
                <w:i w:val="0"/>
                <w:color w:val="FFFFFF"/>
                <w:sz w:val="18"/>
              </w:rPr>
              <w:t>指标/说明</w:t>
            </w:r>
          </w:p>
        </w:tc>
      </w:tr>
      <w:tr>
        <w:tc>
          <w:tcPr>
            <w:tcW w:type="dxa" w:w="1077"/>
          </w:tcPr>
          <w:p>
            <w:pPr>
              <w:spacing w:before="20" w:after="20" w:line="240" w:lineRule="auto"/>
              <w:jc w:val="center"/>
            </w:pPr>
            <w:r/>
            <w:r>
              <w:rPr>
                <w:rFonts w:ascii="宋体" w:hAnsi="宋体" w:eastAsia="宋体"/>
                <w:b w:val="0"/>
                <w:i w:val="0"/>
                <w:color w:val="262626"/>
                <w:sz w:val="18"/>
              </w:rPr>
              <w:t>NFR-R01</w:t>
            </w:r>
          </w:p>
        </w:tc>
        <w:tc>
          <w:tcPr>
            <w:tcW w:type="dxa" w:w="1928"/>
          </w:tcPr>
          <w:p>
            <w:pPr>
              <w:spacing w:before="20" w:after="20" w:line="240" w:lineRule="auto"/>
            </w:pPr>
            <w:r/>
            <w:r>
              <w:rPr>
                <w:rFonts w:ascii="宋体" w:hAnsi="宋体" w:eastAsia="宋体"/>
                <w:b w:val="0"/>
                <w:i w:val="0"/>
                <w:color w:val="262626"/>
                <w:sz w:val="18"/>
              </w:rPr>
              <w:t>系统可用性</w:t>
            </w:r>
          </w:p>
        </w:tc>
        <w:tc>
          <w:tcPr>
            <w:tcW w:type="dxa" w:w="5839"/>
          </w:tcPr>
          <w:p>
            <w:pPr>
              <w:spacing w:before="20" w:after="20" w:line="240" w:lineRule="auto"/>
            </w:pPr>
            <w:r/>
            <w:r>
              <w:rPr>
                <w:rFonts w:ascii="宋体" w:hAnsi="宋体" w:eastAsia="宋体"/>
                <w:b w:val="0"/>
                <w:i w:val="0"/>
                <w:color w:val="262626"/>
                <w:sz w:val="18"/>
              </w:rPr>
              <w:t>≥99.9%（年度）；核心通行与门禁功能不因平台故障中断</w:t>
            </w:r>
          </w:p>
        </w:tc>
      </w:tr>
      <w:tr>
        <w:tc>
          <w:tcPr>
            <w:tcW w:type="dxa" w:w="1077"/>
            <w:shd w:val="clear" w:color="auto" w:fill="F2F5FA"/>
          </w:tcPr>
          <w:p>
            <w:pPr>
              <w:spacing w:before="20" w:after="20" w:line="240" w:lineRule="auto"/>
              <w:jc w:val="center"/>
            </w:pPr>
            <w:r/>
            <w:r>
              <w:rPr>
                <w:rFonts w:ascii="宋体" w:hAnsi="宋体" w:eastAsia="宋体"/>
                <w:b w:val="0"/>
                <w:i w:val="0"/>
                <w:color w:val="262626"/>
                <w:sz w:val="18"/>
              </w:rPr>
              <w:t>NFR-R02</w:t>
            </w:r>
          </w:p>
        </w:tc>
        <w:tc>
          <w:tcPr>
            <w:tcW w:type="dxa" w:w="1928"/>
            <w:shd w:val="clear" w:color="auto" w:fill="F2F5FA"/>
          </w:tcPr>
          <w:p>
            <w:pPr>
              <w:spacing w:before="20" w:after="20" w:line="240" w:lineRule="auto"/>
            </w:pPr>
            <w:r/>
            <w:r>
              <w:rPr>
                <w:rFonts w:ascii="宋体" w:hAnsi="宋体" w:eastAsia="宋体"/>
                <w:b w:val="0"/>
                <w:i w:val="0"/>
                <w:color w:val="262626"/>
                <w:sz w:val="18"/>
              </w:rPr>
              <w:t>门禁离线运行</w:t>
            </w:r>
          </w:p>
        </w:tc>
        <w:tc>
          <w:tcPr>
            <w:tcW w:type="dxa" w:w="5839"/>
            <w:shd w:val="clear" w:color="auto" w:fill="F2F5FA"/>
          </w:tcPr>
          <w:p>
            <w:pPr>
              <w:spacing w:before="20" w:after="20" w:line="240" w:lineRule="auto"/>
            </w:pPr>
            <w:r/>
            <w:r>
              <w:rPr>
                <w:rFonts w:ascii="宋体" w:hAnsi="宋体" w:eastAsia="宋体"/>
                <w:b w:val="0"/>
                <w:i w:val="0"/>
                <w:color w:val="262626"/>
                <w:sz w:val="18"/>
              </w:rPr>
              <w:t>网络或平台故障时，门禁按本地白名单继续放行，恢复后自动补传记录</w:t>
            </w:r>
          </w:p>
        </w:tc>
      </w:tr>
      <w:tr>
        <w:tc>
          <w:tcPr>
            <w:tcW w:type="dxa" w:w="1077"/>
          </w:tcPr>
          <w:p>
            <w:pPr>
              <w:spacing w:before="20" w:after="20" w:line="240" w:lineRule="auto"/>
              <w:jc w:val="center"/>
            </w:pPr>
            <w:r/>
            <w:r>
              <w:rPr>
                <w:rFonts w:ascii="宋体" w:hAnsi="宋体" w:eastAsia="宋体"/>
                <w:b w:val="0"/>
                <w:i w:val="0"/>
                <w:color w:val="262626"/>
                <w:sz w:val="18"/>
              </w:rPr>
              <w:t>NFR-R03</w:t>
            </w:r>
          </w:p>
        </w:tc>
        <w:tc>
          <w:tcPr>
            <w:tcW w:type="dxa" w:w="1928"/>
          </w:tcPr>
          <w:p>
            <w:pPr>
              <w:spacing w:before="20" w:after="20" w:line="240" w:lineRule="auto"/>
            </w:pPr>
            <w:r/>
            <w:r>
              <w:rPr>
                <w:rFonts w:ascii="宋体" w:hAnsi="宋体" w:eastAsia="宋体"/>
                <w:b w:val="0"/>
                <w:i w:val="0"/>
                <w:color w:val="262626"/>
                <w:sz w:val="18"/>
              </w:rPr>
              <w:t>故障恢复</w:t>
            </w:r>
          </w:p>
        </w:tc>
        <w:tc>
          <w:tcPr>
            <w:tcW w:type="dxa" w:w="5839"/>
          </w:tcPr>
          <w:p>
            <w:pPr>
              <w:spacing w:before="20" w:after="20" w:line="240" w:lineRule="auto"/>
            </w:pPr>
            <w:r/>
            <w:r>
              <w:rPr>
                <w:rFonts w:ascii="宋体" w:hAnsi="宋体" w:eastAsia="宋体"/>
                <w:b w:val="0"/>
                <w:i w:val="0"/>
                <w:color w:val="262626"/>
                <w:sz w:val="18"/>
              </w:rPr>
              <w:t>核心服务故障后 ≤15 分钟恢复；数据恢复 RPO ≤15 分钟，RTO ≤2 小时</w:t>
            </w:r>
          </w:p>
        </w:tc>
      </w:tr>
      <w:tr>
        <w:tc>
          <w:tcPr>
            <w:tcW w:type="dxa" w:w="1077"/>
            <w:shd w:val="clear" w:color="auto" w:fill="F2F5FA"/>
          </w:tcPr>
          <w:p>
            <w:pPr>
              <w:spacing w:before="20" w:after="20" w:line="240" w:lineRule="auto"/>
              <w:jc w:val="center"/>
            </w:pPr>
            <w:r/>
            <w:r>
              <w:rPr>
                <w:rFonts w:ascii="宋体" w:hAnsi="宋体" w:eastAsia="宋体"/>
                <w:b w:val="0"/>
                <w:i w:val="0"/>
                <w:color w:val="262626"/>
                <w:sz w:val="18"/>
              </w:rPr>
              <w:t>NFR-R04</w:t>
            </w:r>
          </w:p>
        </w:tc>
        <w:tc>
          <w:tcPr>
            <w:tcW w:type="dxa" w:w="1928"/>
            <w:shd w:val="clear" w:color="auto" w:fill="F2F5FA"/>
          </w:tcPr>
          <w:p>
            <w:pPr>
              <w:spacing w:before="20" w:after="20" w:line="240" w:lineRule="auto"/>
            </w:pPr>
            <w:r/>
            <w:r>
              <w:rPr>
                <w:rFonts w:ascii="宋体" w:hAnsi="宋体" w:eastAsia="宋体"/>
                <w:b w:val="0"/>
                <w:i w:val="0"/>
                <w:color w:val="262626"/>
                <w:sz w:val="18"/>
              </w:rPr>
              <w:t>数据备份</w:t>
            </w:r>
          </w:p>
        </w:tc>
        <w:tc>
          <w:tcPr>
            <w:tcW w:type="dxa" w:w="5839"/>
            <w:shd w:val="clear" w:color="auto" w:fill="F2F5FA"/>
          </w:tcPr>
          <w:p>
            <w:pPr>
              <w:spacing w:before="20" w:after="20" w:line="240" w:lineRule="auto"/>
            </w:pPr>
            <w:r/>
            <w:r>
              <w:rPr>
                <w:rFonts w:ascii="宋体" w:hAnsi="宋体" w:eastAsia="宋体"/>
                <w:b w:val="0"/>
                <w:i w:val="0"/>
                <w:color w:val="262626"/>
                <w:sz w:val="18"/>
              </w:rPr>
              <w:t>数据库每日全量 + 实时增量；备份保留 30 天，每季度进行恢复演练</w:t>
            </w:r>
          </w:p>
        </w:tc>
      </w:tr>
      <w:tr>
        <w:tc>
          <w:tcPr>
            <w:tcW w:type="dxa" w:w="1077"/>
          </w:tcPr>
          <w:p>
            <w:pPr>
              <w:spacing w:before="20" w:after="20" w:line="240" w:lineRule="auto"/>
              <w:jc w:val="center"/>
            </w:pPr>
            <w:r/>
            <w:r>
              <w:rPr>
                <w:rFonts w:ascii="宋体" w:hAnsi="宋体" w:eastAsia="宋体"/>
                <w:b w:val="0"/>
                <w:i w:val="0"/>
                <w:color w:val="262626"/>
                <w:sz w:val="18"/>
              </w:rPr>
              <w:t>NFR-R05</w:t>
            </w:r>
          </w:p>
        </w:tc>
        <w:tc>
          <w:tcPr>
            <w:tcW w:type="dxa" w:w="1928"/>
          </w:tcPr>
          <w:p>
            <w:pPr>
              <w:spacing w:before="20" w:after="20" w:line="240" w:lineRule="auto"/>
            </w:pPr>
            <w:r/>
            <w:r>
              <w:rPr>
                <w:rFonts w:ascii="宋体" w:hAnsi="宋体" w:eastAsia="宋体"/>
                <w:b w:val="0"/>
                <w:i w:val="0"/>
                <w:color w:val="262626"/>
                <w:sz w:val="18"/>
              </w:rPr>
              <w:t>存储可靠性</w:t>
            </w:r>
          </w:p>
        </w:tc>
        <w:tc>
          <w:tcPr>
            <w:tcW w:type="dxa" w:w="5839"/>
          </w:tcPr>
          <w:p>
            <w:pPr>
              <w:spacing w:before="20" w:after="20" w:line="240" w:lineRule="auto"/>
            </w:pPr>
            <w:r/>
            <w:r>
              <w:rPr>
                <w:rFonts w:ascii="宋体" w:hAnsi="宋体" w:eastAsia="宋体"/>
                <w:b w:val="0"/>
                <w:i w:val="0"/>
                <w:color w:val="262626"/>
                <w:sz w:val="18"/>
              </w:rPr>
              <w:t>视频存储具备冗余能力，单盘故障不影响录像连续性</w:t>
            </w:r>
          </w:p>
        </w:tc>
      </w:tr>
      <w:tr>
        <w:tc>
          <w:tcPr>
            <w:tcW w:type="dxa" w:w="1077"/>
            <w:shd w:val="clear" w:color="auto" w:fill="F2F5FA"/>
          </w:tcPr>
          <w:p>
            <w:pPr>
              <w:spacing w:before="20" w:after="20" w:line="240" w:lineRule="auto"/>
              <w:jc w:val="center"/>
            </w:pPr>
            <w:r/>
            <w:r>
              <w:rPr>
                <w:rFonts w:ascii="宋体" w:hAnsi="宋体" w:eastAsia="宋体"/>
                <w:b w:val="0"/>
                <w:i w:val="0"/>
                <w:color w:val="262626"/>
                <w:sz w:val="18"/>
              </w:rPr>
              <w:t>NFR-R06</w:t>
            </w:r>
          </w:p>
        </w:tc>
        <w:tc>
          <w:tcPr>
            <w:tcW w:type="dxa" w:w="1928"/>
            <w:shd w:val="clear" w:color="auto" w:fill="F2F5FA"/>
          </w:tcPr>
          <w:p>
            <w:pPr>
              <w:spacing w:before="20" w:after="20" w:line="240" w:lineRule="auto"/>
            </w:pPr>
            <w:r/>
            <w:r>
              <w:rPr>
                <w:rFonts w:ascii="宋体" w:hAnsi="宋体" w:eastAsia="宋体"/>
                <w:b w:val="0"/>
                <w:i w:val="0"/>
                <w:color w:val="262626"/>
                <w:sz w:val="18"/>
              </w:rPr>
              <w:t>降级策略</w:t>
            </w:r>
          </w:p>
        </w:tc>
        <w:tc>
          <w:tcPr>
            <w:tcW w:type="dxa" w:w="5839"/>
            <w:shd w:val="clear" w:color="auto" w:fill="F2F5FA"/>
          </w:tcPr>
          <w:p>
            <w:pPr>
              <w:spacing w:before="20" w:after="20" w:line="240" w:lineRule="auto"/>
            </w:pPr>
            <w:r/>
            <w:r>
              <w:rPr>
                <w:rFonts w:ascii="宋体" w:hAnsi="宋体" w:eastAsia="宋体"/>
                <w:b w:val="0"/>
                <w:i w:val="0"/>
                <w:color w:val="262626"/>
                <w:sz w:val="18"/>
              </w:rPr>
              <w:t>视频分析服务异常时不影响门禁与通行业务；消息通道异常时多通道自动切换</w:t>
            </w:r>
          </w:p>
        </w:tc>
      </w:tr>
      <w:tr>
        <w:tc>
          <w:tcPr>
            <w:tcW w:type="dxa" w:w="1077"/>
          </w:tcPr>
          <w:p>
            <w:pPr>
              <w:spacing w:before="20" w:after="20" w:line="240" w:lineRule="auto"/>
              <w:jc w:val="center"/>
            </w:pPr>
            <w:r/>
            <w:r>
              <w:rPr>
                <w:rFonts w:ascii="宋体" w:hAnsi="宋体" w:eastAsia="宋体"/>
                <w:b w:val="0"/>
                <w:i w:val="0"/>
                <w:color w:val="262626"/>
                <w:sz w:val="18"/>
              </w:rPr>
              <w:t>NFR-R07</w:t>
            </w:r>
          </w:p>
        </w:tc>
        <w:tc>
          <w:tcPr>
            <w:tcW w:type="dxa" w:w="1928"/>
          </w:tcPr>
          <w:p>
            <w:pPr>
              <w:spacing w:before="20" w:after="20" w:line="240" w:lineRule="auto"/>
            </w:pPr>
            <w:r/>
            <w:r>
              <w:rPr>
                <w:rFonts w:ascii="宋体" w:hAnsi="宋体" w:eastAsia="宋体"/>
                <w:b w:val="0"/>
                <w:i w:val="0"/>
                <w:color w:val="262626"/>
                <w:sz w:val="18"/>
              </w:rPr>
              <w:t>关键节点保障</w:t>
            </w:r>
          </w:p>
        </w:tc>
        <w:tc>
          <w:tcPr>
            <w:tcW w:type="dxa" w:w="5839"/>
          </w:tcPr>
          <w:p>
            <w:pPr>
              <w:spacing w:before="20" w:after="20" w:line="240" w:lineRule="auto"/>
            </w:pPr>
            <w:r/>
            <w:r>
              <w:rPr>
                <w:rFonts w:ascii="宋体" w:hAnsi="宋体" w:eastAsia="宋体"/>
                <w:b w:val="0"/>
                <w:i w:val="0"/>
                <w:color w:val="262626"/>
                <w:sz w:val="18"/>
              </w:rPr>
              <w:t>考试、开学、大型活动期间提供重保方案与现场值守</w:t>
            </w:r>
          </w:p>
        </w:tc>
      </w:tr>
    </w:tbl>
    <w:p>
      <w:pPr>
        <w:pStyle w:val="Heading2"/>
        <w:spacing w:before="160" w:after="120"/>
      </w:pPr>
      <w:r>
        <w:rPr>
          <w:rFonts w:ascii="微软雅黑" w:hAnsi="微软雅黑" w:eastAsia="微软雅黑"/>
          <w:b/>
          <w:i w:val="0"/>
          <w:color w:val="1F3864"/>
          <w:sz w:val="25"/>
        </w:rPr>
        <w:t>8.3 安全与合规需求</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077"/>
            <w:shd w:val="clear" w:color="auto" w:fill="1F3864"/>
          </w:tcPr>
          <w:p>
            <w:pPr>
              <w:spacing w:before="20" w:after="20" w:line="240" w:lineRule="auto"/>
              <w:jc w:val="center"/>
            </w:pPr>
            <w:r/>
            <w:r>
              <w:rPr>
                <w:rFonts w:ascii="微软雅黑" w:hAnsi="微软雅黑" w:eastAsia="微软雅黑"/>
                <w:b/>
                <w:i w:val="0"/>
                <w:color w:val="FFFFFF"/>
                <w:sz w:val="18"/>
              </w:rPr>
              <w:t>编号</w:t>
            </w:r>
          </w:p>
        </w:tc>
        <w:tc>
          <w:tcPr>
            <w:tcW w:type="dxa" w:w="1701"/>
            <w:shd w:val="clear" w:color="auto" w:fill="1F3864"/>
          </w:tcPr>
          <w:p>
            <w:pPr>
              <w:spacing w:before="20" w:after="20" w:line="240" w:lineRule="auto"/>
              <w:jc w:val="center"/>
            </w:pPr>
            <w:r/>
            <w:r>
              <w:rPr>
                <w:rFonts w:ascii="微软雅黑" w:hAnsi="微软雅黑" w:eastAsia="微软雅黑"/>
                <w:b/>
                <w:i w:val="0"/>
                <w:color w:val="FFFFFF"/>
                <w:sz w:val="18"/>
              </w:rPr>
              <w:t>需求</w:t>
            </w:r>
          </w:p>
        </w:tc>
        <w:tc>
          <w:tcPr>
            <w:tcW w:type="dxa" w:w="6066"/>
            <w:shd w:val="clear" w:color="auto" w:fill="1F3864"/>
          </w:tcPr>
          <w:p>
            <w:pPr>
              <w:spacing w:before="20" w:after="20" w:line="240" w:lineRule="auto"/>
              <w:jc w:val="center"/>
            </w:pPr>
            <w:r/>
            <w:r>
              <w:rPr>
                <w:rFonts w:ascii="微软雅黑" w:hAnsi="微软雅黑" w:eastAsia="微软雅黑"/>
                <w:b/>
                <w:i w:val="0"/>
                <w:color w:val="FFFFFF"/>
                <w:sz w:val="18"/>
              </w:rPr>
              <w:t>具体要求</w:t>
            </w:r>
          </w:p>
        </w:tc>
      </w:tr>
      <w:tr>
        <w:tc>
          <w:tcPr>
            <w:tcW w:type="dxa" w:w="1077"/>
          </w:tcPr>
          <w:p>
            <w:pPr>
              <w:spacing w:before="20" w:after="20" w:line="240" w:lineRule="auto"/>
              <w:jc w:val="center"/>
            </w:pPr>
            <w:r/>
            <w:r>
              <w:rPr>
                <w:rFonts w:ascii="宋体" w:hAnsi="宋体" w:eastAsia="宋体"/>
                <w:b w:val="0"/>
                <w:i w:val="0"/>
                <w:color w:val="262626"/>
                <w:sz w:val="18"/>
              </w:rPr>
              <w:t>NFR-S01</w:t>
            </w:r>
          </w:p>
        </w:tc>
        <w:tc>
          <w:tcPr>
            <w:tcW w:type="dxa" w:w="1701"/>
          </w:tcPr>
          <w:p>
            <w:pPr>
              <w:spacing w:before="20" w:after="20" w:line="240" w:lineRule="auto"/>
            </w:pPr>
            <w:r/>
            <w:r>
              <w:rPr>
                <w:rFonts w:ascii="宋体" w:hAnsi="宋体" w:eastAsia="宋体"/>
                <w:b w:val="0"/>
                <w:i w:val="0"/>
                <w:color w:val="262626"/>
                <w:sz w:val="18"/>
              </w:rPr>
              <w:t>身份鉴别</w:t>
            </w:r>
          </w:p>
        </w:tc>
        <w:tc>
          <w:tcPr>
            <w:tcW w:type="dxa" w:w="6066"/>
          </w:tcPr>
          <w:p>
            <w:pPr>
              <w:spacing w:before="20" w:after="20" w:line="240" w:lineRule="auto"/>
            </w:pPr>
            <w:r/>
            <w:r>
              <w:rPr>
                <w:rFonts w:ascii="宋体" w:hAnsi="宋体" w:eastAsia="宋体"/>
                <w:b w:val="0"/>
                <w:i w:val="0"/>
                <w:color w:val="262626"/>
                <w:sz w:val="18"/>
              </w:rPr>
              <w:t>管理端强口令 + 可选双因素；设备接入使用证书或密钥；禁止默认口令</w:t>
            </w:r>
          </w:p>
        </w:tc>
      </w:tr>
      <w:tr>
        <w:tc>
          <w:tcPr>
            <w:tcW w:type="dxa" w:w="1077"/>
            <w:shd w:val="clear" w:color="auto" w:fill="F2F5FA"/>
          </w:tcPr>
          <w:p>
            <w:pPr>
              <w:spacing w:before="20" w:after="20" w:line="240" w:lineRule="auto"/>
              <w:jc w:val="center"/>
            </w:pPr>
            <w:r/>
            <w:r>
              <w:rPr>
                <w:rFonts w:ascii="宋体" w:hAnsi="宋体" w:eastAsia="宋体"/>
                <w:b w:val="0"/>
                <w:i w:val="0"/>
                <w:color w:val="262626"/>
                <w:sz w:val="18"/>
              </w:rPr>
              <w:t>NFR-S02</w:t>
            </w:r>
          </w:p>
        </w:tc>
        <w:tc>
          <w:tcPr>
            <w:tcW w:type="dxa" w:w="1701"/>
            <w:shd w:val="clear" w:color="auto" w:fill="F2F5FA"/>
          </w:tcPr>
          <w:p>
            <w:pPr>
              <w:spacing w:before="20" w:after="20" w:line="240" w:lineRule="auto"/>
            </w:pPr>
            <w:r/>
            <w:r>
              <w:rPr>
                <w:rFonts w:ascii="宋体" w:hAnsi="宋体" w:eastAsia="宋体"/>
                <w:b w:val="0"/>
                <w:i w:val="0"/>
                <w:color w:val="262626"/>
                <w:sz w:val="18"/>
              </w:rPr>
              <w:t>访问控制</w:t>
            </w:r>
          </w:p>
        </w:tc>
        <w:tc>
          <w:tcPr>
            <w:tcW w:type="dxa" w:w="6066"/>
            <w:shd w:val="clear" w:color="auto" w:fill="F2F5FA"/>
          </w:tcPr>
          <w:p>
            <w:pPr>
              <w:spacing w:before="20" w:after="20" w:line="240" w:lineRule="auto"/>
            </w:pPr>
            <w:r/>
            <w:r>
              <w:rPr>
                <w:rFonts w:ascii="宋体" w:hAnsi="宋体" w:eastAsia="宋体"/>
                <w:b w:val="0"/>
                <w:i w:val="0"/>
                <w:color w:val="262626"/>
                <w:sz w:val="18"/>
              </w:rPr>
              <w:t>RBAC + 数据行级权限；最小授权；权限变更需审批并留痕</w:t>
            </w:r>
          </w:p>
        </w:tc>
      </w:tr>
      <w:tr>
        <w:tc>
          <w:tcPr>
            <w:tcW w:type="dxa" w:w="1077"/>
          </w:tcPr>
          <w:p>
            <w:pPr>
              <w:spacing w:before="20" w:after="20" w:line="240" w:lineRule="auto"/>
              <w:jc w:val="center"/>
            </w:pPr>
            <w:r/>
            <w:r>
              <w:rPr>
                <w:rFonts w:ascii="宋体" w:hAnsi="宋体" w:eastAsia="宋体"/>
                <w:b w:val="0"/>
                <w:i w:val="0"/>
                <w:color w:val="262626"/>
                <w:sz w:val="18"/>
              </w:rPr>
              <w:t>NFR-S03</w:t>
            </w:r>
          </w:p>
        </w:tc>
        <w:tc>
          <w:tcPr>
            <w:tcW w:type="dxa" w:w="1701"/>
          </w:tcPr>
          <w:p>
            <w:pPr>
              <w:spacing w:before="20" w:after="20" w:line="240" w:lineRule="auto"/>
            </w:pPr>
            <w:r/>
            <w:r>
              <w:rPr>
                <w:rFonts w:ascii="宋体" w:hAnsi="宋体" w:eastAsia="宋体"/>
                <w:b w:val="0"/>
                <w:i w:val="0"/>
                <w:color w:val="262626"/>
                <w:sz w:val="18"/>
              </w:rPr>
              <w:t>数据加密</w:t>
            </w:r>
          </w:p>
        </w:tc>
        <w:tc>
          <w:tcPr>
            <w:tcW w:type="dxa" w:w="6066"/>
          </w:tcPr>
          <w:p>
            <w:pPr>
              <w:spacing w:before="20" w:after="20" w:line="240" w:lineRule="auto"/>
            </w:pPr>
            <w:r/>
            <w:r>
              <w:rPr>
                <w:rFonts w:ascii="宋体" w:hAnsi="宋体" w:eastAsia="宋体"/>
                <w:b w:val="0"/>
                <w:i w:val="0"/>
                <w:color w:val="262626"/>
                <w:sz w:val="18"/>
              </w:rPr>
              <w:t>传输使用 TLS；人脸模板、证件号等敏感字段加密存储；密钥独立管理</w:t>
            </w:r>
          </w:p>
        </w:tc>
      </w:tr>
      <w:tr>
        <w:tc>
          <w:tcPr>
            <w:tcW w:type="dxa" w:w="1077"/>
            <w:shd w:val="clear" w:color="auto" w:fill="F2F5FA"/>
          </w:tcPr>
          <w:p>
            <w:pPr>
              <w:spacing w:before="20" w:after="20" w:line="240" w:lineRule="auto"/>
              <w:jc w:val="center"/>
            </w:pPr>
            <w:r/>
            <w:r>
              <w:rPr>
                <w:rFonts w:ascii="宋体" w:hAnsi="宋体" w:eastAsia="宋体"/>
                <w:b w:val="0"/>
                <w:i w:val="0"/>
                <w:color w:val="262626"/>
                <w:sz w:val="18"/>
              </w:rPr>
              <w:t>NFR-S04</w:t>
            </w:r>
          </w:p>
        </w:tc>
        <w:tc>
          <w:tcPr>
            <w:tcW w:type="dxa" w:w="1701"/>
            <w:shd w:val="clear" w:color="auto" w:fill="F2F5FA"/>
          </w:tcPr>
          <w:p>
            <w:pPr>
              <w:spacing w:before="20" w:after="20" w:line="240" w:lineRule="auto"/>
            </w:pPr>
            <w:r/>
            <w:r>
              <w:rPr>
                <w:rFonts w:ascii="宋体" w:hAnsi="宋体" w:eastAsia="宋体"/>
                <w:b w:val="0"/>
                <w:i w:val="0"/>
                <w:color w:val="262626"/>
                <w:sz w:val="18"/>
              </w:rPr>
              <w:t>个人信息合规</w:t>
            </w:r>
          </w:p>
        </w:tc>
        <w:tc>
          <w:tcPr>
            <w:tcW w:type="dxa" w:w="6066"/>
            <w:shd w:val="clear" w:color="auto" w:fill="F2F5FA"/>
          </w:tcPr>
          <w:p>
            <w:pPr>
              <w:spacing w:before="20" w:after="20" w:line="240" w:lineRule="auto"/>
            </w:pPr>
            <w:r/>
            <w:r>
              <w:rPr>
                <w:rFonts w:ascii="宋体" w:hAnsi="宋体" w:eastAsia="宋体"/>
                <w:b w:val="0"/>
                <w:i w:val="0"/>
                <w:color w:val="262626"/>
                <w:sz w:val="18"/>
              </w:rPr>
              <w:t>采集前告知、取得同意（未成年人取得监护人同意）；提供刷卡/二维码等替代方式；支持撤回与注销</w:t>
            </w:r>
          </w:p>
        </w:tc>
      </w:tr>
      <w:tr>
        <w:tc>
          <w:tcPr>
            <w:tcW w:type="dxa" w:w="1077"/>
          </w:tcPr>
          <w:p>
            <w:pPr>
              <w:spacing w:before="20" w:after="20" w:line="240" w:lineRule="auto"/>
              <w:jc w:val="center"/>
            </w:pPr>
            <w:r/>
            <w:r>
              <w:rPr>
                <w:rFonts w:ascii="宋体" w:hAnsi="宋体" w:eastAsia="宋体"/>
                <w:b w:val="0"/>
                <w:i w:val="0"/>
                <w:color w:val="262626"/>
                <w:sz w:val="18"/>
              </w:rPr>
              <w:t>NFR-S05</w:t>
            </w:r>
          </w:p>
        </w:tc>
        <w:tc>
          <w:tcPr>
            <w:tcW w:type="dxa" w:w="1701"/>
          </w:tcPr>
          <w:p>
            <w:pPr>
              <w:spacing w:before="20" w:after="20" w:line="240" w:lineRule="auto"/>
            </w:pPr>
            <w:r/>
            <w:r>
              <w:rPr>
                <w:rFonts w:ascii="宋体" w:hAnsi="宋体" w:eastAsia="宋体"/>
                <w:b w:val="0"/>
                <w:i w:val="0"/>
                <w:color w:val="262626"/>
                <w:sz w:val="18"/>
              </w:rPr>
              <w:t>数据本地化</w:t>
            </w:r>
          </w:p>
        </w:tc>
        <w:tc>
          <w:tcPr>
            <w:tcW w:type="dxa" w:w="6066"/>
          </w:tcPr>
          <w:p>
            <w:pPr>
              <w:spacing w:before="20" w:after="20" w:line="240" w:lineRule="auto"/>
            </w:pPr>
            <w:r/>
            <w:r>
              <w:rPr>
                <w:rFonts w:ascii="宋体" w:hAnsi="宋体" w:eastAsia="宋体"/>
                <w:b w:val="0"/>
                <w:i w:val="0"/>
                <w:color w:val="262626"/>
                <w:sz w:val="18"/>
              </w:rPr>
              <w:t>个人信息默认存储在校内服务器；确需外部服务时必须脱敏并签订数据处理协议</w:t>
            </w:r>
          </w:p>
        </w:tc>
      </w:tr>
      <w:tr>
        <w:tc>
          <w:tcPr>
            <w:tcW w:type="dxa" w:w="1077"/>
            <w:shd w:val="clear" w:color="auto" w:fill="F2F5FA"/>
          </w:tcPr>
          <w:p>
            <w:pPr>
              <w:spacing w:before="20" w:after="20" w:line="240" w:lineRule="auto"/>
              <w:jc w:val="center"/>
            </w:pPr>
            <w:r/>
            <w:r>
              <w:rPr>
                <w:rFonts w:ascii="宋体" w:hAnsi="宋体" w:eastAsia="宋体"/>
                <w:b w:val="0"/>
                <w:i w:val="0"/>
                <w:color w:val="262626"/>
                <w:sz w:val="18"/>
              </w:rPr>
              <w:t>NFR-S06</w:t>
            </w:r>
          </w:p>
        </w:tc>
        <w:tc>
          <w:tcPr>
            <w:tcW w:type="dxa" w:w="1701"/>
            <w:shd w:val="clear" w:color="auto" w:fill="F2F5FA"/>
          </w:tcPr>
          <w:p>
            <w:pPr>
              <w:spacing w:before="20" w:after="20" w:line="240" w:lineRule="auto"/>
            </w:pPr>
            <w:r/>
            <w:r>
              <w:rPr>
                <w:rFonts w:ascii="宋体" w:hAnsi="宋体" w:eastAsia="宋体"/>
                <w:b w:val="0"/>
                <w:i w:val="0"/>
                <w:color w:val="262626"/>
                <w:sz w:val="18"/>
              </w:rPr>
              <w:t>审计与追溯</w:t>
            </w:r>
          </w:p>
        </w:tc>
        <w:tc>
          <w:tcPr>
            <w:tcW w:type="dxa" w:w="6066"/>
            <w:shd w:val="clear" w:color="auto" w:fill="F2F5FA"/>
          </w:tcPr>
          <w:p>
            <w:pPr>
              <w:spacing w:before="20" w:after="20" w:line="240" w:lineRule="auto"/>
            </w:pPr>
            <w:r/>
            <w:r>
              <w:rPr>
                <w:rFonts w:ascii="宋体" w:hAnsi="宋体" w:eastAsia="宋体"/>
                <w:b w:val="0"/>
                <w:i w:val="0"/>
                <w:color w:val="262626"/>
                <w:sz w:val="18"/>
              </w:rPr>
              <w:t>登录、查询、导出、修改、删除等操作全部记录，日志防篡改，保留 ≥12 个月</w:t>
            </w:r>
          </w:p>
        </w:tc>
      </w:tr>
      <w:tr>
        <w:tc>
          <w:tcPr>
            <w:tcW w:type="dxa" w:w="1077"/>
          </w:tcPr>
          <w:p>
            <w:pPr>
              <w:spacing w:before="20" w:after="20" w:line="240" w:lineRule="auto"/>
              <w:jc w:val="center"/>
            </w:pPr>
            <w:r/>
            <w:r>
              <w:rPr>
                <w:rFonts w:ascii="宋体" w:hAnsi="宋体" w:eastAsia="宋体"/>
                <w:b w:val="0"/>
                <w:i w:val="0"/>
                <w:color w:val="262626"/>
                <w:sz w:val="18"/>
              </w:rPr>
              <w:t>NFR-S07</w:t>
            </w:r>
          </w:p>
        </w:tc>
        <w:tc>
          <w:tcPr>
            <w:tcW w:type="dxa" w:w="1701"/>
          </w:tcPr>
          <w:p>
            <w:pPr>
              <w:spacing w:before="20" w:after="20" w:line="240" w:lineRule="auto"/>
            </w:pPr>
            <w:r/>
            <w:r>
              <w:rPr>
                <w:rFonts w:ascii="宋体" w:hAnsi="宋体" w:eastAsia="宋体"/>
                <w:b w:val="0"/>
                <w:i w:val="0"/>
                <w:color w:val="262626"/>
                <w:sz w:val="18"/>
              </w:rPr>
              <w:t>等级保护</w:t>
            </w:r>
          </w:p>
        </w:tc>
        <w:tc>
          <w:tcPr>
            <w:tcW w:type="dxa" w:w="6066"/>
          </w:tcPr>
          <w:p>
            <w:pPr>
              <w:spacing w:before="20" w:after="20" w:line="240" w:lineRule="auto"/>
            </w:pPr>
            <w:r/>
            <w:r>
              <w:rPr>
                <w:rFonts w:ascii="宋体" w:hAnsi="宋体" w:eastAsia="宋体"/>
                <w:b w:val="0"/>
                <w:i w:val="0"/>
                <w:color w:val="262626"/>
                <w:sz w:val="18"/>
              </w:rPr>
              <w:t>按等保 2.0 三级要求进行安全设计与加固，通过测评或整改（按学校定级结论执行）</w:t>
            </w:r>
          </w:p>
        </w:tc>
      </w:tr>
      <w:tr>
        <w:tc>
          <w:tcPr>
            <w:tcW w:type="dxa" w:w="1077"/>
            <w:shd w:val="clear" w:color="auto" w:fill="F2F5FA"/>
          </w:tcPr>
          <w:p>
            <w:pPr>
              <w:spacing w:before="20" w:after="20" w:line="240" w:lineRule="auto"/>
              <w:jc w:val="center"/>
            </w:pPr>
            <w:r/>
            <w:r>
              <w:rPr>
                <w:rFonts w:ascii="宋体" w:hAnsi="宋体" w:eastAsia="宋体"/>
                <w:b w:val="0"/>
                <w:i w:val="0"/>
                <w:color w:val="262626"/>
                <w:sz w:val="18"/>
              </w:rPr>
              <w:t>NFR-S08</w:t>
            </w:r>
          </w:p>
        </w:tc>
        <w:tc>
          <w:tcPr>
            <w:tcW w:type="dxa" w:w="1701"/>
            <w:shd w:val="clear" w:color="auto" w:fill="F2F5FA"/>
          </w:tcPr>
          <w:p>
            <w:pPr>
              <w:spacing w:before="20" w:after="20" w:line="240" w:lineRule="auto"/>
            </w:pPr>
            <w:r/>
            <w:r>
              <w:rPr>
                <w:rFonts w:ascii="宋体" w:hAnsi="宋体" w:eastAsia="宋体"/>
                <w:b w:val="0"/>
                <w:i w:val="0"/>
                <w:color w:val="262626"/>
                <w:sz w:val="18"/>
              </w:rPr>
              <w:t>视频安全</w:t>
            </w:r>
          </w:p>
        </w:tc>
        <w:tc>
          <w:tcPr>
            <w:tcW w:type="dxa" w:w="6066"/>
            <w:shd w:val="clear" w:color="auto" w:fill="F2F5FA"/>
          </w:tcPr>
          <w:p>
            <w:pPr>
              <w:spacing w:before="20" w:after="20" w:line="240" w:lineRule="auto"/>
            </w:pPr>
            <w:r/>
            <w:r>
              <w:rPr>
                <w:rFonts w:ascii="宋体" w:hAnsi="宋体" w:eastAsia="宋体"/>
                <w:b w:val="0"/>
                <w:i w:val="0"/>
                <w:color w:val="262626"/>
                <w:sz w:val="18"/>
              </w:rPr>
              <w:t>视频访问需鉴权与审计；严禁将含人脸的截图外传至公网平台或社交软件</w:t>
            </w:r>
          </w:p>
        </w:tc>
      </w:tr>
      <w:tr>
        <w:tc>
          <w:tcPr>
            <w:tcW w:type="dxa" w:w="1077"/>
          </w:tcPr>
          <w:p>
            <w:pPr>
              <w:spacing w:before="20" w:after="20" w:line="240" w:lineRule="auto"/>
              <w:jc w:val="center"/>
            </w:pPr>
            <w:r/>
            <w:r>
              <w:rPr>
                <w:rFonts w:ascii="宋体" w:hAnsi="宋体" w:eastAsia="宋体"/>
                <w:b w:val="0"/>
                <w:i w:val="0"/>
                <w:color w:val="262626"/>
                <w:sz w:val="18"/>
              </w:rPr>
              <w:t>NFR-S09</w:t>
            </w:r>
          </w:p>
        </w:tc>
        <w:tc>
          <w:tcPr>
            <w:tcW w:type="dxa" w:w="1701"/>
          </w:tcPr>
          <w:p>
            <w:pPr>
              <w:spacing w:before="20" w:after="20" w:line="240" w:lineRule="auto"/>
            </w:pPr>
            <w:r/>
            <w:r>
              <w:rPr>
                <w:rFonts w:ascii="宋体" w:hAnsi="宋体" w:eastAsia="宋体"/>
                <w:b w:val="0"/>
                <w:i w:val="0"/>
                <w:color w:val="262626"/>
                <w:sz w:val="18"/>
              </w:rPr>
              <w:t>漏洞与补丁</w:t>
            </w:r>
          </w:p>
        </w:tc>
        <w:tc>
          <w:tcPr>
            <w:tcW w:type="dxa" w:w="6066"/>
          </w:tcPr>
          <w:p>
            <w:pPr>
              <w:spacing w:before="20" w:after="20" w:line="240" w:lineRule="auto"/>
            </w:pPr>
            <w:r/>
            <w:r>
              <w:rPr>
                <w:rFonts w:ascii="宋体" w:hAnsi="宋体" w:eastAsia="宋体"/>
                <w:b w:val="0"/>
                <w:i w:val="0"/>
                <w:color w:val="262626"/>
                <w:sz w:val="18"/>
              </w:rPr>
              <w:t>上线前完成安全测试；运行期定期漏洞扫描并及时修复高危问题</w:t>
            </w:r>
          </w:p>
        </w:tc>
      </w:tr>
      <w:tr>
        <w:tc>
          <w:tcPr>
            <w:tcW w:type="dxa" w:w="1077"/>
            <w:shd w:val="clear" w:color="auto" w:fill="F2F5FA"/>
          </w:tcPr>
          <w:p>
            <w:pPr>
              <w:spacing w:before="20" w:after="20" w:line="240" w:lineRule="auto"/>
              <w:jc w:val="center"/>
            </w:pPr>
            <w:r/>
            <w:r>
              <w:rPr>
                <w:rFonts w:ascii="宋体" w:hAnsi="宋体" w:eastAsia="宋体"/>
                <w:b w:val="0"/>
                <w:i w:val="0"/>
                <w:color w:val="262626"/>
                <w:sz w:val="18"/>
              </w:rPr>
              <w:t>NFR-S10</w:t>
            </w:r>
          </w:p>
        </w:tc>
        <w:tc>
          <w:tcPr>
            <w:tcW w:type="dxa" w:w="1701"/>
            <w:shd w:val="clear" w:color="auto" w:fill="F2F5FA"/>
          </w:tcPr>
          <w:p>
            <w:pPr>
              <w:spacing w:before="20" w:after="20" w:line="240" w:lineRule="auto"/>
            </w:pPr>
            <w:r/>
            <w:r>
              <w:rPr>
                <w:rFonts w:ascii="宋体" w:hAnsi="宋体" w:eastAsia="宋体"/>
                <w:b w:val="0"/>
                <w:i w:val="0"/>
                <w:color w:val="262626"/>
                <w:sz w:val="18"/>
              </w:rPr>
              <w:t>安全运营</w:t>
            </w:r>
          </w:p>
        </w:tc>
        <w:tc>
          <w:tcPr>
            <w:tcW w:type="dxa" w:w="6066"/>
            <w:shd w:val="clear" w:color="auto" w:fill="F2F5FA"/>
          </w:tcPr>
          <w:p>
            <w:pPr>
              <w:spacing w:before="20" w:after="20" w:line="240" w:lineRule="auto"/>
            </w:pPr>
            <w:r/>
            <w:r>
              <w:rPr>
                <w:rFonts w:ascii="宋体" w:hAnsi="宋体" w:eastAsia="宋体"/>
                <w:b w:val="0"/>
                <w:i w:val="0"/>
                <w:color w:val="262626"/>
                <w:sz w:val="18"/>
              </w:rPr>
              <w:t>明确安全责任人；制定安全事件响应流程；每年至少一次安全评估</w:t>
            </w:r>
          </w:p>
        </w:tc>
      </w:tr>
    </w:tbl>
    <w:p>
      <w:pPr>
        <w:pStyle w:val="Heading2"/>
        <w:spacing w:before="160" w:after="120"/>
      </w:pPr>
      <w:r>
        <w:rPr>
          <w:rFonts w:ascii="微软雅黑" w:hAnsi="微软雅黑" w:eastAsia="微软雅黑"/>
          <w:b/>
          <w:i w:val="0"/>
          <w:color w:val="1F3864"/>
          <w:sz w:val="25"/>
        </w:rPr>
        <w:t>8.4 易用性需求</w:t>
      </w:r>
    </w:p>
    <w:p>
      <w:pPr>
        <w:pStyle w:val="ListBullet"/>
        <w:spacing w:line="312" w:lineRule="auto" w:after="60"/>
        <w:ind w:left="425"/>
      </w:pPr>
      <w:r>
        <w:rPr>
          <w:rFonts w:ascii="宋体" w:hAnsi="宋体" w:eastAsia="宋体"/>
          <w:b w:val="0"/>
          <w:i w:val="0"/>
          <w:color w:val="262626"/>
          <w:sz w:val="21"/>
        </w:rPr>
        <w:t>管理端功能层级不超过三级，常用操作（查人、查记录、看事件、发通知）3 次点击内可达。</w:t>
      </w:r>
    </w:p>
    <w:p>
      <w:pPr>
        <w:pStyle w:val="ListBullet"/>
        <w:spacing w:line="312" w:lineRule="auto" w:after="60"/>
        <w:ind w:left="425"/>
      </w:pPr>
      <w:r>
        <w:rPr>
          <w:rFonts w:ascii="宋体" w:hAnsi="宋体" w:eastAsia="宋体"/>
          <w:b w:val="0"/>
          <w:i w:val="0"/>
          <w:color w:val="262626"/>
          <w:sz w:val="21"/>
        </w:rPr>
        <w:t>提供角色化工作台，不同角色登录后只看到与自身职责相关的功能与待办。</w:t>
      </w:r>
    </w:p>
    <w:p>
      <w:pPr>
        <w:pStyle w:val="ListBullet"/>
        <w:spacing w:line="312" w:lineRule="auto" w:after="60"/>
        <w:ind w:left="425"/>
      </w:pPr>
      <w:r>
        <w:rPr>
          <w:rFonts w:ascii="宋体" w:hAnsi="宋体" w:eastAsia="宋体"/>
          <w:b w:val="0"/>
          <w:i w:val="0"/>
          <w:color w:val="262626"/>
          <w:sz w:val="21"/>
        </w:rPr>
        <w:t>移动端以微信小程序为主，扫码即用，无需安装；家长端界面语言通俗、避免专业术语。</w:t>
      </w:r>
    </w:p>
    <w:p>
      <w:pPr>
        <w:pStyle w:val="ListBullet"/>
        <w:spacing w:line="312" w:lineRule="auto" w:after="60"/>
        <w:ind w:left="425"/>
      </w:pPr>
      <w:r>
        <w:rPr>
          <w:rFonts w:ascii="宋体" w:hAnsi="宋体" w:eastAsia="宋体"/>
          <w:b w:val="0"/>
          <w:i w:val="0"/>
          <w:color w:val="262626"/>
          <w:sz w:val="21"/>
        </w:rPr>
        <w:t>关键操作提供二次确认与结果反馈；批量操作提供预览与撤销提示。</w:t>
      </w:r>
    </w:p>
    <w:p>
      <w:pPr>
        <w:pStyle w:val="ListBullet"/>
        <w:spacing w:line="312" w:lineRule="auto" w:after="60"/>
        <w:ind w:left="425"/>
      </w:pPr>
      <w:r>
        <w:rPr>
          <w:rFonts w:ascii="宋体" w:hAnsi="宋体" w:eastAsia="宋体"/>
          <w:b w:val="0"/>
          <w:i w:val="0"/>
          <w:color w:val="262626"/>
          <w:sz w:val="21"/>
        </w:rPr>
        <w:t>提供不少于 3 类培训材料：管理员操作手册、班主任使用指引、门卫/宿管现场操作卡（图文版）。</w:t>
      </w:r>
    </w:p>
    <w:p>
      <w:pPr>
        <w:pStyle w:val="Heading2"/>
        <w:spacing w:before="160" w:after="120"/>
      </w:pPr>
      <w:r>
        <w:rPr>
          <w:rFonts w:ascii="微软雅黑" w:hAnsi="微软雅黑" w:eastAsia="微软雅黑"/>
          <w:b/>
          <w:i w:val="0"/>
          <w:color w:val="1F3864"/>
          <w:sz w:val="25"/>
        </w:rPr>
        <w:t>8.5 可维护与可扩展需求</w:t>
      </w:r>
    </w:p>
    <w:p>
      <w:pPr>
        <w:pStyle w:val="ListBullet"/>
        <w:spacing w:line="312" w:lineRule="auto" w:after="60"/>
        <w:ind w:left="425"/>
      </w:pPr>
      <w:r>
        <w:rPr>
          <w:rFonts w:ascii="宋体" w:hAnsi="宋体" w:eastAsia="宋体"/>
          <w:b w:val="0"/>
          <w:i w:val="0"/>
          <w:color w:val="262626"/>
          <w:sz w:val="21"/>
        </w:rPr>
        <w:t>支持业务参数、审批流程、报表模板、通知模板的可视化配置，常规调整无需开发。</w:t>
      </w:r>
    </w:p>
    <w:p>
      <w:pPr>
        <w:pStyle w:val="ListBullet"/>
        <w:spacing w:line="312" w:lineRule="auto" w:after="60"/>
        <w:ind w:left="425"/>
      </w:pPr>
      <w:r>
        <w:rPr>
          <w:rFonts w:ascii="宋体" w:hAnsi="宋体" w:eastAsia="宋体"/>
          <w:b w:val="0"/>
          <w:i w:val="0"/>
          <w:color w:val="262626"/>
          <w:sz w:val="21"/>
        </w:rPr>
        <w:t>设备接入采用适配层，新增设备品牌只需新增适配器，不影响业务模块。</w:t>
      </w:r>
    </w:p>
    <w:p>
      <w:pPr>
        <w:pStyle w:val="ListBullet"/>
        <w:spacing w:line="312" w:lineRule="auto" w:after="60"/>
        <w:ind w:left="425"/>
      </w:pPr>
      <w:r>
        <w:rPr>
          <w:rFonts w:ascii="宋体" w:hAnsi="宋体" w:eastAsia="宋体"/>
          <w:b w:val="0"/>
          <w:i w:val="0"/>
          <w:color w:val="262626"/>
          <w:sz w:val="21"/>
        </w:rPr>
        <w:t>支持横向扩展：应用服务可多实例部署，视频分析与消息服务可独立扩容。</w:t>
      </w:r>
    </w:p>
    <w:p>
      <w:pPr>
        <w:pStyle w:val="ListBullet"/>
        <w:spacing w:line="312" w:lineRule="auto" w:after="60"/>
        <w:ind w:left="425"/>
      </w:pPr>
      <w:r>
        <w:rPr>
          <w:rFonts w:ascii="宋体" w:hAnsi="宋体" w:eastAsia="宋体"/>
          <w:b w:val="0"/>
          <w:i w:val="0"/>
          <w:color w:val="262626"/>
          <w:sz w:val="21"/>
        </w:rPr>
        <w:t>支持多校区与多租户：数据按校区隔离，权限按校区划分，管理策略可统一下发。</w:t>
      </w:r>
    </w:p>
    <w:p>
      <w:pPr>
        <w:pStyle w:val="ListBullet"/>
        <w:spacing w:line="312" w:lineRule="auto" w:after="60"/>
        <w:ind w:left="425"/>
      </w:pPr>
      <w:r>
        <w:rPr>
          <w:rFonts w:ascii="宋体" w:hAnsi="宋体" w:eastAsia="宋体"/>
          <w:b w:val="0"/>
          <w:i w:val="0"/>
          <w:color w:val="262626"/>
          <w:sz w:val="21"/>
        </w:rPr>
        <w:t>提供运行监控与健康体检：服务状态、接口时延、设备在线率、存储余量可视化。</w:t>
      </w:r>
    </w:p>
    <w:p>
      <w:pPr>
        <w:pStyle w:val="ListBullet"/>
        <w:spacing w:line="312" w:lineRule="auto" w:after="60"/>
        <w:ind w:left="425"/>
      </w:pPr>
      <w:r>
        <w:rPr>
          <w:rFonts w:ascii="宋体" w:hAnsi="宋体" w:eastAsia="宋体"/>
          <w:b w:val="0"/>
          <w:i w:val="0"/>
          <w:color w:val="262626"/>
          <w:sz w:val="21"/>
        </w:rPr>
        <w:t>代码与文档纳入版本管理，交付时提供源码、部署脚本、数据库脚本与配置说明。</w:t>
      </w:r>
    </w:p>
    <w:p>
      <w:r>
        <w:br w:type="page"/>
      </w:r>
    </w:p>
    <w:p>
      <w:pPr>
        <w:pStyle w:val="Heading1"/>
        <w:spacing w:before="240" w:after="120"/>
      </w:pPr>
      <w:r>
        <w:rPr>
          <w:rFonts w:ascii="微软雅黑" w:hAnsi="微软雅黑" w:eastAsia="微软雅黑"/>
          <w:b/>
          <w:i w:val="0"/>
          <w:color w:val="1F3864"/>
          <w:sz w:val="30"/>
        </w:rPr>
        <w:t>9 运行环境需求</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361"/>
            <w:shd w:val="clear" w:color="auto" w:fill="1F3864"/>
          </w:tcPr>
          <w:p>
            <w:pPr>
              <w:spacing w:before="20" w:after="20" w:line="240" w:lineRule="auto"/>
              <w:jc w:val="center"/>
            </w:pPr>
            <w:r/>
            <w:r>
              <w:rPr>
                <w:rFonts w:ascii="微软雅黑" w:hAnsi="微软雅黑" w:eastAsia="微软雅黑"/>
                <w:b/>
                <w:i w:val="0"/>
                <w:color w:val="FFFFFF"/>
                <w:sz w:val="18"/>
              </w:rPr>
              <w:t>类别</w:t>
            </w:r>
          </w:p>
        </w:tc>
        <w:tc>
          <w:tcPr>
            <w:tcW w:type="dxa" w:w="3288"/>
            <w:shd w:val="clear" w:color="auto" w:fill="1F3864"/>
          </w:tcPr>
          <w:p>
            <w:pPr>
              <w:spacing w:before="20" w:after="20" w:line="240" w:lineRule="auto"/>
              <w:jc w:val="center"/>
            </w:pPr>
            <w:r/>
            <w:r>
              <w:rPr>
                <w:rFonts w:ascii="微软雅黑" w:hAnsi="微软雅黑" w:eastAsia="微软雅黑"/>
                <w:b/>
                <w:i w:val="0"/>
                <w:color w:val="FFFFFF"/>
                <w:sz w:val="18"/>
              </w:rPr>
              <w:t>最小可用配置（竞赛/试点）</w:t>
            </w:r>
          </w:p>
        </w:tc>
        <w:tc>
          <w:tcPr>
            <w:tcW w:type="dxa" w:w="4195"/>
            <w:shd w:val="clear" w:color="auto" w:fill="1F3864"/>
          </w:tcPr>
          <w:p>
            <w:pPr>
              <w:spacing w:before="20" w:after="20" w:line="240" w:lineRule="auto"/>
              <w:jc w:val="center"/>
            </w:pPr>
            <w:r/>
            <w:r>
              <w:rPr>
                <w:rFonts w:ascii="微软雅黑" w:hAnsi="微软雅黑" w:eastAsia="微软雅黑"/>
                <w:b/>
                <w:i w:val="0"/>
                <w:color w:val="FFFFFF"/>
                <w:sz w:val="18"/>
              </w:rPr>
              <w:t>推荐配置（单校区正式运行）</w:t>
            </w:r>
          </w:p>
        </w:tc>
      </w:tr>
      <w:tr>
        <w:tc>
          <w:tcPr>
            <w:tcW w:type="dxa" w:w="1361"/>
          </w:tcPr>
          <w:p>
            <w:pPr>
              <w:spacing w:before="20" w:after="20" w:line="240" w:lineRule="auto"/>
              <w:jc w:val="center"/>
            </w:pPr>
            <w:r/>
            <w:r>
              <w:rPr>
                <w:rFonts w:ascii="宋体" w:hAnsi="宋体" w:eastAsia="宋体"/>
                <w:b w:val="0"/>
                <w:i w:val="0"/>
                <w:color w:val="262626"/>
                <w:sz w:val="18"/>
              </w:rPr>
              <w:t>应用服务器</w:t>
            </w:r>
          </w:p>
        </w:tc>
        <w:tc>
          <w:tcPr>
            <w:tcW w:type="dxa" w:w="3288"/>
          </w:tcPr>
          <w:p>
            <w:pPr>
              <w:spacing w:before="20" w:after="20" w:line="240" w:lineRule="auto"/>
            </w:pPr>
            <w:r/>
            <w:r>
              <w:rPr>
                <w:rFonts w:ascii="宋体" w:hAnsi="宋体" w:eastAsia="宋体"/>
                <w:b w:val="0"/>
                <w:i w:val="0"/>
                <w:color w:val="262626"/>
                <w:sz w:val="18"/>
              </w:rPr>
              <w:t>1 台：8 核 / 16GB / 512GB SSD</w:t>
            </w:r>
          </w:p>
        </w:tc>
        <w:tc>
          <w:tcPr>
            <w:tcW w:type="dxa" w:w="4195"/>
          </w:tcPr>
          <w:p>
            <w:pPr>
              <w:spacing w:before="20" w:after="20" w:line="240" w:lineRule="auto"/>
            </w:pPr>
            <w:r/>
            <w:r>
              <w:rPr>
                <w:rFonts w:ascii="宋体" w:hAnsi="宋体" w:eastAsia="宋体"/>
                <w:b w:val="0"/>
                <w:i w:val="0"/>
                <w:color w:val="262626"/>
                <w:sz w:val="18"/>
              </w:rPr>
              <w:t>2 台（或 1 台高配）：16 核 / 64GB / 2×960GB SSD + 4TB 数据盘，支持双机热备</w:t>
            </w:r>
          </w:p>
        </w:tc>
      </w:tr>
      <w:tr>
        <w:tc>
          <w:tcPr>
            <w:tcW w:type="dxa" w:w="1361"/>
            <w:shd w:val="clear" w:color="auto" w:fill="F2F5FA"/>
          </w:tcPr>
          <w:p>
            <w:pPr>
              <w:spacing w:before="20" w:after="20" w:line="240" w:lineRule="auto"/>
              <w:jc w:val="center"/>
            </w:pPr>
            <w:r/>
            <w:r>
              <w:rPr>
                <w:rFonts w:ascii="宋体" w:hAnsi="宋体" w:eastAsia="宋体"/>
                <w:b w:val="0"/>
                <w:i w:val="0"/>
                <w:color w:val="262626"/>
                <w:sz w:val="18"/>
              </w:rPr>
              <w:t>AI 推理服务器</w:t>
            </w:r>
          </w:p>
        </w:tc>
        <w:tc>
          <w:tcPr>
            <w:tcW w:type="dxa" w:w="3288"/>
            <w:shd w:val="clear" w:color="auto" w:fill="F2F5FA"/>
          </w:tcPr>
          <w:p>
            <w:pPr>
              <w:spacing w:before="20" w:after="20" w:line="240" w:lineRule="auto"/>
            </w:pPr>
            <w:r/>
            <w:r>
              <w:rPr>
                <w:rFonts w:ascii="宋体" w:hAnsi="宋体" w:eastAsia="宋体"/>
                <w:b w:val="0"/>
                <w:i w:val="0"/>
                <w:color w:val="262626"/>
                <w:sz w:val="18"/>
              </w:rPr>
              <w:t>1 台边缘计算盒子（16 路）或 1 台带 GPU 的 PC</w:t>
            </w:r>
          </w:p>
        </w:tc>
        <w:tc>
          <w:tcPr>
            <w:tcW w:type="dxa" w:w="4195"/>
            <w:shd w:val="clear" w:color="auto" w:fill="F2F5FA"/>
          </w:tcPr>
          <w:p>
            <w:pPr>
              <w:spacing w:before="20" w:after="20" w:line="240" w:lineRule="auto"/>
            </w:pPr>
            <w:r/>
            <w:r>
              <w:rPr>
                <w:rFonts w:ascii="宋体" w:hAnsi="宋体" w:eastAsia="宋体"/>
                <w:b w:val="0"/>
                <w:i w:val="0"/>
                <w:color w:val="262626"/>
                <w:sz w:val="18"/>
              </w:rPr>
              <w:t>1 台：2 路 CPU / 128GB / 2×24GB 显存 GPU 加速卡，支持 20 路 AI 分析</w:t>
            </w:r>
          </w:p>
        </w:tc>
      </w:tr>
      <w:tr>
        <w:tc>
          <w:tcPr>
            <w:tcW w:type="dxa" w:w="1361"/>
          </w:tcPr>
          <w:p>
            <w:pPr>
              <w:spacing w:before="20" w:after="20" w:line="240" w:lineRule="auto"/>
              <w:jc w:val="center"/>
            </w:pPr>
            <w:r/>
            <w:r>
              <w:rPr>
                <w:rFonts w:ascii="宋体" w:hAnsi="宋体" w:eastAsia="宋体"/>
                <w:b w:val="0"/>
                <w:i w:val="0"/>
                <w:color w:val="262626"/>
                <w:sz w:val="18"/>
              </w:rPr>
              <w:t>数据库</w:t>
            </w:r>
          </w:p>
        </w:tc>
        <w:tc>
          <w:tcPr>
            <w:tcW w:type="dxa" w:w="3288"/>
          </w:tcPr>
          <w:p>
            <w:pPr>
              <w:spacing w:before="20" w:after="20" w:line="240" w:lineRule="auto"/>
            </w:pPr>
            <w:r/>
            <w:r>
              <w:rPr>
                <w:rFonts w:ascii="宋体" w:hAnsi="宋体" w:eastAsia="宋体"/>
                <w:b w:val="0"/>
                <w:i w:val="0"/>
                <w:color w:val="262626"/>
                <w:sz w:val="18"/>
              </w:rPr>
              <w:t>PostgreSQL 14+，单实例</w:t>
            </w:r>
          </w:p>
        </w:tc>
        <w:tc>
          <w:tcPr>
            <w:tcW w:type="dxa" w:w="4195"/>
          </w:tcPr>
          <w:p>
            <w:pPr>
              <w:spacing w:before="20" w:after="20" w:line="240" w:lineRule="auto"/>
            </w:pPr>
            <w:r/>
            <w:r>
              <w:rPr>
                <w:rFonts w:ascii="宋体" w:hAnsi="宋体" w:eastAsia="宋体"/>
                <w:b w:val="0"/>
                <w:i w:val="0"/>
                <w:color w:val="262626"/>
                <w:sz w:val="18"/>
              </w:rPr>
              <w:t>PostgreSQL 主备 + 时序数据库（能耗/通行流水）+ Redis 缓存</w:t>
            </w:r>
          </w:p>
        </w:tc>
      </w:tr>
      <w:tr>
        <w:tc>
          <w:tcPr>
            <w:tcW w:type="dxa" w:w="1361"/>
            <w:shd w:val="clear" w:color="auto" w:fill="F2F5FA"/>
          </w:tcPr>
          <w:p>
            <w:pPr>
              <w:spacing w:before="20" w:after="20" w:line="240" w:lineRule="auto"/>
              <w:jc w:val="center"/>
            </w:pPr>
            <w:r/>
            <w:r>
              <w:rPr>
                <w:rFonts w:ascii="宋体" w:hAnsi="宋体" w:eastAsia="宋体"/>
                <w:b w:val="0"/>
                <w:i w:val="0"/>
                <w:color w:val="262626"/>
                <w:sz w:val="18"/>
              </w:rPr>
              <w:t>存储</w:t>
            </w:r>
          </w:p>
        </w:tc>
        <w:tc>
          <w:tcPr>
            <w:tcW w:type="dxa" w:w="3288"/>
            <w:shd w:val="clear" w:color="auto" w:fill="F2F5FA"/>
          </w:tcPr>
          <w:p>
            <w:pPr>
              <w:spacing w:before="20" w:after="20" w:line="240" w:lineRule="auto"/>
            </w:pPr>
            <w:r/>
            <w:r>
              <w:rPr>
                <w:rFonts w:ascii="宋体" w:hAnsi="宋体" w:eastAsia="宋体"/>
                <w:b w:val="0"/>
                <w:i w:val="0"/>
                <w:color w:val="262626"/>
                <w:sz w:val="18"/>
              </w:rPr>
              <w:t>1TB 可用（视频复用现有 NVR）</w:t>
            </w:r>
          </w:p>
        </w:tc>
        <w:tc>
          <w:tcPr>
            <w:tcW w:type="dxa" w:w="4195"/>
            <w:shd w:val="clear" w:color="auto" w:fill="F2F5FA"/>
          </w:tcPr>
          <w:p>
            <w:pPr>
              <w:spacing w:before="20" w:after="20" w:line="240" w:lineRule="auto"/>
            </w:pPr>
            <w:r/>
            <w:r>
              <w:rPr>
                <w:rFonts w:ascii="宋体" w:hAnsi="宋体" w:eastAsia="宋体"/>
                <w:b w:val="0"/>
                <w:i w:val="0"/>
                <w:color w:val="262626"/>
                <w:sz w:val="18"/>
              </w:rPr>
              <w:t>48TB 可用（视频 30 天 + 业务数据与备份）</w:t>
            </w:r>
          </w:p>
        </w:tc>
      </w:tr>
      <w:tr>
        <w:tc>
          <w:tcPr>
            <w:tcW w:type="dxa" w:w="1361"/>
          </w:tcPr>
          <w:p>
            <w:pPr>
              <w:spacing w:before="20" w:after="20" w:line="240" w:lineRule="auto"/>
              <w:jc w:val="center"/>
            </w:pPr>
            <w:r/>
            <w:r>
              <w:rPr>
                <w:rFonts w:ascii="宋体" w:hAnsi="宋体" w:eastAsia="宋体"/>
                <w:b w:val="0"/>
                <w:i w:val="0"/>
                <w:color w:val="262626"/>
                <w:sz w:val="18"/>
              </w:rPr>
              <w:t>网络</w:t>
            </w:r>
          </w:p>
        </w:tc>
        <w:tc>
          <w:tcPr>
            <w:tcW w:type="dxa" w:w="3288"/>
          </w:tcPr>
          <w:p>
            <w:pPr>
              <w:spacing w:before="20" w:after="20" w:line="240" w:lineRule="auto"/>
            </w:pPr>
            <w:r/>
            <w:r>
              <w:rPr>
                <w:rFonts w:ascii="宋体" w:hAnsi="宋体" w:eastAsia="宋体"/>
                <w:b w:val="0"/>
                <w:i w:val="0"/>
                <w:color w:val="262626"/>
                <w:sz w:val="18"/>
              </w:rPr>
              <w:t>千兆局域网，视频与业务可共网</w:t>
            </w:r>
          </w:p>
        </w:tc>
        <w:tc>
          <w:tcPr>
            <w:tcW w:type="dxa" w:w="4195"/>
          </w:tcPr>
          <w:p>
            <w:pPr>
              <w:spacing w:before="20" w:after="20" w:line="240" w:lineRule="auto"/>
            </w:pPr>
            <w:r/>
            <w:r>
              <w:rPr>
                <w:rFonts w:ascii="宋体" w:hAnsi="宋体" w:eastAsia="宋体"/>
                <w:b w:val="0"/>
                <w:i w:val="0"/>
                <w:color w:val="262626"/>
                <w:sz w:val="18"/>
              </w:rPr>
              <w:t>核心万兆、接入千兆 PoE；视频与业务 VLAN 隔离</w:t>
            </w:r>
          </w:p>
        </w:tc>
      </w:tr>
      <w:tr>
        <w:tc>
          <w:tcPr>
            <w:tcW w:type="dxa" w:w="1361"/>
            <w:shd w:val="clear" w:color="auto" w:fill="F2F5FA"/>
          </w:tcPr>
          <w:p>
            <w:pPr>
              <w:spacing w:before="20" w:after="20" w:line="240" w:lineRule="auto"/>
              <w:jc w:val="center"/>
            </w:pPr>
            <w:r/>
            <w:r>
              <w:rPr>
                <w:rFonts w:ascii="宋体" w:hAnsi="宋体" w:eastAsia="宋体"/>
                <w:b w:val="0"/>
                <w:i w:val="0"/>
                <w:color w:val="262626"/>
                <w:sz w:val="18"/>
              </w:rPr>
              <w:t>终端</w:t>
            </w:r>
          </w:p>
        </w:tc>
        <w:tc>
          <w:tcPr>
            <w:tcW w:type="dxa" w:w="3288"/>
            <w:shd w:val="clear" w:color="auto" w:fill="F2F5FA"/>
          </w:tcPr>
          <w:p>
            <w:pPr>
              <w:spacing w:before="20" w:after="20" w:line="240" w:lineRule="auto"/>
            </w:pPr>
            <w:r/>
            <w:r>
              <w:rPr>
                <w:rFonts w:ascii="宋体" w:hAnsi="宋体" w:eastAsia="宋体"/>
                <w:b w:val="0"/>
                <w:i w:val="0"/>
                <w:color w:val="262626"/>
                <w:sz w:val="18"/>
              </w:rPr>
              <w:t>管理端 PC（Chrome/Edge 最新版）</w:t>
            </w:r>
          </w:p>
        </w:tc>
        <w:tc>
          <w:tcPr>
            <w:tcW w:type="dxa" w:w="4195"/>
            <w:shd w:val="clear" w:color="auto" w:fill="F2F5FA"/>
          </w:tcPr>
          <w:p>
            <w:pPr>
              <w:spacing w:before="20" w:after="20" w:line="240" w:lineRule="auto"/>
            </w:pPr>
            <w:r/>
            <w:r>
              <w:rPr>
                <w:rFonts w:ascii="宋体" w:hAnsi="宋体" w:eastAsia="宋体"/>
                <w:b w:val="0"/>
                <w:i w:val="0"/>
                <w:color w:val="262626"/>
                <w:sz w:val="18"/>
              </w:rPr>
              <w:t>管理端 PC + 大屏播控主机 + 移动端（微信）</w:t>
            </w:r>
          </w:p>
        </w:tc>
      </w:tr>
      <w:tr>
        <w:tc>
          <w:tcPr>
            <w:tcW w:type="dxa" w:w="1361"/>
          </w:tcPr>
          <w:p>
            <w:pPr>
              <w:spacing w:before="20" w:after="20" w:line="240" w:lineRule="auto"/>
              <w:jc w:val="center"/>
            </w:pPr>
            <w:r/>
            <w:r>
              <w:rPr>
                <w:rFonts w:ascii="宋体" w:hAnsi="宋体" w:eastAsia="宋体"/>
                <w:b w:val="0"/>
                <w:i w:val="0"/>
                <w:color w:val="262626"/>
                <w:sz w:val="18"/>
              </w:rPr>
              <w:t>操作系统</w:t>
            </w:r>
          </w:p>
        </w:tc>
        <w:tc>
          <w:tcPr>
            <w:tcW w:type="dxa" w:w="3288"/>
          </w:tcPr>
          <w:p>
            <w:pPr>
              <w:spacing w:before="20" w:after="20" w:line="240" w:lineRule="auto"/>
            </w:pPr>
            <w:r/>
            <w:r>
              <w:rPr>
                <w:rFonts w:ascii="宋体" w:hAnsi="宋体" w:eastAsia="宋体"/>
                <w:b w:val="0"/>
                <w:i w:val="0"/>
                <w:color w:val="262626"/>
                <w:sz w:val="18"/>
              </w:rPr>
              <w:t>Linux（CentOS 7+/Ubuntu 20.04+ 或国产化 OS）</w:t>
            </w:r>
          </w:p>
        </w:tc>
        <w:tc>
          <w:tcPr>
            <w:tcW w:type="dxa" w:w="4195"/>
          </w:tcPr>
          <w:p>
            <w:pPr>
              <w:spacing w:before="20" w:after="20" w:line="240" w:lineRule="auto"/>
            </w:pPr>
            <w:r/>
            <w:r>
              <w:rPr>
                <w:rFonts w:ascii="宋体" w:hAnsi="宋体" w:eastAsia="宋体"/>
                <w:b w:val="0"/>
                <w:i w:val="0"/>
                <w:color w:val="262626"/>
                <w:sz w:val="18"/>
              </w:rPr>
              <w:t>Linux 服务器 + 国产化操作系统适配（按学校要求）</w:t>
            </w:r>
          </w:p>
        </w:tc>
      </w:tr>
      <w:tr>
        <w:tc>
          <w:tcPr>
            <w:tcW w:type="dxa" w:w="1361"/>
            <w:shd w:val="clear" w:color="auto" w:fill="F2F5FA"/>
          </w:tcPr>
          <w:p>
            <w:pPr>
              <w:spacing w:before="20" w:after="20" w:line="240" w:lineRule="auto"/>
              <w:jc w:val="center"/>
            </w:pPr>
            <w:r/>
            <w:r>
              <w:rPr>
                <w:rFonts w:ascii="宋体" w:hAnsi="宋体" w:eastAsia="宋体"/>
                <w:b w:val="0"/>
                <w:i w:val="0"/>
                <w:color w:val="262626"/>
                <w:sz w:val="18"/>
              </w:rPr>
              <w:t>部署方式</w:t>
            </w:r>
          </w:p>
        </w:tc>
        <w:tc>
          <w:tcPr>
            <w:tcW w:type="dxa" w:w="3288"/>
            <w:shd w:val="clear" w:color="auto" w:fill="F2F5FA"/>
          </w:tcPr>
          <w:p>
            <w:pPr>
              <w:spacing w:before="20" w:after="20" w:line="240" w:lineRule="auto"/>
            </w:pPr>
            <w:r/>
            <w:r>
              <w:rPr>
                <w:rFonts w:ascii="宋体" w:hAnsi="宋体" w:eastAsia="宋体"/>
                <w:b w:val="0"/>
                <w:i w:val="0"/>
                <w:color w:val="262626"/>
                <w:sz w:val="18"/>
              </w:rPr>
              <w:t>Docker Compose 单机部署</w:t>
            </w:r>
          </w:p>
        </w:tc>
        <w:tc>
          <w:tcPr>
            <w:tcW w:type="dxa" w:w="4195"/>
            <w:shd w:val="clear" w:color="auto" w:fill="F2F5FA"/>
          </w:tcPr>
          <w:p>
            <w:pPr>
              <w:spacing w:before="20" w:after="20" w:line="240" w:lineRule="auto"/>
            </w:pPr>
            <w:r/>
            <w:r>
              <w:rPr>
                <w:rFonts w:ascii="宋体" w:hAnsi="宋体" w:eastAsia="宋体"/>
                <w:b w:val="0"/>
                <w:i w:val="0"/>
                <w:color w:val="262626"/>
                <w:sz w:val="18"/>
              </w:rPr>
              <w:t>容器化部署（K8s 或 Compose 集群）+ 反向代理 + HTTPS</w:t>
            </w:r>
          </w:p>
        </w:tc>
      </w:tr>
    </w:tbl>
    <w:p>
      <w:pPr>
        <w:spacing w:after="160" w:line="288" w:lineRule="auto"/>
      </w:pPr>
      <w:r>
        <w:rPr>
          <w:rFonts w:ascii="宋体" w:hAnsi="宋体" w:eastAsia="宋体"/>
          <w:b w:val="0"/>
          <w:i/>
          <w:color w:val="808080"/>
          <w:sz w:val="18"/>
        </w:rPr>
        <w:t>学校如已有虚拟化平台或超融合资源，可优先复用；如涉密或合规要求，须采用私有化部署，不得使用公有云存储个人信息。</w:t>
      </w:r>
    </w:p>
    <w:p>
      <w:r>
        <w:br w:type="page"/>
      </w:r>
    </w:p>
    <w:p>
      <w:pPr>
        <w:pStyle w:val="Heading1"/>
        <w:spacing w:before="240" w:after="120"/>
      </w:pPr>
      <w:r>
        <w:rPr>
          <w:rFonts w:ascii="微软雅黑" w:hAnsi="微软雅黑" w:eastAsia="微软雅黑"/>
          <w:b/>
          <w:i w:val="0"/>
          <w:color w:val="1F3864"/>
          <w:sz w:val="30"/>
        </w:rPr>
        <w:t>10 验收标准</w:t>
      </w:r>
    </w:p>
    <w:p>
      <w:pPr>
        <w:pStyle w:val="Heading2"/>
        <w:spacing w:before="160" w:after="120"/>
      </w:pPr>
      <w:r>
        <w:rPr>
          <w:rFonts w:ascii="微软雅黑" w:hAnsi="微软雅黑" w:eastAsia="微软雅黑"/>
          <w:b/>
          <w:i w:val="0"/>
          <w:color w:val="1F3864"/>
          <w:sz w:val="25"/>
        </w:rPr>
        <w:t>10.1 功能验收</w:t>
      </w:r>
    </w:p>
    <w:p>
      <w:pPr>
        <w:spacing w:line="324" w:lineRule="auto" w:after="120"/>
        <w:ind w:firstLine="420"/>
      </w:pPr>
      <w:r>
        <w:rPr>
          <w:rFonts w:ascii="宋体" w:hAnsi="宋体" w:eastAsia="宋体"/>
          <w:b w:val="0"/>
          <w:i w:val="0"/>
          <w:color w:val="262626"/>
          <w:sz w:val="21"/>
        </w:rPr>
        <w:t>功能验收采用“用例驱动”方式：需求方与实施方共同确认测试用例，全部 P0 级功能用例通过率 100%，P1 级通过率 ≥95%，P2/P3 级功能如未实现须经双方书面确认后延期。</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304"/>
            <w:shd w:val="clear" w:color="auto" w:fill="1F3864"/>
          </w:tcPr>
          <w:p>
            <w:pPr>
              <w:spacing w:before="20" w:after="20" w:line="240" w:lineRule="auto"/>
              <w:jc w:val="center"/>
            </w:pPr>
            <w:r/>
            <w:r>
              <w:rPr>
                <w:rFonts w:ascii="微软雅黑" w:hAnsi="微软雅黑" w:eastAsia="微软雅黑"/>
                <w:b/>
                <w:i w:val="0"/>
                <w:color w:val="FFFFFF"/>
                <w:sz w:val="18"/>
              </w:rPr>
              <w:t>验收项</w:t>
            </w:r>
          </w:p>
        </w:tc>
        <w:tc>
          <w:tcPr>
            <w:tcW w:type="dxa" w:w="3402"/>
            <w:shd w:val="clear" w:color="auto" w:fill="1F3864"/>
          </w:tcPr>
          <w:p>
            <w:pPr>
              <w:spacing w:before="20" w:after="20" w:line="240" w:lineRule="auto"/>
              <w:jc w:val="center"/>
            </w:pPr>
            <w:r/>
            <w:r>
              <w:rPr>
                <w:rFonts w:ascii="微软雅黑" w:hAnsi="微软雅黑" w:eastAsia="微软雅黑"/>
                <w:b/>
                <w:i w:val="0"/>
                <w:color w:val="FFFFFF"/>
                <w:sz w:val="18"/>
              </w:rPr>
              <w:t>验收内容</w:t>
            </w:r>
          </w:p>
        </w:tc>
        <w:tc>
          <w:tcPr>
            <w:tcW w:type="dxa" w:w="4139"/>
            <w:shd w:val="clear" w:color="auto" w:fill="1F3864"/>
          </w:tcPr>
          <w:p>
            <w:pPr>
              <w:spacing w:before="20" w:after="20" w:line="240" w:lineRule="auto"/>
              <w:jc w:val="center"/>
            </w:pPr>
            <w:r/>
            <w:r>
              <w:rPr>
                <w:rFonts w:ascii="微软雅黑" w:hAnsi="微软雅黑" w:eastAsia="微软雅黑"/>
                <w:b/>
                <w:i w:val="0"/>
                <w:color w:val="FFFFFF"/>
                <w:sz w:val="18"/>
              </w:rPr>
              <w:t>通过标准</w:t>
            </w:r>
          </w:p>
        </w:tc>
      </w:tr>
      <w:tr>
        <w:tc>
          <w:tcPr>
            <w:tcW w:type="dxa" w:w="1304"/>
          </w:tcPr>
          <w:p>
            <w:pPr>
              <w:spacing w:before="20" w:after="20" w:line="240" w:lineRule="auto"/>
              <w:jc w:val="center"/>
            </w:pPr>
            <w:r/>
            <w:r>
              <w:rPr>
                <w:rFonts w:ascii="宋体" w:hAnsi="宋体" w:eastAsia="宋体"/>
                <w:b w:val="0"/>
                <w:i w:val="0"/>
                <w:color w:val="262626"/>
                <w:sz w:val="18"/>
              </w:rPr>
              <w:t>人员与组织</w:t>
            </w:r>
          </w:p>
        </w:tc>
        <w:tc>
          <w:tcPr>
            <w:tcW w:type="dxa" w:w="3402"/>
          </w:tcPr>
          <w:p>
            <w:pPr>
              <w:spacing w:before="20" w:after="20" w:line="240" w:lineRule="auto"/>
            </w:pPr>
            <w:r/>
            <w:r>
              <w:rPr>
                <w:rFonts w:ascii="宋体" w:hAnsi="宋体" w:eastAsia="宋体"/>
                <w:b w:val="0"/>
                <w:i w:val="0"/>
                <w:color w:val="262626"/>
                <w:sz w:val="18"/>
              </w:rPr>
              <w:t>人员建档、组织绑定、批量导入、与学籍/人事同步</w:t>
            </w:r>
          </w:p>
        </w:tc>
        <w:tc>
          <w:tcPr>
            <w:tcW w:type="dxa" w:w="4139"/>
          </w:tcPr>
          <w:p>
            <w:pPr>
              <w:spacing w:before="20" w:after="20" w:line="240" w:lineRule="auto"/>
            </w:pPr>
            <w:r/>
            <w:r>
              <w:rPr>
                <w:rFonts w:ascii="宋体" w:hAnsi="宋体" w:eastAsia="宋体"/>
                <w:b w:val="0"/>
                <w:i w:val="0"/>
                <w:color w:val="262626"/>
                <w:sz w:val="18"/>
              </w:rPr>
              <w:t>抽样 100 人数据准确率 100%；同步无重复无遗漏</w:t>
            </w:r>
          </w:p>
        </w:tc>
      </w:tr>
      <w:tr>
        <w:tc>
          <w:tcPr>
            <w:tcW w:type="dxa" w:w="1304"/>
            <w:shd w:val="clear" w:color="auto" w:fill="F2F5FA"/>
          </w:tcPr>
          <w:p>
            <w:pPr>
              <w:spacing w:before="20" w:after="20" w:line="240" w:lineRule="auto"/>
              <w:jc w:val="center"/>
            </w:pPr>
            <w:r/>
            <w:r>
              <w:rPr>
                <w:rFonts w:ascii="宋体" w:hAnsi="宋体" w:eastAsia="宋体"/>
                <w:b w:val="0"/>
                <w:i w:val="0"/>
                <w:color w:val="262626"/>
                <w:sz w:val="18"/>
              </w:rPr>
              <w:t>门禁通行</w:t>
            </w:r>
          </w:p>
        </w:tc>
        <w:tc>
          <w:tcPr>
            <w:tcW w:type="dxa" w:w="3402"/>
            <w:shd w:val="clear" w:color="auto" w:fill="F2F5FA"/>
          </w:tcPr>
          <w:p>
            <w:pPr>
              <w:spacing w:before="20" w:after="20" w:line="240" w:lineRule="auto"/>
            </w:pPr>
            <w:r/>
            <w:r>
              <w:rPr>
                <w:rFonts w:ascii="宋体" w:hAnsi="宋体" w:eastAsia="宋体"/>
                <w:b w:val="0"/>
                <w:i w:val="0"/>
                <w:color w:val="262626"/>
                <w:sz w:val="18"/>
              </w:rPr>
              <w:t>授权、通行、记录、异常拦截、离线放行</w:t>
            </w:r>
          </w:p>
        </w:tc>
        <w:tc>
          <w:tcPr>
            <w:tcW w:type="dxa" w:w="4139"/>
            <w:shd w:val="clear" w:color="auto" w:fill="F2F5FA"/>
          </w:tcPr>
          <w:p>
            <w:pPr>
              <w:spacing w:before="20" w:after="20" w:line="240" w:lineRule="auto"/>
            </w:pPr>
            <w:r/>
            <w:r>
              <w:rPr>
                <w:rFonts w:ascii="宋体" w:hAnsi="宋体" w:eastAsia="宋体"/>
                <w:b w:val="0"/>
                <w:i w:val="0"/>
                <w:color w:val="262626"/>
                <w:sz w:val="18"/>
              </w:rPr>
              <w:t>刷脸/刷卡通行成功率 ≥99.5%；记录完整无丢失</w:t>
            </w:r>
          </w:p>
        </w:tc>
      </w:tr>
      <w:tr>
        <w:tc>
          <w:tcPr>
            <w:tcW w:type="dxa" w:w="1304"/>
          </w:tcPr>
          <w:p>
            <w:pPr>
              <w:spacing w:before="20" w:after="20" w:line="240" w:lineRule="auto"/>
              <w:jc w:val="center"/>
            </w:pPr>
            <w:r/>
            <w:r>
              <w:rPr>
                <w:rFonts w:ascii="宋体" w:hAnsi="宋体" w:eastAsia="宋体"/>
                <w:b w:val="0"/>
                <w:i w:val="0"/>
                <w:color w:val="262626"/>
                <w:sz w:val="18"/>
              </w:rPr>
              <w:t>请假联动</w:t>
            </w:r>
          </w:p>
        </w:tc>
        <w:tc>
          <w:tcPr>
            <w:tcW w:type="dxa" w:w="3402"/>
          </w:tcPr>
          <w:p>
            <w:pPr>
              <w:spacing w:before="20" w:after="20" w:line="240" w:lineRule="auto"/>
            </w:pPr>
            <w:r/>
            <w:r>
              <w:rPr>
                <w:rFonts w:ascii="宋体" w:hAnsi="宋体" w:eastAsia="宋体"/>
                <w:b w:val="0"/>
                <w:i w:val="0"/>
                <w:color w:val="262626"/>
                <w:sz w:val="18"/>
              </w:rPr>
              <w:t>申请、审批、放行下发、销假、超期提醒</w:t>
            </w:r>
          </w:p>
        </w:tc>
        <w:tc>
          <w:tcPr>
            <w:tcW w:type="dxa" w:w="4139"/>
          </w:tcPr>
          <w:p>
            <w:pPr>
              <w:spacing w:before="20" w:after="20" w:line="240" w:lineRule="auto"/>
            </w:pPr>
            <w:r/>
            <w:r>
              <w:rPr>
                <w:rFonts w:ascii="宋体" w:hAnsi="宋体" w:eastAsia="宋体"/>
                <w:b w:val="0"/>
                <w:i w:val="0"/>
                <w:color w:val="262626"/>
                <w:sz w:val="18"/>
              </w:rPr>
              <w:t>审批通过后权限下发 ≤1 分钟；无假单离校拦截有效</w:t>
            </w:r>
          </w:p>
        </w:tc>
      </w:tr>
      <w:tr>
        <w:tc>
          <w:tcPr>
            <w:tcW w:type="dxa" w:w="1304"/>
            <w:shd w:val="clear" w:color="auto" w:fill="F2F5FA"/>
          </w:tcPr>
          <w:p>
            <w:pPr>
              <w:spacing w:before="20" w:after="20" w:line="240" w:lineRule="auto"/>
              <w:jc w:val="center"/>
            </w:pPr>
            <w:r/>
            <w:r>
              <w:rPr>
                <w:rFonts w:ascii="宋体" w:hAnsi="宋体" w:eastAsia="宋体"/>
                <w:b w:val="0"/>
                <w:i w:val="0"/>
                <w:color w:val="262626"/>
                <w:sz w:val="18"/>
              </w:rPr>
              <w:t>访客管理</w:t>
            </w:r>
          </w:p>
        </w:tc>
        <w:tc>
          <w:tcPr>
            <w:tcW w:type="dxa" w:w="3402"/>
            <w:shd w:val="clear" w:color="auto" w:fill="F2F5FA"/>
          </w:tcPr>
          <w:p>
            <w:pPr>
              <w:spacing w:before="20" w:after="20" w:line="240" w:lineRule="auto"/>
            </w:pPr>
            <w:r/>
            <w:r>
              <w:rPr>
                <w:rFonts w:ascii="宋体" w:hAnsi="宋体" w:eastAsia="宋体"/>
                <w:b w:val="0"/>
                <w:i w:val="0"/>
                <w:color w:val="262626"/>
                <w:sz w:val="18"/>
              </w:rPr>
              <w:t>邀约、审批、登记、授权、签离、权限回收</w:t>
            </w:r>
          </w:p>
        </w:tc>
        <w:tc>
          <w:tcPr>
            <w:tcW w:type="dxa" w:w="4139"/>
            <w:shd w:val="clear" w:color="auto" w:fill="F2F5FA"/>
          </w:tcPr>
          <w:p>
            <w:pPr>
              <w:spacing w:before="20" w:after="20" w:line="240" w:lineRule="auto"/>
            </w:pPr>
            <w:r/>
            <w:r>
              <w:rPr>
                <w:rFonts w:ascii="宋体" w:hAnsi="宋体" w:eastAsia="宋体"/>
                <w:b w:val="0"/>
                <w:i w:val="0"/>
                <w:color w:val="262626"/>
                <w:sz w:val="18"/>
              </w:rPr>
              <w:t>访客登记 ≤30 秒/人；超时权限自动失效</w:t>
            </w:r>
          </w:p>
        </w:tc>
      </w:tr>
      <w:tr>
        <w:tc>
          <w:tcPr>
            <w:tcW w:type="dxa" w:w="1304"/>
          </w:tcPr>
          <w:p>
            <w:pPr>
              <w:spacing w:before="20" w:after="20" w:line="240" w:lineRule="auto"/>
              <w:jc w:val="center"/>
            </w:pPr>
            <w:r/>
            <w:r>
              <w:rPr>
                <w:rFonts w:ascii="宋体" w:hAnsi="宋体" w:eastAsia="宋体"/>
                <w:b w:val="0"/>
                <w:i w:val="0"/>
                <w:color w:val="262626"/>
                <w:sz w:val="18"/>
              </w:rPr>
              <w:t>车辆管理</w:t>
            </w:r>
          </w:p>
        </w:tc>
        <w:tc>
          <w:tcPr>
            <w:tcW w:type="dxa" w:w="3402"/>
          </w:tcPr>
          <w:p>
            <w:pPr>
              <w:spacing w:before="20" w:after="20" w:line="240" w:lineRule="auto"/>
            </w:pPr>
            <w:r/>
            <w:r>
              <w:rPr>
                <w:rFonts w:ascii="宋体" w:hAnsi="宋体" w:eastAsia="宋体"/>
                <w:b w:val="0"/>
                <w:i w:val="0"/>
                <w:color w:val="262626"/>
                <w:sz w:val="18"/>
              </w:rPr>
              <w:t>建档、识别、放行、外来车辆预约、违规处置</w:t>
            </w:r>
          </w:p>
        </w:tc>
        <w:tc>
          <w:tcPr>
            <w:tcW w:type="dxa" w:w="4139"/>
          </w:tcPr>
          <w:p>
            <w:pPr>
              <w:spacing w:before="20" w:after="20" w:line="240" w:lineRule="auto"/>
            </w:pPr>
            <w:r/>
            <w:r>
              <w:rPr>
                <w:rFonts w:ascii="宋体" w:hAnsi="宋体" w:eastAsia="宋体"/>
                <w:b w:val="0"/>
                <w:i w:val="0"/>
                <w:color w:val="262626"/>
                <w:sz w:val="18"/>
              </w:rPr>
              <w:t>白名单识别放行率 ≥99%；违规记录可追溯</w:t>
            </w:r>
          </w:p>
        </w:tc>
      </w:tr>
      <w:tr>
        <w:tc>
          <w:tcPr>
            <w:tcW w:type="dxa" w:w="1304"/>
            <w:shd w:val="clear" w:color="auto" w:fill="F2F5FA"/>
          </w:tcPr>
          <w:p>
            <w:pPr>
              <w:spacing w:before="20" w:after="20" w:line="240" w:lineRule="auto"/>
              <w:jc w:val="center"/>
            </w:pPr>
            <w:r/>
            <w:r>
              <w:rPr>
                <w:rFonts w:ascii="宋体" w:hAnsi="宋体" w:eastAsia="宋体"/>
                <w:b w:val="0"/>
                <w:i w:val="0"/>
                <w:color w:val="262626"/>
                <w:sz w:val="18"/>
              </w:rPr>
              <w:t>宿舍归寝</w:t>
            </w:r>
          </w:p>
        </w:tc>
        <w:tc>
          <w:tcPr>
            <w:tcW w:type="dxa" w:w="3402"/>
            <w:shd w:val="clear" w:color="auto" w:fill="F2F5FA"/>
          </w:tcPr>
          <w:p>
            <w:pPr>
              <w:spacing w:before="20" w:after="20" w:line="240" w:lineRule="auto"/>
            </w:pPr>
            <w:r/>
            <w:r>
              <w:rPr>
                <w:rFonts w:ascii="宋体" w:hAnsi="宋体" w:eastAsia="宋体"/>
                <w:b w:val="0"/>
                <w:i w:val="0"/>
                <w:color w:val="262626"/>
                <w:sz w:val="18"/>
              </w:rPr>
              <w:t>床位管理、归寝统计、未归预警、请假协调</w:t>
            </w:r>
          </w:p>
        </w:tc>
        <w:tc>
          <w:tcPr>
            <w:tcW w:type="dxa" w:w="4139"/>
            <w:shd w:val="clear" w:color="auto" w:fill="F2F5FA"/>
          </w:tcPr>
          <w:p>
            <w:pPr>
              <w:spacing w:before="20" w:after="20" w:line="240" w:lineRule="auto"/>
            </w:pPr>
            <w:r/>
            <w:r>
              <w:rPr>
                <w:rFonts w:ascii="宋体" w:hAnsi="宋体" w:eastAsia="宋体"/>
                <w:b w:val="0"/>
                <w:i w:val="0"/>
                <w:color w:val="262626"/>
                <w:sz w:val="18"/>
              </w:rPr>
              <w:t>归寝统计与实际一致率 100%；预警按时送达</w:t>
            </w:r>
          </w:p>
        </w:tc>
      </w:tr>
      <w:tr>
        <w:tc>
          <w:tcPr>
            <w:tcW w:type="dxa" w:w="1304"/>
          </w:tcPr>
          <w:p>
            <w:pPr>
              <w:spacing w:before="20" w:after="20" w:line="240" w:lineRule="auto"/>
              <w:jc w:val="center"/>
            </w:pPr>
            <w:r/>
            <w:r>
              <w:rPr>
                <w:rFonts w:ascii="宋体" w:hAnsi="宋体" w:eastAsia="宋体"/>
                <w:b w:val="0"/>
                <w:i w:val="0"/>
                <w:color w:val="262626"/>
                <w:sz w:val="18"/>
              </w:rPr>
              <w:t>安防与 AI</w:t>
            </w:r>
          </w:p>
        </w:tc>
        <w:tc>
          <w:tcPr>
            <w:tcW w:type="dxa" w:w="3402"/>
          </w:tcPr>
          <w:p>
            <w:pPr>
              <w:spacing w:before="20" w:after="20" w:line="240" w:lineRule="auto"/>
            </w:pPr>
            <w:r/>
            <w:r>
              <w:rPr>
                <w:rFonts w:ascii="宋体" w:hAnsi="宋体" w:eastAsia="宋体"/>
                <w:b w:val="0"/>
                <w:i w:val="0"/>
                <w:color w:val="262626"/>
                <w:sz w:val="18"/>
              </w:rPr>
              <w:t>视频接入、预览、回放、算法告警、事件闭环</w:t>
            </w:r>
          </w:p>
        </w:tc>
        <w:tc>
          <w:tcPr>
            <w:tcW w:type="dxa" w:w="4139"/>
          </w:tcPr>
          <w:p>
            <w:pPr>
              <w:spacing w:before="20" w:after="20" w:line="240" w:lineRule="auto"/>
            </w:pPr>
            <w:r/>
            <w:r>
              <w:rPr>
                <w:rFonts w:ascii="宋体" w:hAnsi="宋体" w:eastAsia="宋体"/>
                <w:b w:val="0"/>
                <w:i w:val="0"/>
                <w:color w:val="262626"/>
                <w:sz w:val="18"/>
              </w:rPr>
              <w:t>算法准确率满足第 10.3 节要求；事件闭环率 100%</w:t>
            </w:r>
          </w:p>
        </w:tc>
      </w:tr>
      <w:tr>
        <w:tc>
          <w:tcPr>
            <w:tcW w:type="dxa" w:w="1304"/>
            <w:shd w:val="clear" w:color="auto" w:fill="F2F5FA"/>
          </w:tcPr>
          <w:p>
            <w:pPr>
              <w:spacing w:before="20" w:after="20" w:line="240" w:lineRule="auto"/>
              <w:jc w:val="center"/>
            </w:pPr>
            <w:r/>
            <w:r>
              <w:rPr>
                <w:rFonts w:ascii="宋体" w:hAnsi="宋体" w:eastAsia="宋体"/>
                <w:b w:val="0"/>
                <w:i w:val="0"/>
                <w:color w:val="262626"/>
                <w:sz w:val="18"/>
              </w:rPr>
              <w:t>协同办公</w:t>
            </w:r>
          </w:p>
        </w:tc>
        <w:tc>
          <w:tcPr>
            <w:tcW w:type="dxa" w:w="3402"/>
            <w:shd w:val="clear" w:color="auto" w:fill="F2F5FA"/>
          </w:tcPr>
          <w:p>
            <w:pPr>
              <w:spacing w:before="20" w:after="20" w:line="240" w:lineRule="auto"/>
            </w:pPr>
            <w:r/>
            <w:r>
              <w:rPr>
                <w:rFonts w:ascii="宋体" w:hAnsi="宋体" w:eastAsia="宋体"/>
                <w:b w:val="0"/>
                <w:i w:val="0"/>
                <w:color w:val="262626"/>
                <w:sz w:val="18"/>
              </w:rPr>
              <w:t>考勤、审批、通知、值班</w:t>
            </w:r>
          </w:p>
        </w:tc>
        <w:tc>
          <w:tcPr>
            <w:tcW w:type="dxa" w:w="4139"/>
            <w:shd w:val="clear" w:color="auto" w:fill="F2F5FA"/>
          </w:tcPr>
          <w:p>
            <w:pPr>
              <w:spacing w:before="20" w:after="20" w:line="240" w:lineRule="auto"/>
            </w:pPr>
            <w:r/>
            <w:r>
              <w:rPr>
                <w:rFonts w:ascii="宋体" w:hAnsi="宋体" w:eastAsia="宋体"/>
                <w:b w:val="0"/>
                <w:i w:val="0"/>
                <w:color w:val="262626"/>
                <w:sz w:val="18"/>
              </w:rPr>
              <w:t>考勤汇总与实际一致；通知送达状态可查</w:t>
            </w:r>
          </w:p>
        </w:tc>
      </w:tr>
      <w:tr>
        <w:tc>
          <w:tcPr>
            <w:tcW w:type="dxa" w:w="1304"/>
          </w:tcPr>
          <w:p>
            <w:pPr>
              <w:spacing w:before="20" w:after="20" w:line="240" w:lineRule="auto"/>
              <w:jc w:val="center"/>
            </w:pPr>
            <w:r/>
            <w:r>
              <w:rPr>
                <w:rFonts w:ascii="宋体" w:hAnsi="宋体" w:eastAsia="宋体"/>
                <w:b w:val="0"/>
                <w:i w:val="0"/>
                <w:color w:val="262626"/>
                <w:sz w:val="18"/>
              </w:rPr>
              <w:t>数据与报表</w:t>
            </w:r>
          </w:p>
        </w:tc>
        <w:tc>
          <w:tcPr>
            <w:tcW w:type="dxa" w:w="3402"/>
          </w:tcPr>
          <w:p>
            <w:pPr>
              <w:spacing w:before="20" w:after="20" w:line="240" w:lineRule="auto"/>
            </w:pPr>
            <w:r/>
            <w:r>
              <w:rPr>
                <w:rFonts w:ascii="宋体" w:hAnsi="宋体" w:eastAsia="宋体"/>
                <w:b w:val="0"/>
                <w:i w:val="0"/>
                <w:color w:val="262626"/>
                <w:sz w:val="18"/>
              </w:rPr>
              <w:t>驾驶舱、主题报表、数据上报</w:t>
            </w:r>
          </w:p>
        </w:tc>
        <w:tc>
          <w:tcPr>
            <w:tcW w:type="dxa" w:w="4139"/>
          </w:tcPr>
          <w:p>
            <w:pPr>
              <w:spacing w:before="20" w:after="20" w:line="240" w:lineRule="auto"/>
            </w:pPr>
            <w:r/>
            <w:r>
              <w:rPr>
                <w:rFonts w:ascii="宋体" w:hAnsi="宋体" w:eastAsia="宋体"/>
                <w:b w:val="0"/>
                <w:i w:val="0"/>
                <w:color w:val="262626"/>
                <w:sz w:val="18"/>
              </w:rPr>
              <w:t>指标口径经需求方确认；报表数据与业务数据一致</w:t>
            </w:r>
          </w:p>
        </w:tc>
      </w:tr>
      <w:tr>
        <w:tc>
          <w:tcPr>
            <w:tcW w:type="dxa" w:w="1304"/>
            <w:shd w:val="clear" w:color="auto" w:fill="F2F5FA"/>
          </w:tcPr>
          <w:p>
            <w:pPr>
              <w:spacing w:before="20" w:after="20" w:line="240" w:lineRule="auto"/>
              <w:jc w:val="center"/>
            </w:pPr>
            <w:r/>
            <w:r>
              <w:rPr>
                <w:rFonts w:ascii="宋体" w:hAnsi="宋体" w:eastAsia="宋体"/>
                <w:b w:val="0"/>
                <w:i w:val="0"/>
                <w:color w:val="262626"/>
                <w:sz w:val="18"/>
              </w:rPr>
              <w:t>权限与安全</w:t>
            </w:r>
          </w:p>
        </w:tc>
        <w:tc>
          <w:tcPr>
            <w:tcW w:type="dxa" w:w="3402"/>
            <w:shd w:val="clear" w:color="auto" w:fill="F2F5FA"/>
          </w:tcPr>
          <w:p>
            <w:pPr>
              <w:spacing w:before="20" w:after="20" w:line="240" w:lineRule="auto"/>
            </w:pPr>
            <w:r/>
            <w:r>
              <w:rPr>
                <w:rFonts w:ascii="宋体" w:hAnsi="宋体" w:eastAsia="宋体"/>
                <w:b w:val="0"/>
                <w:i w:val="0"/>
                <w:color w:val="262626"/>
                <w:sz w:val="18"/>
              </w:rPr>
              <w:t>角色权限、行级权限、审计日志</w:t>
            </w:r>
          </w:p>
        </w:tc>
        <w:tc>
          <w:tcPr>
            <w:tcW w:type="dxa" w:w="4139"/>
            <w:shd w:val="clear" w:color="auto" w:fill="F2F5FA"/>
          </w:tcPr>
          <w:p>
            <w:pPr>
              <w:spacing w:before="20" w:after="20" w:line="240" w:lineRule="auto"/>
            </w:pPr>
            <w:r/>
            <w:r>
              <w:rPr>
                <w:rFonts w:ascii="宋体" w:hAnsi="宋体" w:eastAsia="宋体"/>
                <w:b w:val="0"/>
                <w:i w:val="0"/>
                <w:color w:val="262626"/>
                <w:sz w:val="18"/>
              </w:rPr>
              <w:t>越权访问测试全部拦截；关键操作日志完整</w:t>
            </w:r>
          </w:p>
        </w:tc>
      </w:tr>
      <w:tr>
        <w:tc>
          <w:tcPr>
            <w:tcW w:type="dxa" w:w="1304"/>
          </w:tcPr>
          <w:p>
            <w:pPr>
              <w:spacing w:before="20" w:after="20" w:line="240" w:lineRule="auto"/>
              <w:jc w:val="center"/>
            </w:pPr>
            <w:r/>
            <w:r>
              <w:rPr>
                <w:rFonts w:ascii="宋体" w:hAnsi="宋体" w:eastAsia="宋体"/>
                <w:b w:val="0"/>
                <w:i w:val="0"/>
                <w:color w:val="262626"/>
                <w:sz w:val="18"/>
              </w:rPr>
              <w:t>移动端</w:t>
            </w:r>
          </w:p>
        </w:tc>
        <w:tc>
          <w:tcPr>
            <w:tcW w:type="dxa" w:w="3402"/>
          </w:tcPr>
          <w:p>
            <w:pPr>
              <w:spacing w:before="20" w:after="20" w:line="240" w:lineRule="auto"/>
            </w:pPr>
            <w:r/>
            <w:r>
              <w:rPr>
                <w:rFonts w:ascii="宋体" w:hAnsi="宋体" w:eastAsia="宋体"/>
                <w:b w:val="0"/>
                <w:i w:val="0"/>
                <w:color w:val="262626"/>
                <w:sz w:val="18"/>
              </w:rPr>
              <w:t>小程序核心功能与消息推送</w:t>
            </w:r>
          </w:p>
        </w:tc>
        <w:tc>
          <w:tcPr>
            <w:tcW w:type="dxa" w:w="4139"/>
          </w:tcPr>
          <w:p>
            <w:pPr>
              <w:spacing w:before="20" w:after="20" w:line="240" w:lineRule="auto"/>
            </w:pPr>
            <w:r/>
            <w:r>
              <w:rPr>
                <w:rFonts w:ascii="宋体" w:hAnsi="宋体" w:eastAsia="宋体"/>
                <w:b w:val="0"/>
                <w:i w:val="0"/>
                <w:color w:val="262626"/>
                <w:sz w:val="18"/>
              </w:rPr>
              <w:t>主流机型可用；消息到达率 ≥98%</w:t>
            </w:r>
          </w:p>
        </w:tc>
      </w:tr>
    </w:tbl>
    <w:p>
      <w:pPr>
        <w:pStyle w:val="Heading2"/>
        <w:spacing w:before="160" w:after="120"/>
      </w:pPr>
      <w:r>
        <w:rPr>
          <w:rFonts w:ascii="微软雅黑" w:hAnsi="微软雅黑" w:eastAsia="微软雅黑"/>
          <w:b/>
          <w:i w:val="0"/>
          <w:color w:val="1F3864"/>
          <w:sz w:val="25"/>
        </w:rPr>
        <w:t>10.2 性能验收</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701"/>
            <w:shd w:val="clear" w:color="auto" w:fill="1F3864"/>
          </w:tcPr>
          <w:p>
            <w:pPr>
              <w:spacing w:before="20" w:after="20" w:line="240" w:lineRule="auto"/>
              <w:jc w:val="center"/>
            </w:pPr>
            <w:r/>
            <w:r>
              <w:rPr>
                <w:rFonts w:ascii="微软雅黑" w:hAnsi="微软雅黑" w:eastAsia="微软雅黑"/>
                <w:b/>
                <w:i w:val="0"/>
                <w:color w:val="FFFFFF"/>
                <w:sz w:val="18"/>
              </w:rPr>
              <w:t>测试项</w:t>
            </w:r>
          </w:p>
        </w:tc>
        <w:tc>
          <w:tcPr>
            <w:tcW w:type="dxa" w:w="3402"/>
            <w:shd w:val="clear" w:color="auto" w:fill="1F3864"/>
          </w:tcPr>
          <w:p>
            <w:pPr>
              <w:spacing w:before="20" w:after="20" w:line="240" w:lineRule="auto"/>
              <w:jc w:val="center"/>
            </w:pPr>
            <w:r/>
            <w:r>
              <w:rPr>
                <w:rFonts w:ascii="微软雅黑" w:hAnsi="微软雅黑" w:eastAsia="微软雅黑"/>
                <w:b/>
                <w:i w:val="0"/>
                <w:color w:val="FFFFFF"/>
                <w:sz w:val="18"/>
              </w:rPr>
              <w:t>测试方法</w:t>
            </w:r>
          </w:p>
        </w:tc>
        <w:tc>
          <w:tcPr>
            <w:tcW w:type="dxa" w:w="3742"/>
            <w:shd w:val="clear" w:color="auto" w:fill="1F3864"/>
          </w:tcPr>
          <w:p>
            <w:pPr>
              <w:spacing w:before="20" w:after="20" w:line="240" w:lineRule="auto"/>
              <w:jc w:val="center"/>
            </w:pPr>
            <w:r/>
            <w:r>
              <w:rPr>
                <w:rFonts w:ascii="微软雅黑" w:hAnsi="微软雅黑" w:eastAsia="微软雅黑"/>
                <w:b/>
                <w:i w:val="0"/>
                <w:color w:val="FFFFFF"/>
                <w:sz w:val="18"/>
              </w:rPr>
              <w:t>通过标准</w:t>
            </w:r>
          </w:p>
        </w:tc>
      </w:tr>
      <w:tr>
        <w:tc>
          <w:tcPr>
            <w:tcW w:type="dxa" w:w="1701"/>
          </w:tcPr>
          <w:p>
            <w:pPr>
              <w:spacing w:before="20" w:after="20" w:line="240" w:lineRule="auto"/>
            </w:pPr>
            <w:r/>
            <w:r>
              <w:rPr>
                <w:rFonts w:ascii="宋体" w:hAnsi="宋体" w:eastAsia="宋体"/>
                <w:b w:val="0"/>
                <w:i w:val="0"/>
                <w:color w:val="262626"/>
                <w:sz w:val="18"/>
              </w:rPr>
              <w:t>门禁鉴权压力测试</w:t>
            </w:r>
          </w:p>
        </w:tc>
        <w:tc>
          <w:tcPr>
            <w:tcW w:type="dxa" w:w="3402"/>
          </w:tcPr>
          <w:p>
            <w:pPr>
              <w:spacing w:before="20" w:after="20" w:line="240" w:lineRule="auto"/>
            </w:pPr>
            <w:r/>
            <w:r>
              <w:rPr>
                <w:rFonts w:ascii="宋体" w:hAnsi="宋体" w:eastAsia="宋体"/>
                <w:b w:val="0"/>
                <w:i w:val="0"/>
                <w:color w:val="262626"/>
                <w:sz w:val="18"/>
              </w:rPr>
              <w:t>模拟 200 台设备并发鉴权</w:t>
            </w:r>
          </w:p>
        </w:tc>
        <w:tc>
          <w:tcPr>
            <w:tcW w:type="dxa" w:w="3742"/>
          </w:tcPr>
          <w:p>
            <w:pPr>
              <w:spacing w:before="20" w:after="20" w:line="240" w:lineRule="auto"/>
            </w:pPr>
            <w:r/>
            <w:r>
              <w:rPr>
                <w:rFonts w:ascii="宋体" w:hAnsi="宋体" w:eastAsia="宋体"/>
                <w:b w:val="0"/>
                <w:i w:val="0"/>
                <w:color w:val="262626"/>
                <w:sz w:val="18"/>
              </w:rPr>
              <w:t>P95 响应 ≤300ms，无失败请求</w:t>
            </w:r>
          </w:p>
        </w:tc>
      </w:tr>
      <w:tr>
        <w:tc>
          <w:tcPr>
            <w:tcW w:type="dxa" w:w="1701"/>
            <w:shd w:val="clear" w:color="auto" w:fill="F2F5FA"/>
          </w:tcPr>
          <w:p>
            <w:pPr>
              <w:spacing w:before="20" w:after="20" w:line="240" w:lineRule="auto"/>
            </w:pPr>
            <w:r/>
            <w:r>
              <w:rPr>
                <w:rFonts w:ascii="宋体" w:hAnsi="宋体" w:eastAsia="宋体"/>
                <w:b w:val="0"/>
                <w:i w:val="0"/>
                <w:color w:val="262626"/>
                <w:sz w:val="18"/>
              </w:rPr>
              <w:t>并发用户测试</w:t>
            </w:r>
          </w:p>
        </w:tc>
        <w:tc>
          <w:tcPr>
            <w:tcW w:type="dxa" w:w="3402"/>
            <w:shd w:val="clear" w:color="auto" w:fill="F2F5FA"/>
          </w:tcPr>
          <w:p>
            <w:pPr>
              <w:spacing w:before="20" w:after="20" w:line="240" w:lineRule="auto"/>
            </w:pPr>
            <w:r/>
            <w:r>
              <w:rPr>
                <w:rFonts w:ascii="宋体" w:hAnsi="宋体" w:eastAsia="宋体"/>
                <w:b w:val="0"/>
                <w:i w:val="0"/>
                <w:color w:val="262626"/>
                <w:sz w:val="18"/>
              </w:rPr>
              <w:t>模拟 500 用户并发访问常用页面</w:t>
            </w:r>
          </w:p>
        </w:tc>
        <w:tc>
          <w:tcPr>
            <w:tcW w:type="dxa" w:w="3742"/>
            <w:shd w:val="clear" w:color="auto" w:fill="F2F5FA"/>
          </w:tcPr>
          <w:p>
            <w:pPr>
              <w:spacing w:before="20" w:after="20" w:line="240" w:lineRule="auto"/>
            </w:pPr>
            <w:r/>
            <w:r>
              <w:rPr>
                <w:rFonts w:ascii="宋体" w:hAnsi="宋体" w:eastAsia="宋体"/>
                <w:b w:val="0"/>
                <w:i w:val="0"/>
                <w:color w:val="262626"/>
                <w:sz w:val="18"/>
              </w:rPr>
              <w:t>页面响应 ≤3 秒，错误率 &lt;0.1%</w:t>
            </w:r>
          </w:p>
        </w:tc>
      </w:tr>
      <w:tr>
        <w:tc>
          <w:tcPr>
            <w:tcW w:type="dxa" w:w="1701"/>
          </w:tcPr>
          <w:p>
            <w:pPr>
              <w:spacing w:before="20" w:after="20" w:line="240" w:lineRule="auto"/>
            </w:pPr>
            <w:r/>
            <w:r>
              <w:rPr>
                <w:rFonts w:ascii="宋体" w:hAnsi="宋体" w:eastAsia="宋体"/>
                <w:b w:val="0"/>
                <w:i w:val="0"/>
                <w:color w:val="262626"/>
                <w:sz w:val="18"/>
              </w:rPr>
              <w:t>AI 分析准确率测试</w:t>
            </w:r>
          </w:p>
        </w:tc>
        <w:tc>
          <w:tcPr>
            <w:tcW w:type="dxa" w:w="3402"/>
          </w:tcPr>
          <w:p>
            <w:pPr>
              <w:spacing w:before="20" w:after="20" w:line="240" w:lineRule="auto"/>
            </w:pPr>
            <w:r/>
            <w:r>
              <w:rPr>
                <w:rFonts w:ascii="宋体" w:hAnsi="宋体" w:eastAsia="宋体"/>
                <w:b w:val="0"/>
                <w:i w:val="0"/>
                <w:color w:val="262626"/>
                <w:sz w:val="18"/>
              </w:rPr>
              <w:t>用不少于 500 个标注样本回放测试</w:t>
            </w:r>
          </w:p>
        </w:tc>
        <w:tc>
          <w:tcPr>
            <w:tcW w:type="dxa" w:w="3742"/>
          </w:tcPr>
          <w:p>
            <w:pPr>
              <w:spacing w:before="20" w:after="20" w:line="240" w:lineRule="auto"/>
            </w:pPr>
            <w:r/>
            <w:r>
              <w:rPr>
                <w:rFonts w:ascii="宋体" w:hAnsi="宋体" w:eastAsia="宋体"/>
                <w:b w:val="0"/>
                <w:i w:val="0"/>
                <w:color w:val="262626"/>
                <w:sz w:val="18"/>
              </w:rPr>
              <w:t>各算法达到第 10.3 节指标</w:t>
            </w:r>
          </w:p>
        </w:tc>
      </w:tr>
      <w:tr>
        <w:tc>
          <w:tcPr>
            <w:tcW w:type="dxa" w:w="1701"/>
            <w:shd w:val="clear" w:color="auto" w:fill="F2F5FA"/>
          </w:tcPr>
          <w:p>
            <w:pPr>
              <w:spacing w:before="20" w:after="20" w:line="240" w:lineRule="auto"/>
            </w:pPr>
            <w:r/>
            <w:r>
              <w:rPr>
                <w:rFonts w:ascii="宋体" w:hAnsi="宋体" w:eastAsia="宋体"/>
                <w:b w:val="0"/>
                <w:i w:val="0"/>
                <w:color w:val="262626"/>
                <w:sz w:val="18"/>
              </w:rPr>
              <w:t>通行记录写入测试</w:t>
            </w:r>
          </w:p>
        </w:tc>
        <w:tc>
          <w:tcPr>
            <w:tcW w:type="dxa" w:w="3402"/>
            <w:shd w:val="clear" w:color="auto" w:fill="F2F5FA"/>
          </w:tcPr>
          <w:p>
            <w:pPr>
              <w:spacing w:before="20" w:after="20" w:line="240" w:lineRule="auto"/>
            </w:pPr>
            <w:r/>
            <w:r>
              <w:rPr>
                <w:rFonts w:ascii="宋体" w:hAnsi="宋体" w:eastAsia="宋体"/>
                <w:b w:val="0"/>
                <w:i w:val="0"/>
                <w:color w:val="262626"/>
                <w:sz w:val="18"/>
              </w:rPr>
              <w:t>模拟峰值 50 条/秒持续 10 分钟</w:t>
            </w:r>
          </w:p>
        </w:tc>
        <w:tc>
          <w:tcPr>
            <w:tcW w:type="dxa" w:w="3742"/>
            <w:shd w:val="clear" w:color="auto" w:fill="F2F5FA"/>
          </w:tcPr>
          <w:p>
            <w:pPr>
              <w:spacing w:before="20" w:after="20" w:line="240" w:lineRule="auto"/>
            </w:pPr>
            <w:r/>
            <w:r>
              <w:rPr>
                <w:rFonts w:ascii="宋体" w:hAnsi="宋体" w:eastAsia="宋体"/>
                <w:b w:val="0"/>
                <w:i w:val="0"/>
                <w:color w:val="262626"/>
                <w:sz w:val="18"/>
              </w:rPr>
              <w:t>无丢失、无重复，数据库无异常</w:t>
            </w:r>
          </w:p>
        </w:tc>
      </w:tr>
      <w:tr>
        <w:tc>
          <w:tcPr>
            <w:tcW w:type="dxa" w:w="1701"/>
          </w:tcPr>
          <w:p>
            <w:pPr>
              <w:spacing w:before="20" w:after="20" w:line="240" w:lineRule="auto"/>
            </w:pPr>
            <w:r/>
            <w:r>
              <w:rPr>
                <w:rFonts w:ascii="宋体" w:hAnsi="宋体" w:eastAsia="宋体"/>
                <w:b w:val="0"/>
                <w:i w:val="0"/>
                <w:color w:val="262626"/>
                <w:sz w:val="18"/>
              </w:rPr>
              <w:t>断网恢复测试</w:t>
            </w:r>
          </w:p>
        </w:tc>
        <w:tc>
          <w:tcPr>
            <w:tcW w:type="dxa" w:w="3402"/>
          </w:tcPr>
          <w:p>
            <w:pPr>
              <w:spacing w:before="20" w:after="20" w:line="240" w:lineRule="auto"/>
            </w:pPr>
            <w:r/>
            <w:r>
              <w:rPr>
                <w:rFonts w:ascii="宋体" w:hAnsi="宋体" w:eastAsia="宋体"/>
                <w:b w:val="0"/>
                <w:i w:val="0"/>
                <w:color w:val="262626"/>
                <w:sz w:val="18"/>
              </w:rPr>
              <w:t>断开平台与门禁网络 30 分钟</w:t>
            </w:r>
          </w:p>
        </w:tc>
        <w:tc>
          <w:tcPr>
            <w:tcW w:type="dxa" w:w="3742"/>
          </w:tcPr>
          <w:p>
            <w:pPr>
              <w:spacing w:before="20" w:after="20" w:line="240" w:lineRule="auto"/>
            </w:pPr>
            <w:r/>
            <w:r>
              <w:rPr>
                <w:rFonts w:ascii="宋体" w:hAnsi="宋体" w:eastAsia="宋体"/>
                <w:b w:val="0"/>
                <w:i w:val="0"/>
                <w:color w:val="262626"/>
                <w:sz w:val="18"/>
              </w:rPr>
              <w:t>门禁离线放行正常，恢复后记录完整补传</w:t>
            </w:r>
          </w:p>
        </w:tc>
      </w:tr>
      <w:tr>
        <w:tc>
          <w:tcPr>
            <w:tcW w:type="dxa" w:w="1701"/>
            <w:shd w:val="clear" w:color="auto" w:fill="F2F5FA"/>
          </w:tcPr>
          <w:p>
            <w:pPr>
              <w:spacing w:before="20" w:after="20" w:line="240" w:lineRule="auto"/>
            </w:pPr>
            <w:r/>
            <w:r>
              <w:rPr>
                <w:rFonts w:ascii="宋体" w:hAnsi="宋体" w:eastAsia="宋体"/>
                <w:b w:val="0"/>
                <w:i w:val="0"/>
                <w:color w:val="262626"/>
                <w:sz w:val="18"/>
              </w:rPr>
              <w:t>备份恢复演练</w:t>
            </w:r>
          </w:p>
        </w:tc>
        <w:tc>
          <w:tcPr>
            <w:tcW w:type="dxa" w:w="3402"/>
            <w:shd w:val="clear" w:color="auto" w:fill="F2F5FA"/>
          </w:tcPr>
          <w:p>
            <w:pPr>
              <w:spacing w:before="20" w:after="20" w:line="240" w:lineRule="auto"/>
            </w:pPr>
            <w:r/>
            <w:r>
              <w:rPr>
                <w:rFonts w:ascii="宋体" w:hAnsi="宋体" w:eastAsia="宋体"/>
                <w:b w:val="0"/>
                <w:i w:val="0"/>
                <w:color w:val="262626"/>
                <w:sz w:val="18"/>
              </w:rPr>
              <w:t>按备份恢复数据库并验证业务</w:t>
            </w:r>
          </w:p>
        </w:tc>
        <w:tc>
          <w:tcPr>
            <w:tcW w:type="dxa" w:w="3742"/>
            <w:shd w:val="clear" w:color="auto" w:fill="F2F5FA"/>
          </w:tcPr>
          <w:p>
            <w:pPr>
              <w:spacing w:before="20" w:after="20" w:line="240" w:lineRule="auto"/>
            </w:pPr>
            <w:r/>
            <w:r>
              <w:rPr>
                <w:rFonts w:ascii="宋体" w:hAnsi="宋体" w:eastAsia="宋体"/>
                <w:b w:val="0"/>
                <w:i w:val="0"/>
                <w:color w:val="262626"/>
                <w:sz w:val="18"/>
              </w:rPr>
              <w:t>RPO ≤15 分钟，RTO ≤2 小时</w:t>
            </w:r>
          </w:p>
        </w:tc>
      </w:tr>
    </w:tbl>
    <w:p>
      <w:pPr>
        <w:pStyle w:val="Heading2"/>
        <w:spacing w:before="160" w:after="120"/>
      </w:pPr>
      <w:r>
        <w:rPr>
          <w:rFonts w:ascii="微软雅黑" w:hAnsi="微软雅黑" w:eastAsia="微软雅黑"/>
          <w:b/>
          <w:i w:val="0"/>
          <w:color w:val="1F3864"/>
          <w:sz w:val="25"/>
        </w:rPr>
        <w:t>10.3 AI 算法验收</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701"/>
            <w:shd w:val="clear" w:color="auto" w:fill="1F3864"/>
          </w:tcPr>
          <w:p>
            <w:pPr>
              <w:spacing w:before="20" w:after="20" w:line="240" w:lineRule="auto"/>
              <w:jc w:val="center"/>
            </w:pPr>
            <w:r/>
            <w:r>
              <w:rPr>
                <w:rFonts w:ascii="微软雅黑" w:hAnsi="微软雅黑" w:eastAsia="微软雅黑"/>
                <w:b/>
                <w:i w:val="0"/>
                <w:color w:val="FFFFFF"/>
                <w:sz w:val="18"/>
              </w:rPr>
              <w:t>算法场景</w:t>
            </w:r>
          </w:p>
        </w:tc>
        <w:tc>
          <w:tcPr>
            <w:tcW w:type="dxa" w:w="2494"/>
            <w:shd w:val="clear" w:color="auto" w:fill="1F3864"/>
          </w:tcPr>
          <w:p>
            <w:pPr>
              <w:spacing w:before="20" w:after="20" w:line="240" w:lineRule="auto"/>
              <w:jc w:val="center"/>
            </w:pPr>
            <w:r/>
            <w:r>
              <w:rPr>
                <w:rFonts w:ascii="微软雅黑" w:hAnsi="微软雅黑" w:eastAsia="微软雅黑"/>
                <w:b/>
                <w:i w:val="0"/>
                <w:color w:val="FFFFFF"/>
                <w:sz w:val="18"/>
              </w:rPr>
              <w:t>样本要求</w:t>
            </w:r>
          </w:p>
        </w:tc>
        <w:tc>
          <w:tcPr>
            <w:tcW w:type="dxa" w:w="2381"/>
            <w:shd w:val="clear" w:color="auto" w:fill="1F3864"/>
          </w:tcPr>
          <w:p>
            <w:pPr>
              <w:spacing w:before="20" w:after="20" w:line="240" w:lineRule="auto"/>
              <w:jc w:val="center"/>
            </w:pPr>
            <w:r/>
            <w:r>
              <w:rPr>
                <w:rFonts w:ascii="微软雅黑" w:hAnsi="微软雅黑" w:eastAsia="微软雅黑"/>
                <w:b/>
                <w:i w:val="0"/>
                <w:color w:val="FFFFFF"/>
                <w:sz w:val="18"/>
              </w:rPr>
              <w:t>准确率指标</w:t>
            </w:r>
          </w:p>
        </w:tc>
        <w:tc>
          <w:tcPr>
            <w:tcW w:type="dxa" w:w="2268"/>
            <w:shd w:val="clear" w:color="auto" w:fill="1F3864"/>
          </w:tcPr>
          <w:p>
            <w:pPr>
              <w:spacing w:before="20" w:after="20" w:line="240" w:lineRule="auto"/>
              <w:jc w:val="center"/>
            </w:pPr>
            <w:r/>
            <w:r>
              <w:rPr>
                <w:rFonts w:ascii="微软雅黑" w:hAnsi="微软雅黑" w:eastAsia="微软雅黑"/>
                <w:b/>
                <w:i w:val="0"/>
                <w:color w:val="FFFFFF"/>
                <w:sz w:val="18"/>
              </w:rPr>
              <w:t>误报控制</w:t>
            </w:r>
          </w:p>
        </w:tc>
      </w:tr>
      <w:tr>
        <w:tc>
          <w:tcPr>
            <w:tcW w:type="dxa" w:w="1701"/>
          </w:tcPr>
          <w:p>
            <w:pPr>
              <w:spacing w:before="20" w:after="20" w:line="240" w:lineRule="auto"/>
            </w:pPr>
            <w:r/>
            <w:r>
              <w:rPr>
                <w:rFonts w:ascii="宋体" w:hAnsi="宋体" w:eastAsia="宋体"/>
                <w:b w:val="0"/>
                <w:i w:val="0"/>
                <w:color w:val="262626"/>
                <w:sz w:val="18"/>
              </w:rPr>
              <w:t>周界入侵/翻越</w:t>
            </w:r>
          </w:p>
        </w:tc>
        <w:tc>
          <w:tcPr>
            <w:tcW w:type="dxa" w:w="2494"/>
          </w:tcPr>
          <w:p>
            <w:pPr>
              <w:spacing w:before="20" w:after="20" w:line="240" w:lineRule="auto"/>
            </w:pPr>
            <w:r/>
            <w:r>
              <w:rPr>
                <w:rFonts w:ascii="宋体" w:hAnsi="宋体" w:eastAsia="宋体"/>
                <w:b w:val="0"/>
                <w:i w:val="0"/>
                <w:color w:val="262626"/>
                <w:sz w:val="18"/>
              </w:rPr>
              <w:t>≥300 张正样本 + ≥500 张负样本</w:t>
            </w:r>
          </w:p>
        </w:tc>
        <w:tc>
          <w:tcPr>
            <w:tcW w:type="dxa" w:w="2381"/>
          </w:tcPr>
          <w:p>
            <w:pPr>
              <w:spacing w:before="20" w:after="20" w:line="240" w:lineRule="auto"/>
            </w:pPr>
            <w:r/>
            <w:r>
              <w:rPr>
                <w:rFonts w:ascii="宋体" w:hAnsi="宋体" w:eastAsia="宋体"/>
                <w:b w:val="0"/>
                <w:i w:val="0"/>
                <w:color w:val="262626"/>
                <w:sz w:val="18"/>
              </w:rPr>
              <w:t>准确率 ≥92%，召回率 ≥90%</w:t>
            </w:r>
          </w:p>
        </w:tc>
        <w:tc>
          <w:tcPr>
            <w:tcW w:type="dxa" w:w="2268"/>
          </w:tcPr>
          <w:p>
            <w:pPr>
              <w:spacing w:before="20" w:after="20" w:line="240" w:lineRule="auto"/>
            </w:pPr>
            <w:r/>
            <w:r>
              <w:rPr>
                <w:rFonts w:ascii="宋体" w:hAnsi="宋体" w:eastAsia="宋体"/>
                <w:b w:val="0"/>
                <w:i w:val="0"/>
                <w:color w:val="262626"/>
                <w:sz w:val="18"/>
              </w:rPr>
              <w:t>误报 ≤3 次/路·天</w:t>
            </w:r>
          </w:p>
        </w:tc>
      </w:tr>
      <w:tr>
        <w:tc>
          <w:tcPr>
            <w:tcW w:type="dxa" w:w="1701"/>
            <w:shd w:val="clear" w:color="auto" w:fill="F2F5FA"/>
          </w:tcPr>
          <w:p>
            <w:pPr>
              <w:spacing w:before="20" w:after="20" w:line="240" w:lineRule="auto"/>
            </w:pPr>
            <w:r/>
            <w:r>
              <w:rPr>
                <w:rFonts w:ascii="宋体" w:hAnsi="宋体" w:eastAsia="宋体"/>
                <w:b w:val="0"/>
                <w:i w:val="0"/>
                <w:color w:val="262626"/>
                <w:sz w:val="18"/>
              </w:rPr>
              <w:t>烟火识别</w:t>
            </w:r>
          </w:p>
        </w:tc>
        <w:tc>
          <w:tcPr>
            <w:tcW w:type="dxa" w:w="2494"/>
            <w:shd w:val="clear" w:color="auto" w:fill="F2F5FA"/>
          </w:tcPr>
          <w:p>
            <w:pPr>
              <w:spacing w:before="20" w:after="20" w:line="240" w:lineRule="auto"/>
            </w:pPr>
            <w:r/>
            <w:r>
              <w:rPr>
                <w:rFonts w:ascii="宋体" w:hAnsi="宋体" w:eastAsia="宋体"/>
                <w:b w:val="0"/>
                <w:i w:val="0"/>
                <w:color w:val="262626"/>
                <w:sz w:val="18"/>
              </w:rPr>
              <w:t>火焰 ≥200 张、烟雾 ≥200 张 + ≥500 张负样本</w:t>
            </w:r>
          </w:p>
        </w:tc>
        <w:tc>
          <w:tcPr>
            <w:tcW w:type="dxa" w:w="2381"/>
            <w:shd w:val="clear" w:color="auto" w:fill="F2F5FA"/>
          </w:tcPr>
          <w:p>
            <w:pPr>
              <w:spacing w:before="20" w:after="20" w:line="240" w:lineRule="auto"/>
            </w:pPr>
            <w:r/>
            <w:r>
              <w:rPr>
                <w:rFonts w:ascii="宋体" w:hAnsi="宋体" w:eastAsia="宋体"/>
                <w:b w:val="0"/>
                <w:i w:val="0"/>
                <w:color w:val="262626"/>
                <w:sz w:val="18"/>
              </w:rPr>
              <w:t>准确率 ≥90%，召回率 ≥95%</w:t>
            </w:r>
          </w:p>
        </w:tc>
        <w:tc>
          <w:tcPr>
            <w:tcW w:type="dxa" w:w="2268"/>
            <w:shd w:val="clear" w:color="auto" w:fill="F2F5FA"/>
          </w:tcPr>
          <w:p>
            <w:pPr>
              <w:spacing w:before="20" w:after="20" w:line="240" w:lineRule="auto"/>
            </w:pPr>
            <w:r/>
            <w:r>
              <w:rPr>
                <w:rFonts w:ascii="宋体" w:hAnsi="宋体" w:eastAsia="宋体"/>
                <w:b w:val="0"/>
                <w:i w:val="0"/>
                <w:color w:val="262626"/>
                <w:sz w:val="18"/>
              </w:rPr>
              <w:t>误报 ≤2 次/路·天</w:t>
            </w:r>
          </w:p>
        </w:tc>
      </w:tr>
      <w:tr>
        <w:tc>
          <w:tcPr>
            <w:tcW w:type="dxa" w:w="1701"/>
          </w:tcPr>
          <w:p>
            <w:pPr>
              <w:spacing w:before="20" w:after="20" w:line="240" w:lineRule="auto"/>
            </w:pPr>
            <w:r/>
            <w:r>
              <w:rPr>
                <w:rFonts w:ascii="宋体" w:hAnsi="宋体" w:eastAsia="宋体"/>
                <w:b w:val="0"/>
                <w:i w:val="0"/>
                <w:color w:val="262626"/>
                <w:sz w:val="18"/>
              </w:rPr>
              <w:t>人员聚集</w:t>
            </w:r>
          </w:p>
        </w:tc>
        <w:tc>
          <w:tcPr>
            <w:tcW w:type="dxa" w:w="2494"/>
          </w:tcPr>
          <w:p>
            <w:pPr>
              <w:spacing w:before="20" w:after="20" w:line="240" w:lineRule="auto"/>
            </w:pPr>
            <w:r/>
            <w:r>
              <w:rPr>
                <w:rFonts w:ascii="宋体" w:hAnsi="宋体" w:eastAsia="宋体"/>
                <w:b w:val="0"/>
                <w:i w:val="0"/>
                <w:color w:val="262626"/>
                <w:sz w:val="18"/>
              </w:rPr>
              <w:t>≥200 个场景样本</w:t>
            </w:r>
          </w:p>
        </w:tc>
        <w:tc>
          <w:tcPr>
            <w:tcW w:type="dxa" w:w="2381"/>
          </w:tcPr>
          <w:p>
            <w:pPr>
              <w:spacing w:before="20" w:after="20" w:line="240" w:lineRule="auto"/>
            </w:pPr>
            <w:r/>
            <w:r>
              <w:rPr>
                <w:rFonts w:ascii="宋体" w:hAnsi="宋体" w:eastAsia="宋体"/>
                <w:b w:val="0"/>
                <w:i w:val="0"/>
                <w:color w:val="262626"/>
                <w:sz w:val="18"/>
              </w:rPr>
              <w:t>准确率 ≥90%</w:t>
            </w:r>
          </w:p>
        </w:tc>
        <w:tc>
          <w:tcPr>
            <w:tcW w:type="dxa" w:w="2268"/>
          </w:tcPr>
          <w:p>
            <w:pPr>
              <w:spacing w:before="20" w:after="20" w:line="240" w:lineRule="auto"/>
            </w:pPr>
            <w:r/>
            <w:r>
              <w:rPr>
                <w:rFonts w:ascii="宋体" w:hAnsi="宋体" w:eastAsia="宋体"/>
                <w:b w:val="0"/>
                <w:i w:val="0"/>
                <w:color w:val="262626"/>
                <w:sz w:val="18"/>
              </w:rPr>
              <w:t>误报 ≤5 次/路·天</w:t>
            </w:r>
          </w:p>
        </w:tc>
      </w:tr>
      <w:tr>
        <w:tc>
          <w:tcPr>
            <w:tcW w:type="dxa" w:w="1701"/>
            <w:shd w:val="clear" w:color="auto" w:fill="F2F5FA"/>
          </w:tcPr>
          <w:p>
            <w:pPr>
              <w:spacing w:before="20" w:after="20" w:line="240" w:lineRule="auto"/>
            </w:pPr>
            <w:r/>
            <w:r>
              <w:rPr>
                <w:rFonts w:ascii="宋体" w:hAnsi="宋体" w:eastAsia="宋体"/>
                <w:b w:val="0"/>
                <w:i w:val="0"/>
                <w:color w:val="262626"/>
                <w:sz w:val="18"/>
              </w:rPr>
              <w:t>打架/跌倒</w:t>
            </w:r>
          </w:p>
        </w:tc>
        <w:tc>
          <w:tcPr>
            <w:tcW w:type="dxa" w:w="2494"/>
            <w:shd w:val="clear" w:color="auto" w:fill="F2F5FA"/>
          </w:tcPr>
          <w:p>
            <w:pPr>
              <w:spacing w:before="20" w:after="20" w:line="240" w:lineRule="auto"/>
            </w:pPr>
            <w:r/>
            <w:r>
              <w:rPr>
                <w:rFonts w:ascii="宋体" w:hAnsi="宋体" w:eastAsia="宋体"/>
                <w:b w:val="0"/>
                <w:i w:val="0"/>
                <w:color w:val="262626"/>
                <w:sz w:val="18"/>
              </w:rPr>
              <w:t>≥200 段视频片段</w:t>
            </w:r>
          </w:p>
        </w:tc>
        <w:tc>
          <w:tcPr>
            <w:tcW w:type="dxa" w:w="2381"/>
            <w:shd w:val="clear" w:color="auto" w:fill="F2F5FA"/>
          </w:tcPr>
          <w:p>
            <w:pPr>
              <w:spacing w:before="20" w:after="20" w:line="240" w:lineRule="auto"/>
            </w:pPr>
            <w:r/>
            <w:r>
              <w:rPr>
                <w:rFonts w:ascii="宋体" w:hAnsi="宋体" w:eastAsia="宋体"/>
                <w:b w:val="0"/>
                <w:i w:val="0"/>
                <w:color w:val="262626"/>
                <w:sz w:val="18"/>
              </w:rPr>
              <w:t>准确率 ≥85%，召回率 ≥85%</w:t>
            </w:r>
          </w:p>
        </w:tc>
        <w:tc>
          <w:tcPr>
            <w:tcW w:type="dxa" w:w="2268"/>
            <w:shd w:val="clear" w:color="auto" w:fill="F2F5FA"/>
          </w:tcPr>
          <w:p>
            <w:pPr>
              <w:spacing w:before="20" w:after="20" w:line="240" w:lineRule="auto"/>
            </w:pPr>
            <w:r/>
            <w:r>
              <w:rPr>
                <w:rFonts w:ascii="宋体" w:hAnsi="宋体" w:eastAsia="宋体"/>
                <w:b w:val="0"/>
                <w:i w:val="0"/>
                <w:color w:val="262626"/>
                <w:sz w:val="18"/>
              </w:rPr>
              <w:t>误报 ≤5 次/路·天</w:t>
            </w:r>
          </w:p>
        </w:tc>
      </w:tr>
      <w:tr>
        <w:tc>
          <w:tcPr>
            <w:tcW w:type="dxa" w:w="1701"/>
          </w:tcPr>
          <w:p>
            <w:pPr>
              <w:spacing w:before="20" w:after="20" w:line="240" w:lineRule="auto"/>
            </w:pPr>
            <w:r/>
            <w:r>
              <w:rPr>
                <w:rFonts w:ascii="宋体" w:hAnsi="宋体" w:eastAsia="宋体"/>
                <w:b w:val="0"/>
                <w:i w:val="0"/>
                <w:color w:val="262626"/>
                <w:sz w:val="18"/>
              </w:rPr>
              <w:t>消防通道占用</w:t>
            </w:r>
          </w:p>
        </w:tc>
        <w:tc>
          <w:tcPr>
            <w:tcW w:type="dxa" w:w="2494"/>
          </w:tcPr>
          <w:p>
            <w:pPr>
              <w:spacing w:before="20" w:after="20" w:line="240" w:lineRule="auto"/>
            </w:pPr>
            <w:r/>
            <w:r>
              <w:rPr>
                <w:rFonts w:ascii="宋体" w:hAnsi="宋体" w:eastAsia="宋体"/>
                <w:b w:val="0"/>
                <w:i w:val="0"/>
                <w:color w:val="262626"/>
                <w:sz w:val="18"/>
              </w:rPr>
              <w:t>≥300 张样本</w:t>
            </w:r>
          </w:p>
        </w:tc>
        <w:tc>
          <w:tcPr>
            <w:tcW w:type="dxa" w:w="2381"/>
          </w:tcPr>
          <w:p>
            <w:pPr>
              <w:spacing w:before="20" w:after="20" w:line="240" w:lineRule="auto"/>
            </w:pPr>
            <w:r/>
            <w:r>
              <w:rPr>
                <w:rFonts w:ascii="宋体" w:hAnsi="宋体" w:eastAsia="宋体"/>
                <w:b w:val="0"/>
                <w:i w:val="0"/>
                <w:color w:val="262626"/>
                <w:sz w:val="18"/>
              </w:rPr>
              <w:t>准确率 ≥93%</w:t>
            </w:r>
          </w:p>
        </w:tc>
        <w:tc>
          <w:tcPr>
            <w:tcW w:type="dxa" w:w="2268"/>
          </w:tcPr>
          <w:p>
            <w:pPr>
              <w:spacing w:before="20" w:after="20" w:line="240" w:lineRule="auto"/>
            </w:pPr>
            <w:r/>
            <w:r>
              <w:rPr>
                <w:rFonts w:ascii="宋体" w:hAnsi="宋体" w:eastAsia="宋体"/>
                <w:b w:val="0"/>
                <w:i w:val="0"/>
                <w:color w:val="262626"/>
                <w:sz w:val="18"/>
              </w:rPr>
              <w:t>误报 ≤2 次/路·天</w:t>
            </w:r>
          </w:p>
        </w:tc>
      </w:tr>
      <w:tr>
        <w:tc>
          <w:tcPr>
            <w:tcW w:type="dxa" w:w="1701"/>
            <w:shd w:val="clear" w:color="auto" w:fill="F2F5FA"/>
          </w:tcPr>
          <w:p>
            <w:pPr>
              <w:spacing w:before="20" w:after="20" w:line="240" w:lineRule="auto"/>
            </w:pPr>
            <w:r/>
            <w:r>
              <w:rPr>
                <w:rFonts w:ascii="宋体" w:hAnsi="宋体" w:eastAsia="宋体"/>
                <w:b w:val="0"/>
                <w:i w:val="0"/>
                <w:color w:val="262626"/>
                <w:sz w:val="18"/>
              </w:rPr>
              <w:t>人脸识别（门禁）</w:t>
            </w:r>
          </w:p>
        </w:tc>
        <w:tc>
          <w:tcPr>
            <w:tcW w:type="dxa" w:w="2494"/>
            <w:shd w:val="clear" w:color="auto" w:fill="F2F5FA"/>
          </w:tcPr>
          <w:p>
            <w:pPr>
              <w:spacing w:before="20" w:after="20" w:line="240" w:lineRule="auto"/>
            </w:pPr>
            <w:r/>
            <w:r>
              <w:rPr>
                <w:rFonts w:ascii="宋体" w:hAnsi="宋体" w:eastAsia="宋体"/>
                <w:b w:val="0"/>
                <w:i w:val="0"/>
                <w:color w:val="262626"/>
                <w:sz w:val="18"/>
              </w:rPr>
              <w:t>≥500 人注册库 + 现场测试</w:t>
            </w:r>
          </w:p>
        </w:tc>
        <w:tc>
          <w:tcPr>
            <w:tcW w:type="dxa" w:w="2381"/>
            <w:shd w:val="clear" w:color="auto" w:fill="F2F5FA"/>
          </w:tcPr>
          <w:p>
            <w:pPr>
              <w:spacing w:before="20" w:after="20" w:line="240" w:lineRule="auto"/>
            </w:pPr>
            <w:r/>
            <w:r>
              <w:rPr>
                <w:rFonts w:ascii="宋体" w:hAnsi="宋体" w:eastAsia="宋体"/>
                <w:b w:val="0"/>
                <w:i w:val="0"/>
                <w:color w:val="262626"/>
                <w:sz w:val="18"/>
              </w:rPr>
              <w:t>通过率 ≥99%，误识率 ≤0.1%</w:t>
            </w:r>
          </w:p>
        </w:tc>
        <w:tc>
          <w:tcPr>
            <w:tcW w:type="dxa" w:w="2268"/>
            <w:shd w:val="clear" w:color="auto" w:fill="F2F5FA"/>
          </w:tcPr>
          <w:p>
            <w:pPr>
              <w:spacing w:before="20" w:after="20" w:line="240" w:lineRule="auto"/>
            </w:pPr>
            <w:r/>
            <w:r>
              <w:rPr>
                <w:rFonts w:ascii="宋体" w:hAnsi="宋体" w:eastAsia="宋体"/>
                <w:b w:val="0"/>
                <w:i w:val="0"/>
                <w:color w:val="262626"/>
                <w:sz w:val="18"/>
              </w:rPr>
              <w:t>拒绝率 ≤1%</w:t>
            </w:r>
          </w:p>
        </w:tc>
      </w:tr>
    </w:tbl>
    <w:p>
      <w:pPr>
        <w:spacing w:after="160" w:line="288" w:lineRule="auto"/>
      </w:pPr>
      <w:r>
        <w:rPr>
          <w:rFonts w:ascii="宋体" w:hAnsi="宋体" w:eastAsia="宋体"/>
          <w:b w:val="0"/>
          <w:i/>
          <w:color w:val="808080"/>
          <w:sz w:val="18"/>
        </w:rPr>
        <w:t>AI 指标以学校真实场景采集的测试集为准，测试集不得与训练集重叠；夜间、逆光、雨雪等恶劣条件单独出具测试结论。</w:t>
      </w:r>
    </w:p>
    <w:p>
      <w:pPr>
        <w:pStyle w:val="Heading2"/>
        <w:spacing w:before="160" w:after="120"/>
      </w:pPr>
      <w:r>
        <w:rPr>
          <w:rFonts w:ascii="微软雅黑" w:hAnsi="微软雅黑" w:eastAsia="微软雅黑"/>
          <w:b/>
          <w:i w:val="0"/>
          <w:color w:val="1F3864"/>
          <w:sz w:val="25"/>
        </w:rPr>
        <w:t>10.4 交付物清单</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361"/>
            <w:shd w:val="clear" w:color="auto" w:fill="1F3864"/>
          </w:tcPr>
          <w:p>
            <w:pPr>
              <w:spacing w:before="20" w:after="20" w:line="240" w:lineRule="auto"/>
              <w:jc w:val="center"/>
            </w:pPr>
            <w:r/>
            <w:r>
              <w:rPr>
                <w:rFonts w:ascii="微软雅黑" w:hAnsi="微软雅黑" w:eastAsia="微软雅黑"/>
                <w:b/>
                <w:i w:val="0"/>
                <w:color w:val="FFFFFF"/>
                <w:sz w:val="18"/>
              </w:rPr>
              <w:t>类别</w:t>
            </w:r>
          </w:p>
        </w:tc>
        <w:tc>
          <w:tcPr>
            <w:tcW w:type="dxa" w:w="5329"/>
            <w:shd w:val="clear" w:color="auto" w:fill="1F3864"/>
          </w:tcPr>
          <w:p>
            <w:pPr>
              <w:spacing w:before="20" w:after="20" w:line="240" w:lineRule="auto"/>
              <w:jc w:val="center"/>
            </w:pPr>
            <w:r/>
            <w:r>
              <w:rPr>
                <w:rFonts w:ascii="微软雅黑" w:hAnsi="微软雅黑" w:eastAsia="微软雅黑"/>
                <w:b/>
                <w:i w:val="0"/>
                <w:color w:val="FFFFFF"/>
                <w:sz w:val="18"/>
              </w:rPr>
              <w:t>交付物</w:t>
            </w:r>
          </w:p>
        </w:tc>
        <w:tc>
          <w:tcPr>
            <w:tcW w:type="dxa" w:w="2154"/>
            <w:shd w:val="clear" w:color="auto" w:fill="1F3864"/>
          </w:tcPr>
          <w:p>
            <w:pPr>
              <w:spacing w:before="20" w:after="20" w:line="240" w:lineRule="auto"/>
              <w:jc w:val="center"/>
            </w:pPr>
            <w:r/>
            <w:r>
              <w:rPr>
                <w:rFonts w:ascii="微软雅黑" w:hAnsi="微软雅黑" w:eastAsia="微软雅黑"/>
                <w:b/>
                <w:i w:val="0"/>
                <w:color w:val="FFFFFF"/>
                <w:sz w:val="18"/>
              </w:rPr>
              <w:t>形式</w:t>
            </w:r>
          </w:p>
        </w:tc>
      </w:tr>
      <w:tr>
        <w:tc>
          <w:tcPr>
            <w:tcW w:type="dxa" w:w="1361"/>
          </w:tcPr>
          <w:p>
            <w:pPr>
              <w:spacing w:before="20" w:after="20" w:line="240" w:lineRule="auto"/>
              <w:jc w:val="center"/>
            </w:pPr>
            <w:r/>
            <w:r>
              <w:rPr>
                <w:rFonts w:ascii="宋体" w:hAnsi="宋体" w:eastAsia="宋体"/>
                <w:b w:val="0"/>
                <w:i w:val="0"/>
                <w:color w:val="262626"/>
                <w:sz w:val="18"/>
              </w:rPr>
              <w:t>需求与设计</w:t>
            </w:r>
          </w:p>
        </w:tc>
        <w:tc>
          <w:tcPr>
            <w:tcW w:type="dxa" w:w="5329"/>
          </w:tcPr>
          <w:p>
            <w:pPr>
              <w:spacing w:before="20" w:after="20" w:line="240" w:lineRule="auto"/>
            </w:pPr>
            <w:r/>
            <w:r>
              <w:rPr>
                <w:rFonts w:ascii="宋体" w:hAnsi="宋体" w:eastAsia="宋体"/>
                <w:b w:val="0"/>
                <w:i w:val="0"/>
                <w:color w:val="262626"/>
                <w:sz w:val="18"/>
              </w:rPr>
              <w:t>需求规格说明书、功能清单、概要设计说明书、数据库设计说明书、接口文档</w:t>
            </w:r>
          </w:p>
        </w:tc>
        <w:tc>
          <w:tcPr>
            <w:tcW w:type="dxa" w:w="2154"/>
          </w:tcPr>
          <w:p>
            <w:pPr>
              <w:spacing w:before="20" w:after="20" w:line="240" w:lineRule="auto"/>
            </w:pPr>
            <w:r/>
            <w:r>
              <w:rPr>
                <w:rFonts w:ascii="宋体" w:hAnsi="宋体" w:eastAsia="宋体"/>
                <w:b w:val="0"/>
                <w:i w:val="0"/>
                <w:color w:val="262626"/>
                <w:sz w:val="18"/>
              </w:rPr>
              <w:t>电子文档 + 纸质（关键文档）</w:t>
            </w:r>
          </w:p>
        </w:tc>
      </w:tr>
      <w:tr>
        <w:tc>
          <w:tcPr>
            <w:tcW w:type="dxa" w:w="1361"/>
            <w:shd w:val="clear" w:color="auto" w:fill="F2F5FA"/>
          </w:tcPr>
          <w:p>
            <w:pPr>
              <w:spacing w:before="20" w:after="20" w:line="240" w:lineRule="auto"/>
              <w:jc w:val="center"/>
            </w:pPr>
            <w:r/>
            <w:r>
              <w:rPr>
                <w:rFonts w:ascii="宋体" w:hAnsi="宋体" w:eastAsia="宋体"/>
                <w:b w:val="0"/>
                <w:i w:val="0"/>
                <w:color w:val="262626"/>
                <w:sz w:val="18"/>
              </w:rPr>
              <w:t>开发与测试</w:t>
            </w:r>
          </w:p>
        </w:tc>
        <w:tc>
          <w:tcPr>
            <w:tcW w:type="dxa" w:w="5329"/>
            <w:shd w:val="clear" w:color="auto" w:fill="F2F5FA"/>
          </w:tcPr>
          <w:p>
            <w:pPr>
              <w:spacing w:before="20" w:after="20" w:line="240" w:lineRule="auto"/>
            </w:pPr>
            <w:r/>
            <w:r>
              <w:rPr>
                <w:rFonts w:ascii="宋体" w:hAnsi="宋体" w:eastAsia="宋体"/>
                <w:b w:val="0"/>
                <w:i w:val="0"/>
                <w:color w:val="262626"/>
                <w:sz w:val="18"/>
              </w:rPr>
              <w:t>源代码、部署脚本、数据库脚本、测试用例与测试报告、算法评测报告</w:t>
            </w:r>
          </w:p>
        </w:tc>
        <w:tc>
          <w:tcPr>
            <w:tcW w:type="dxa" w:w="2154"/>
            <w:shd w:val="clear" w:color="auto" w:fill="F2F5FA"/>
          </w:tcPr>
          <w:p>
            <w:pPr>
              <w:spacing w:before="20" w:after="20" w:line="240" w:lineRule="auto"/>
            </w:pPr>
            <w:r/>
            <w:r>
              <w:rPr>
                <w:rFonts w:ascii="宋体" w:hAnsi="宋体" w:eastAsia="宋体"/>
                <w:b w:val="0"/>
                <w:i w:val="0"/>
                <w:color w:val="262626"/>
                <w:sz w:val="18"/>
              </w:rPr>
              <w:t>电子文档 + 代码仓库</w:t>
            </w:r>
          </w:p>
        </w:tc>
      </w:tr>
      <w:tr>
        <w:tc>
          <w:tcPr>
            <w:tcW w:type="dxa" w:w="1361"/>
          </w:tcPr>
          <w:p>
            <w:pPr>
              <w:spacing w:before="20" w:after="20" w:line="240" w:lineRule="auto"/>
              <w:jc w:val="center"/>
            </w:pPr>
            <w:r/>
            <w:r>
              <w:rPr>
                <w:rFonts w:ascii="宋体" w:hAnsi="宋体" w:eastAsia="宋体"/>
                <w:b w:val="0"/>
                <w:i w:val="0"/>
                <w:color w:val="262626"/>
                <w:sz w:val="18"/>
              </w:rPr>
              <w:t>实施与运维</w:t>
            </w:r>
          </w:p>
        </w:tc>
        <w:tc>
          <w:tcPr>
            <w:tcW w:type="dxa" w:w="5329"/>
          </w:tcPr>
          <w:p>
            <w:pPr>
              <w:spacing w:before="20" w:after="20" w:line="240" w:lineRule="auto"/>
            </w:pPr>
            <w:r/>
            <w:r>
              <w:rPr>
                <w:rFonts w:ascii="宋体" w:hAnsi="宋体" w:eastAsia="宋体"/>
                <w:b w:val="0"/>
                <w:i w:val="0"/>
                <w:color w:val="262626"/>
                <w:sz w:val="18"/>
              </w:rPr>
              <w:t>部署手册、运维手册、故障处理手册、培训材料、验收报告</w:t>
            </w:r>
          </w:p>
        </w:tc>
        <w:tc>
          <w:tcPr>
            <w:tcW w:type="dxa" w:w="2154"/>
          </w:tcPr>
          <w:p>
            <w:pPr>
              <w:spacing w:before="20" w:after="20" w:line="240" w:lineRule="auto"/>
            </w:pPr>
            <w:r/>
            <w:r>
              <w:rPr>
                <w:rFonts w:ascii="宋体" w:hAnsi="宋体" w:eastAsia="宋体"/>
                <w:b w:val="0"/>
                <w:i w:val="0"/>
                <w:color w:val="262626"/>
                <w:sz w:val="18"/>
              </w:rPr>
              <w:t>电子文档</w:t>
            </w:r>
          </w:p>
        </w:tc>
      </w:tr>
      <w:tr>
        <w:tc>
          <w:tcPr>
            <w:tcW w:type="dxa" w:w="1361"/>
            <w:shd w:val="clear" w:color="auto" w:fill="F2F5FA"/>
          </w:tcPr>
          <w:p>
            <w:pPr>
              <w:spacing w:before="20" w:after="20" w:line="240" w:lineRule="auto"/>
              <w:jc w:val="center"/>
            </w:pPr>
            <w:r/>
            <w:r>
              <w:rPr>
                <w:rFonts w:ascii="宋体" w:hAnsi="宋体" w:eastAsia="宋体"/>
                <w:b w:val="0"/>
                <w:i w:val="0"/>
                <w:color w:val="262626"/>
                <w:sz w:val="18"/>
              </w:rPr>
              <w:t>合规与安全</w:t>
            </w:r>
          </w:p>
        </w:tc>
        <w:tc>
          <w:tcPr>
            <w:tcW w:type="dxa" w:w="5329"/>
            <w:shd w:val="clear" w:color="auto" w:fill="F2F5FA"/>
          </w:tcPr>
          <w:p>
            <w:pPr>
              <w:spacing w:before="20" w:after="20" w:line="240" w:lineRule="auto"/>
            </w:pPr>
            <w:r/>
            <w:r>
              <w:rPr>
                <w:rFonts w:ascii="宋体" w:hAnsi="宋体" w:eastAsia="宋体"/>
                <w:b w:val="0"/>
                <w:i w:val="0"/>
                <w:color w:val="262626"/>
                <w:sz w:val="18"/>
              </w:rPr>
              <w:t>个人信息处理告知与同意书模板、安全评估报告、权限清单、数据备份与恢复记录</w:t>
            </w:r>
          </w:p>
        </w:tc>
        <w:tc>
          <w:tcPr>
            <w:tcW w:type="dxa" w:w="2154"/>
            <w:shd w:val="clear" w:color="auto" w:fill="F2F5FA"/>
          </w:tcPr>
          <w:p>
            <w:pPr>
              <w:spacing w:before="20" w:after="20" w:line="240" w:lineRule="auto"/>
            </w:pPr>
            <w:r/>
            <w:r>
              <w:rPr>
                <w:rFonts w:ascii="宋体" w:hAnsi="宋体" w:eastAsia="宋体"/>
                <w:b w:val="0"/>
                <w:i w:val="0"/>
                <w:color w:val="262626"/>
                <w:sz w:val="18"/>
              </w:rPr>
              <w:t>电子文档</w:t>
            </w:r>
          </w:p>
        </w:tc>
      </w:tr>
      <w:tr>
        <w:tc>
          <w:tcPr>
            <w:tcW w:type="dxa" w:w="1361"/>
          </w:tcPr>
          <w:p>
            <w:pPr>
              <w:spacing w:before="20" w:after="20" w:line="240" w:lineRule="auto"/>
              <w:jc w:val="center"/>
            </w:pPr>
            <w:r/>
            <w:r>
              <w:rPr>
                <w:rFonts w:ascii="宋体" w:hAnsi="宋体" w:eastAsia="宋体"/>
                <w:b w:val="0"/>
                <w:i w:val="0"/>
                <w:color w:val="262626"/>
                <w:sz w:val="18"/>
              </w:rPr>
              <w:t>成果与参赛</w:t>
            </w:r>
          </w:p>
        </w:tc>
        <w:tc>
          <w:tcPr>
            <w:tcW w:type="dxa" w:w="5329"/>
          </w:tcPr>
          <w:p>
            <w:pPr>
              <w:spacing w:before="20" w:after="20" w:line="240" w:lineRule="auto"/>
            </w:pPr>
            <w:r/>
            <w:r>
              <w:rPr>
                <w:rFonts w:ascii="宋体" w:hAnsi="宋体" w:eastAsia="宋体"/>
                <w:b w:val="0"/>
                <w:i w:val="0"/>
                <w:color w:val="262626"/>
                <w:sz w:val="18"/>
              </w:rPr>
              <w:t>参赛演示脚本、演示视频、答辩 PPT、成果总结报告</w:t>
            </w:r>
          </w:p>
        </w:tc>
        <w:tc>
          <w:tcPr>
            <w:tcW w:type="dxa" w:w="2154"/>
          </w:tcPr>
          <w:p>
            <w:pPr>
              <w:spacing w:before="20" w:after="20" w:line="240" w:lineRule="auto"/>
            </w:pPr>
            <w:r/>
            <w:r>
              <w:rPr>
                <w:rFonts w:ascii="宋体" w:hAnsi="宋体" w:eastAsia="宋体"/>
                <w:b w:val="0"/>
                <w:i w:val="0"/>
                <w:color w:val="262626"/>
                <w:sz w:val="18"/>
              </w:rPr>
              <w:t>电子文档</w:t>
            </w:r>
          </w:p>
        </w:tc>
      </w:tr>
    </w:tbl>
    <w:p>
      <w:r>
        <w:br w:type="page"/>
      </w:r>
    </w:p>
    <w:p>
      <w:pPr>
        <w:pStyle w:val="Heading1"/>
        <w:spacing w:before="240" w:after="120"/>
      </w:pPr>
      <w:r>
        <w:rPr>
          <w:rFonts w:ascii="微软雅黑" w:hAnsi="微软雅黑" w:eastAsia="微软雅黑"/>
          <w:b/>
          <w:i w:val="0"/>
          <w:color w:val="1F3864"/>
          <w:sz w:val="30"/>
        </w:rPr>
        <w:t>11 需求优先级与分批实施</w:t>
      </w:r>
    </w:p>
    <w:p>
      <w:pPr>
        <w:spacing w:line="324" w:lineRule="auto" w:after="120"/>
        <w:ind w:firstLine="420"/>
      </w:pPr>
      <w:r>
        <w:rPr>
          <w:rFonts w:ascii="宋体" w:hAnsi="宋体" w:eastAsia="宋体"/>
          <w:b w:val="0"/>
          <w:i w:val="0"/>
          <w:color w:val="262626"/>
          <w:sz w:val="21"/>
        </w:rPr>
        <w:t>需求优先级采用“必要性 × 依赖关系”双重判定：P0 为系统成立的必要条件，优先安排；P1 显著提升业务价值，紧随其后；P2 提升体验与管理精细度；P3 为远期可选能力。分批实施详见《实施路线图与里程碑计划》。</w:t>
      </w:r>
    </w:p>
    <w:tbl>
      <w:tblPr>
        <w:tblStyle w:val="TableGrid"/>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rPr>
          <w:tblHeader w:val="true"/>
        </w:trPr>
        <w:tc>
          <w:tcPr>
            <w:tcW w:type="dxa" w:w="907"/>
            <w:shd w:val="clear" w:color="auto" w:fill="1F3864"/>
          </w:tcPr>
          <w:p>
            <w:pPr>
              <w:spacing w:before="20" w:after="20" w:line="240" w:lineRule="auto"/>
              <w:jc w:val="center"/>
            </w:pPr>
            <w:r/>
            <w:r>
              <w:rPr>
                <w:rFonts w:ascii="微软雅黑" w:hAnsi="微软雅黑" w:eastAsia="微软雅黑"/>
                <w:b/>
                <w:i w:val="0"/>
                <w:color w:val="FFFFFF"/>
                <w:sz w:val="17"/>
              </w:rPr>
              <w:t>交付批次</w:t>
            </w:r>
          </w:p>
        </w:tc>
        <w:tc>
          <w:tcPr>
            <w:tcW w:type="dxa" w:w="850"/>
            <w:shd w:val="clear" w:color="auto" w:fill="1F3864"/>
          </w:tcPr>
          <w:p>
            <w:pPr>
              <w:spacing w:before="20" w:after="20" w:line="240" w:lineRule="auto"/>
              <w:jc w:val="center"/>
            </w:pPr>
            <w:r/>
            <w:r>
              <w:rPr>
                <w:rFonts w:ascii="微软雅黑" w:hAnsi="微软雅黑" w:eastAsia="微软雅黑"/>
                <w:b/>
                <w:i w:val="0"/>
                <w:color w:val="FFFFFF"/>
                <w:sz w:val="17"/>
              </w:rPr>
              <w:t>功能项数</w:t>
            </w:r>
          </w:p>
        </w:tc>
        <w:tc>
          <w:tcPr>
            <w:tcW w:type="dxa" w:w="510"/>
            <w:shd w:val="clear" w:color="auto" w:fill="1F3864"/>
          </w:tcPr>
          <w:p>
            <w:pPr>
              <w:spacing w:before="20" w:after="20" w:line="240" w:lineRule="auto"/>
              <w:jc w:val="center"/>
            </w:pPr>
            <w:r/>
            <w:r>
              <w:rPr>
                <w:rFonts w:ascii="微软雅黑" w:hAnsi="微软雅黑" w:eastAsia="微软雅黑"/>
                <w:b/>
                <w:i w:val="0"/>
                <w:color w:val="FFFFFF"/>
                <w:sz w:val="17"/>
              </w:rPr>
              <w:t>P0</w:t>
            </w:r>
          </w:p>
        </w:tc>
        <w:tc>
          <w:tcPr>
            <w:tcW w:type="dxa" w:w="510"/>
            <w:shd w:val="clear" w:color="auto" w:fill="1F3864"/>
          </w:tcPr>
          <w:p>
            <w:pPr>
              <w:spacing w:before="20" w:after="20" w:line="240" w:lineRule="auto"/>
              <w:jc w:val="center"/>
            </w:pPr>
            <w:r/>
            <w:r>
              <w:rPr>
                <w:rFonts w:ascii="微软雅黑" w:hAnsi="微软雅黑" w:eastAsia="微软雅黑"/>
                <w:b/>
                <w:i w:val="0"/>
                <w:color w:val="FFFFFF"/>
                <w:sz w:val="17"/>
              </w:rPr>
              <w:t>P1</w:t>
            </w:r>
          </w:p>
        </w:tc>
        <w:tc>
          <w:tcPr>
            <w:tcW w:type="dxa" w:w="510"/>
            <w:shd w:val="clear" w:color="auto" w:fill="1F3864"/>
          </w:tcPr>
          <w:p>
            <w:pPr>
              <w:spacing w:before="20" w:after="20" w:line="240" w:lineRule="auto"/>
              <w:jc w:val="center"/>
            </w:pPr>
            <w:r/>
            <w:r>
              <w:rPr>
                <w:rFonts w:ascii="微软雅黑" w:hAnsi="微软雅黑" w:eastAsia="微软雅黑"/>
                <w:b/>
                <w:i w:val="0"/>
                <w:color w:val="FFFFFF"/>
                <w:sz w:val="17"/>
              </w:rPr>
              <w:t>P2</w:t>
            </w:r>
          </w:p>
        </w:tc>
        <w:tc>
          <w:tcPr>
            <w:tcW w:type="dxa" w:w="510"/>
            <w:shd w:val="clear" w:color="auto" w:fill="1F3864"/>
          </w:tcPr>
          <w:p>
            <w:pPr>
              <w:spacing w:before="20" w:after="20" w:line="240" w:lineRule="auto"/>
              <w:jc w:val="center"/>
            </w:pPr>
            <w:r/>
            <w:r>
              <w:rPr>
                <w:rFonts w:ascii="微软雅黑" w:hAnsi="微软雅黑" w:eastAsia="微软雅黑"/>
                <w:b/>
                <w:i w:val="0"/>
                <w:color w:val="FFFFFF"/>
                <w:sz w:val="17"/>
              </w:rPr>
              <w:t>P3</w:t>
            </w:r>
          </w:p>
        </w:tc>
        <w:tc>
          <w:tcPr>
            <w:tcW w:type="dxa" w:w="1134"/>
            <w:shd w:val="clear" w:color="auto" w:fill="1F3864"/>
          </w:tcPr>
          <w:p>
            <w:pPr>
              <w:spacing w:before="20" w:after="20" w:line="240" w:lineRule="auto"/>
              <w:jc w:val="center"/>
            </w:pPr>
            <w:r/>
            <w:r>
              <w:rPr>
                <w:rFonts w:ascii="微软雅黑" w:hAnsi="微软雅黑" w:eastAsia="微软雅黑"/>
                <w:b/>
                <w:i w:val="0"/>
                <w:color w:val="FFFFFF"/>
                <w:sz w:val="17"/>
              </w:rPr>
              <w:t>工程量（人天）</w:t>
            </w:r>
          </w:p>
        </w:tc>
        <w:tc>
          <w:tcPr>
            <w:tcW w:type="dxa" w:w="3345"/>
            <w:shd w:val="clear" w:color="auto" w:fill="1F3864"/>
          </w:tcPr>
          <w:p>
            <w:pPr>
              <w:spacing w:before="20" w:after="20" w:line="240" w:lineRule="auto"/>
              <w:jc w:val="center"/>
            </w:pPr>
            <w:r/>
            <w:r>
              <w:rPr>
                <w:rFonts w:ascii="微软雅黑" w:hAnsi="微软雅黑" w:eastAsia="微软雅黑"/>
                <w:b/>
                <w:i w:val="0"/>
                <w:color w:val="FFFFFF"/>
                <w:sz w:val="17"/>
              </w:rPr>
              <w:t>批次目标</w:t>
            </w:r>
          </w:p>
        </w:tc>
      </w:tr>
      <w:tr>
        <w:tc>
          <w:tcPr>
            <w:tcW w:type="dxa" w:w="907"/>
          </w:tcPr>
          <w:p>
            <w:pPr>
              <w:spacing w:before="20" w:after="20" w:line="240" w:lineRule="auto"/>
              <w:jc w:val="center"/>
            </w:pPr>
            <w:r/>
            <w:r>
              <w:rPr>
                <w:rFonts w:ascii="宋体" w:hAnsi="宋体" w:eastAsia="宋体"/>
                <w:b w:val="0"/>
                <w:i w:val="0"/>
                <w:color w:val="262626"/>
                <w:sz w:val="17"/>
              </w:rPr>
              <w:t>MVP</w:t>
            </w:r>
          </w:p>
        </w:tc>
        <w:tc>
          <w:tcPr>
            <w:tcW w:type="dxa" w:w="850"/>
          </w:tcPr>
          <w:p>
            <w:pPr>
              <w:spacing w:before="20" w:after="20" w:line="240" w:lineRule="auto"/>
              <w:jc w:val="center"/>
            </w:pPr>
            <w:r/>
            <w:r>
              <w:rPr>
                <w:rFonts w:ascii="宋体" w:hAnsi="宋体" w:eastAsia="宋体"/>
                <w:b w:val="0"/>
                <w:i w:val="0"/>
                <w:color w:val="262626"/>
                <w:sz w:val="17"/>
              </w:rPr>
              <w:t>31</w:t>
            </w:r>
          </w:p>
        </w:tc>
        <w:tc>
          <w:tcPr>
            <w:tcW w:type="dxa" w:w="510"/>
          </w:tcPr>
          <w:p>
            <w:pPr>
              <w:spacing w:before="20" w:after="20" w:line="240" w:lineRule="auto"/>
              <w:jc w:val="center"/>
            </w:pPr>
            <w:r/>
            <w:r>
              <w:rPr>
                <w:rFonts w:ascii="宋体" w:hAnsi="宋体" w:eastAsia="宋体"/>
                <w:b w:val="0"/>
                <w:i w:val="0"/>
                <w:color w:val="262626"/>
                <w:sz w:val="17"/>
              </w:rPr>
              <w:t>31</w:t>
            </w:r>
          </w:p>
        </w:tc>
        <w:tc>
          <w:tcPr>
            <w:tcW w:type="dxa" w:w="510"/>
          </w:tcPr>
          <w:p>
            <w:pPr>
              <w:spacing w:before="20" w:after="20" w:line="240" w:lineRule="auto"/>
              <w:jc w:val="center"/>
            </w:pPr>
            <w:r/>
            <w:r>
              <w:rPr>
                <w:rFonts w:ascii="宋体" w:hAnsi="宋体" w:eastAsia="宋体"/>
                <w:b w:val="0"/>
                <w:i w:val="0"/>
                <w:color w:val="262626"/>
                <w:sz w:val="17"/>
              </w:rPr>
              <w:t>0</w:t>
            </w:r>
          </w:p>
        </w:tc>
        <w:tc>
          <w:tcPr>
            <w:tcW w:type="dxa" w:w="510"/>
          </w:tcPr>
          <w:p>
            <w:pPr>
              <w:spacing w:before="20" w:after="20" w:line="240" w:lineRule="auto"/>
              <w:jc w:val="center"/>
            </w:pPr>
            <w:r/>
            <w:r>
              <w:rPr>
                <w:rFonts w:ascii="宋体" w:hAnsi="宋体" w:eastAsia="宋体"/>
                <w:b w:val="0"/>
                <w:i w:val="0"/>
                <w:color w:val="262626"/>
                <w:sz w:val="17"/>
              </w:rPr>
              <w:t>0</w:t>
            </w:r>
          </w:p>
        </w:tc>
        <w:tc>
          <w:tcPr>
            <w:tcW w:type="dxa" w:w="510"/>
          </w:tcPr>
          <w:p>
            <w:pPr>
              <w:spacing w:before="20" w:after="20" w:line="240" w:lineRule="auto"/>
              <w:jc w:val="center"/>
            </w:pPr>
            <w:r/>
            <w:r>
              <w:rPr>
                <w:rFonts w:ascii="宋体" w:hAnsi="宋体" w:eastAsia="宋体"/>
                <w:b w:val="0"/>
                <w:i w:val="0"/>
                <w:color w:val="262626"/>
                <w:sz w:val="17"/>
              </w:rPr>
              <w:t>0</w:t>
            </w:r>
          </w:p>
        </w:tc>
        <w:tc>
          <w:tcPr>
            <w:tcW w:type="dxa" w:w="1134"/>
          </w:tcPr>
          <w:p>
            <w:pPr>
              <w:spacing w:before="20" w:after="20" w:line="240" w:lineRule="auto"/>
              <w:jc w:val="center"/>
            </w:pPr>
            <w:r/>
            <w:r>
              <w:rPr>
                <w:rFonts w:ascii="宋体" w:hAnsi="宋体" w:eastAsia="宋体"/>
                <w:b w:val="0"/>
                <w:i w:val="0"/>
                <w:color w:val="262626"/>
                <w:sz w:val="17"/>
              </w:rPr>
              <w:t>479</w:t>
            </w:r>
          </w:p>
        </w:tc>
        <w:tc>
          <w:tcPr>
            <w:tcW w:type="dxa" w:w="3345"/>
          </w:tcPr>
          <w:p>
            <w:pPr>
              <w:spacing w:before="20" w:after="20" w:line="240" w:lineRule="auto"/>
            </w:pPr>
            <w:r/>
            <w:r>
              <w:rPr>
                <w:rFonts w:ascii="宋体" w:hAnsi="宋体" w:eastAsia="宋体"/>
                <w:b w:val="0"/>
                <w:i w:val="0"/>
                <w:color w:val="262626"/>
                <w:sz w:val="17"/>
              </w:rPr>
              <w:t>跑通“身份—通行—请假—预警—派单”最小闭环，形成可演示成果</w:t>
            </w:r>
          </w:p>
        </w:tc>
      </w:tr>
      <w:tr>
        <w:tc>
          <w:tcPr>
            <w:tcW w:type="dxa" w:w="907"/>
            <w:shd w:val="clear" w:color="auto" w:fill="F2F5FA"/>
          </w:tcPr>
          <w:p>
            <w:pPr>
              <w:spacing w:before="20" w:after="20" w:line="240" w:lineRule="auto"/>
              <w:jc w:val="center"/>
            </w:pPr>
            <w:r/>
            <w:r>
              <w:rPr>
                <w:rFonts w:ascii="宋体" w:hAnsi="宋体" w:eastAsia="宋体"/>
                <w:b w:val="0"/>
                <w:i w:val="0"/>
                <w:color w:val="262626"/>
                <w:sz w:val="17"/>
              </w:rPr>
              <w:t>V1</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44</w:t>
            </w:r>
          </w:p>
        </w:tc>
        <w:tc>
          <w:tcPr>
            <w:tcW w:type="dxa" w:w="510"/>
            <w:shd w:val="clear" w:color="auto" w:fill="F2F5FA"/>
          </w:tcPr>
          <w:p>
            <w:pPr>
              <w:spacing w:before="20" w:after="20" w:line="240" w:lineRule="auto"/>
              <w:jc w:val="center"/>
            </w:pPr>
            <w:r/>
            <w:r>
              <w:rPr>
                <w:rFonts w:ascii="宋体" w:hAnsi="宋体" w:eastAsia="宋体"/>
                <w:b w:val="0"/>
                <w:i w:val="0"/>
                <w:color w:val="262626"/>
                <w:sz w:val="17"/>
              </w:rPr>
              <w:t>17</w:t>
            </w:r>
          </w:p>
        </w:tc>
        <w:tc>
          <w:tcPr>
            <w:tcW w:type="dxa" w:w="510"/>
            <w:shd w:val="clear" w:color="auto" w:fill="F2F5FA"/>
          </w:tcPr>
          <w:p>
            <w:pPr>
              <w:spacing w:before="20" w:after="20" w:line="240" w:lineRule="auto"/>
              <w:jc w:val="center"/>
            </w:pPr>
            <w:r/>
            <w:r>
              <w:rPr>
                <w:rFonts w:ascii="宋体" w:hAnsi="宋体" w:eastAsia="宋体"/>
                <w:b w:val="0"/>
                <w:i w:val="0"/>
                <w:color w:val="262626"/>
                <w:sz w:val="17"/>
              </w:rPr>
              <w:t>27</w:t>
            </w:r>
          </w:p>
        </w:tc>
        <w:tc>
          <w:tcPr>
            <w:tcW w:type="dxa" w:w="510"/>
            <w:shd w:val="clear" w:color="auto" w:fill="F2F5FA"/>
          </w:tcPr>
          <w:p>
            <w:pPr>
              <w:spacing w:before="20" w:after="20" w:line="240" w:lineRule="auto"/>
              <w:jc w:val="center"/>
            </w:pPr>
            <w:r/>
            <w:r>
              <w:rPr>
                <w:rFonts w:ascii="宋体" w:hAnsi="宋体" w:eastAsia="宋体"/>
                <w:b w:val="0"/>
                <w:i w:val="0"/>
                <w:color w:val="262626"/>
                <w:sz w:val="17"/>
              </w:rPr>
              <w:t>0</w:t>
            </w:r>
          </w:p>
        </w:tc>
        <w:tc>
          <w:tcPr>
            <w:tcW w:type="dxa" w:w="510"/>
            <w:shd w:val="clear" w:color="auto" w:fill="F2F5FA"/>
          </w:tcPr>
          <w:p>
            <w:pPr>
              <w:spacing w:before="20" w:after="20" w:line="240" w:lineRule="auto"/>
              <w:jc w:val="center"/>
            </w:pPr>
            <w:r/>
            <w:r>
              <w:rPr>
                <w:rFonts w:ascii="宋体" w:hAnsi="宋体" w:eastAsia="宋体"/>
                <w:b w:val="0"/>
                <w:i w:val="0"/>
                <w:color w:val="262626"/>
                <w:sz w:val="17"/>
              </w:rPr>
              <w:t>0</w:t>
            </w:r>
          </w:p>
        </w:tc>
        <w:tc>
          <w:tcPr>
            <w:tcW w:type="dxa" w:w="1134"/>
            <w:shd w:val="clear" w:color="auto" w:fill="F2F5FA"/>
          </w:tcPr>
          <w:p>
            <w:pPr>
              <w:spacing w:before="20" w:after="20" w:line="240" w:lineRule="auto"/>
              <w:jc w:val="center"/>
            </w:pPr>
            <w:r/>
            <w:r>
              <w:rPr>
                <w:rFonts w:ascii="宋体" w:hAnsi="宋体" w:eastAsia="宋体"/>
                <w:b w:val="0"/>
                <w:i w:val="0"/>
                <w:color w:val="262626"/>
                <w:sz w:val="17"/>
              </w:rPr>
              <w:t>560</w:t>
            </w:r>
          </w:p>
        </w:tc>
        <w:tc>
          <w:tcPr>
            <w:tcW w:type="dxa" w:w="3345"/>
            <w:shd w:val="clear" w:color="auto" w:fill="F2F5FA"/>
          </w:tcPr>
          <w:p>
            <w:pPr>
              <w:spacing w:before="20" w:after="20" w:line="240" w:lineRule="auto"/>
            </w:pPr>
            <w:r/>
            <w:r>
              <w:rPr>
                <w:rFonts w:ascii="宋体" w:hAnsi="宋体" w:eastAsia="宋体"/>
                <w:b w:val="0"/>
                <w:i w:val="0"/>
                <w:color w:val="262626"/>
                <w:sz w:val="17"/>
              </w:rPr>
              <w:t>覆盖车辆、归寝、考勤协同、驾驶舱与移动端，达到校内正式使用水平</w:t>
            </w:r>
          </w:p>
        </w:tc>
      </w:tr>
      <w:tr>
        <w:tc>
          <w:tcPr>
            <w:tcW w:type="dxa" w:w="907"/>
          </w:tcPr>
          <w:p>
            <w:pPr>
              <w:spacing w:before="20" w:after="20" w:line="240" w:lineRule="auto"/>
              <w:jc w:val="center"/>
            </w:pPr>
            <w:r/>
            <w:r>
              <w:rPr>
                <w:rFonts w:ascii="宋体" w:hAnsi="宋体" w:eastAsia="宋体"/>
                <w:b w:val="0"/>
                <w:i w:val="0"/>
                <w:color w:val="262626"/>
                <w:sz w:val="17"/>
              </w:rPr>
              <w:t>V2</w:t>
            </w:r>
          </w:p>
        </w:tc>
        <w:tc>
          <w:tcPr>
            <w:tcW w:type="dxa" w:w="850"/>
          </w:tcPr>
          <w:p>
            <w:pPr>
              <w:spacing w:before="20" w:after="20" w:line="240" w:lineRule="auto"/>
              <w:jc w:val="center"/>
            </w:pPr>
            <w:r/>
            <w:r>
              <w:rPr>
                <w:rFonts w:ascii="宋体" w:hAnsi="宋体" w:eastAsia="宋体"/>
                <w:b w:val="0"/>
                <w:i w:val="0"/>
                <w:color w:val="262626"/>
                <w:sz w:val="17"/>
              </w:rPr>
              <w:t>38</w:t>
            </w:r>
          </w:p>
        </w:tc>
        <w:tc>
          <w:tcPr>
            <w:tcW w:type="dxa" w:w="510"/>
          </w:tcPr>
          <w:p>
            <w:pPr>
              <w:spacing w:before="20" w:after="20" w:line="240" w:lineRule="auto"/>
              <w:jc w:val="center"/>
            </w:pPr>
            <w:r/>
            <w:r>
              <w:rPr>
                <w:rFonts w:ascii="宋体" w:hAnsi="宋体" w:eastAsia="宋体"/>
                <w:b w:val="0"/>
                <w:i w:val="0"/>
                <w:color w:val="262626"/>
                <w:sz w:val="17"/>
              </w:rPr>
              <w:t>0</w:t>
            </w:r>
          </w:p>
        </w:tc>
        <w:tc>
          <w:tcPr>
            <w:tcW w:type="dxa" w:w="510"/>
          </w:tcPr>
          <w:p>
            <w:pPr>
              <w:spacing w:before="20" w:after="20" w:line="240" w:lineRule="auto"/>
              <w:jc w:val="center"/>
            </w:pPr>
            <w:r/>
            <w:r>
              <w:rPr>
                <w:rFonts w:ascii="宋体" w:hAnsi="宋体" w:eastAsia="宋体"/>
                <w:b w:val="0"/>
                <w:i w:val="0"/>
                <w:color w:val="262626"/>
                <w:sz w:val="17"/>
              </w:rPr>
              <w:t>16</w:t>
            </w:r>
          </w:p>
        </w:tc>
        <w:tc>
          <w:tcPr>
            <w:tcW w:type="dxa" w:w="510"/>
          </w:tcPr>
          <w:p>
            <w:pPr>
              <w:spacing w:before="20" w:after="20" w:line="240" w:lineRule="auto"/>
              <w:jc w:val="center"/>
            </w:pPr>
            <w:r/>
            <w:r>
              <w:rPr>
                <w:rFonts w:ascii="宋体" w:hAnsi="宋体" w:eastAsia="宋体"/>
                <w:b w:val="0"/>
                <w:i w:val="0"/>
                <w:color w:val="262626"/>
                <w:sz w:val="17"/>
              </w:rPr>
              <w:t>22</w:t>
            </w:r>
          </w:p>
        </w:tc>
        <w:tc>
          <w:tcPr>
            <w:tcW w:type="dxa" w:w="510"/>
          </w:tcPr>
          <w:p>
            <w:pPr>
              <w:spacing w:before="20" w:after="20" w:line="240" w:lineRule="auto"/>
              <w:jc w:val="center"/>
            </w:pPr>
            <w:r/>
            <w:r>
              <w:rPr>
                <w:rFonts w:ascii="宋体" w:hAnsi="宋体" w:eastAsia="宋体"/>
                <w:b w:val="0"/>
                <w:i w:val="0"/>
                <w:color w:val="262626"/>
                <w:sz w:val="17"/>
              </w:rPr>
              <w:t>0</w:t>
            </w:r>
          </w:p>
        </w:tc>
        <w:tc>
          <w:tcPr>
            <w:tcW w:type="dxa" w:w="1134"/>
          </w:tcPr>
          <w:p>
            <w:pPr>
              <w:spacing w:before="20" w:after="20" w:line="240" w:lineRule="auto"/>
              <w:jc w:val="center"/>
            </w:pPr>
            <w:r/>
            <w:r>
              <w:rPr>
                <w:rFonts w:ascii="宋体" w:hAnsi="宋体" w:eastAsia="宋体"/>
                <w:b w:val="0"/>
                <w:i w:val="0"/>
                <w:color w:val="262626"/>
                <w:sz w:val="17"/>
              </w:rPr>
              <w:t>455</w:t>
            </w:r>
          </w:p>
        </w:tc>
        <w:tc>
          <w:tcPr>
            <w:tcW w:type="dxa" w:w="3345"/>
          </w:tcPr>
          <w:p>
            <w:pPr>
              <w:spacing w:before="20" w:after="20" w:line="240" w:lineRule="auto"/>
            </w:pPr>
            <w:r/>
            <w:r>
              <w:rPr>
                <w:rFonts w:ascii="宋体" w:hAnsi="宋体" w:eastAsia="宋体"/>
                <w:b w:val="0"/>
                <w:i w:val="0"/>
                <w:color w:val="262626"/>
                <w:sz w:val="17"/>
              </w:rPr>
              <w:t>补齐一卡通、能耗、设施运维与报表能力，形成完整平台产品</w:t>
            </w:r>
          </w:p>
        </w:tc>
      </w:tr>
      <w:tr>
        <w:tc>
          <w:tcPr>
            <w:tcW w:type="dxa" w:w="907"/>
            <w:shd w:val="clear" w:color="auto" w:fill="F2F5FA"/>
          </w:tcPr>
          <w:p>
            <w:pPr>
              <w:spacing w:before="20" w:after="20" w:line="240" w:lineRule="auto"/>
              <w:jc w:val="center"/>
            </w:pPr>
            <w:r/>
            <w:r>
              <w:rPr>
                <w:rFonts w:ascii="宋体" w:hAnsi="宋体" w:eastAsia="宋体"/>
                <w:b w:val="0"/>
                <w:i w:val="0"/>
                <w:color w:val="262626"/>
                <w:sz w:val="17"/>
              </w:rPr>
              <w:t>V3</w:t>
            </w:r>
          </w:p>
        </w:tc>
        <w:tc>
          <w:tcPr>
            <w:tcW w:type="dxa" w:w="850"/>
            <w:shd w:val="clear" w:color="auto" w:fill="F2F5FA"/>
          </w:tcPr>
          <w:p>
            <w:pPr>
              <w:spacing w:before="20" w:after="20" w:line="240" w:lineRule="auto"/>
              <w:jc w:val="center"/>
            </w:pPr>
            <w:r/>
            <w:r>
              <w:rPr>
                <w:rFonts w:ascii="宋体" w:hAnsi="宋体" w:eastAsia="宋体"/>
                <w:b w:val="0"/>
                <w:i w:val="0"/>
                <w:color w:val="262626"/>
                <w:sz w:val="17"/>
              </w:rPr>
              <w:t>18</w:t>
            </w:r>
          </w:p>
        </w:tc>
        <w:tc>
          <w:tcPr>
            <w:tcW w:type="dxa" w:w="510"/>
            <w:shd w:val="clear" w:color="auto" w:fill="F2F5FA"/>
          </w:tcPr>
          <w:p>
            <w:pPr>
              <w:spacing w:before="20" w:after="20" w:line="240" w:lineRule="auto"/>
              <w:jc w:val="center"/>
            </w:pPr>
            <w:r/>
            <w:r>
              <w:rPr>
                <w:rFonts w:ascii="宋体" w:hAnsi="宋体" w:eastAsia="宋体"/>
                <w:b w:val="0"/>
                <w:i w:val="0"/>
                <w:color w:val="262626"/>
                <w:sz w:val="17"/>
              </w:rPr>
              <w:t>0</w:t>
            </w:r>
          </w:p>
        </w:tc>
        <w:tc>
          <w:tcPr>
            <w:tcW w:type="dxa" w:w="510"/>
            <w:shd w:val="clear" w:color="auto" w:fill="F2F5FA"/>
          </w:tcPr>
          <w:p>
            <w:pPr>
              <w:spacing w:before="20" w:after="20" w:line="240" w:lineRule="auto"/>
              <w:jc w:val="center"/>
            </w:pPr>
            <w:r/>
            <w:r>
              <w:rPr>
                <w:rFonts w:ascii="宋体" w:hAnsi="宋体" w:eastAsia="宋体"/>
                <w:b w:val="0"/>
                <w:i w:val="0"/>
                <w:color w:val="262626"/>
                <w:sz w:val="17"/>
              </w:rPr>
              <w:t>1</w:t>
            </w:r>
          </w:p>
        </w:tc>
        <w:tc>
          <w:tcPr>
            <w:tcW w:type="dxa" w:w="510"/>
            <w:shd w:val="clear" w:color="auto" w:fill="F2F5FA"/>
          </w:tcPr>
          <w:p>
            <w:pPr>
              <w:spacing w:before="20" w:after="20" w:line="240" w:lineRule="auto"/>
              <w:jc w:val="center"/>
            </w:pPr>
            <w:r/>
            <w:r>
              <w:rPr>
                <w:rFonts w:ascii="宋体" w:hAnsi="宋体" w:eastAsia="宋体"/>
                <w:b w:val="0"/>
                <w:i w:val="0"/>
                <w:color w:val="262626"/>
                <w:sz w:val="17"/>
              </w:rPr>
              <w:t>7</w:t>
            </w:r>
          </w:p>
        </w:tc>
        <w:tc>
          <w:tcPr>
            <w:tcW w:type="dxa" w:w="510"/>
            <w:shd w:val="clear" w:color="auto" w:fill="F2F5FA"/>
          </w:tcPr>
          <w:p>
            <w:pPr>
              <w:spacing w:before="20" w:after="20" w:line="240" w:lineRule="auto"/>
              <w:jc w:val="center"/>
            </w:pPr>
            <w:r/>
            <w:r>
              <w:rPr>
                <w:rFonts w:ascii="宋体" w:hAnsi="宋体" w:eastAsia="宋体"/>
                <w:b w:val="0"/>
                <w:i w:val="0"/>
                <w:color w:val="262626"/>
                <w:sz w:val="17"/>
              </w:rPr>
              <w:t>10</w:t>
            </w:r>
          </w:p>
        </w:tc>
        <w:tc>
          <w:tcPr>
            <w:tcW w:type="dxa" w:w="1134"/>
            <w:shd w:val="clear" w:color="auto" w:fill="F2F5FA"/>
          </w:tcPr>
          <w:p>
            <w:pPr>
              <w:spacing w:before="20" w:after="20" w:line="240" w:lineRule="auto"/>
              <w:jc w:val="center"/>
            </w:pPr>
            <w:r/>
            <w:r>
              <w:rPr>
                <w:rFonts w:ascii="宋体" w:hAnsi="宋体" w:eastAsia="宋体"/>
                <w:b w:val="0"/>
                <w:i w:val="0"/>
                <w:color w:val="262626"/>
                <w:sz w:val="17"/>
              </w:rPr>
              <w:t>211</w:t>
            </w:r>
          </w:p>
        </w:tc>
        <w:tc>
          <w:tcPr>
            <w:tcW w:type="dxa" w:w="3345"/>
            <w:shd w:val="clear" w:color="auto" w:fill="F2F5FA"/>
          </w:tcPr>
          <w:p>
            <w:pPr>
              <w:spacing w:before="20" w:after="20" w:line="240" w:lineRule="auto"/>
            </w:pPr>
            <w:r/>
            <w:r>
              <w:rPr>
                <w:rFonts w:ascii="宋体" w:hAnsi="宋体" w:eastAsia="宋体"/>
                <w:b w:val="0"/>
                <w:i w:val="0"/>
                <w:color w:val="262626"/>
                <w:sz w:val="17"/>
              </w:rPr>
              <w:t>数字孪生、语音助手、开放生态与低碳校园，具备对外复制交付能力</w:t>
            </w:r>
          </w:p>
        </w:tc>
      </w:tr>
    </w:tbl>
    <w:p>
      <w:pPr>
        <w:spacing w:line="324" w:lineRule="auto" w:after="120"/>
        <w:ind w:firstLine="420"/>
      </w:pPr>
      <w:r>
        <w:rPr>
          <w:rFonts w:ascii="宋体" w:hAnsi="宋体" w:eastAsia="宋体"/>
          <w:b w:val="0"/>
          <w:i w:val="0"/>
          <w:color w:val="262626"/>
          <w:sz w:val="21"/>
        </w:rPr>
        <w:t>合计 131 项功能需求，估算总工程量 1705 人天。</w:t>
      </w:r>
    </w:p>
    <w:p>
      <w:r>
        <w:br w:type="page"/>
      </w:r>
    </w:p>
    <w:p>
      <w:pPr>
        <w:pStyle w:val="Heading1"/>
        <w:spacing w:before="240" w:after="120"/>
      </w:pPr>
      <w:r>
        <w:rPr>
          <w:rFonts w:ascii="微软雅黑" w:hAnsi="微软雅黑" w:eastAsia="微软雅黑"/>
          <w:b/>
          <w:i w:val="0"/>
          <w:color w:val="1F3864"/>
          <w:sz w:val="30"/>
        </w:rPr>
        <w:t>12 假设、依赖与风险</w:t>
      </w:r>
    </w:p>
    <w:p>
      <w:pPr>
        <w:pStyle w:val="Heading2"/>
        <w:spacing w:before="160" w:after="120"/>
      </w:pPr>
      <w:r>
        <w:rPr>
          <w:rFonts w:ascii="微软雅黑" w:hAnsi="微软雅黑" w:eastAsia="微软雅黑"/>
          <w:b/>
          <w:i w:val="0"/>
          <w:color w:val="1F3864"/>
          <w:sz w:val="25"/>
        </w:rPr>
        <w:t>12.1 前提假设</w:t>
      </w:r>
    </w:p>
    <w:p>
      <w:pPr>
        <w:pStyle w:val="ListBullet"/>
        <w:spacing w:line="312" w:lineRule="auto" w:after="60"/>
        <w:ind w:left="425"/>
      </w:pPr>
      <w:r>
        <w:rPr>
          <w:rFonts w:ascii="宋体" w:hAnsi="宋体" w:eastAsia="宋体"/>
          <w:b w:val="0"/>
          <w:i w:val="0"/>
          <w:color w:val="262626"/>
          <w:sz w:val="21"/>
        </w:rPr>
        <w:t>学校能够提供必要的试点区域、设备安装条件与网络接入条件。</w:t>
      </w:r>
    </w:p>
    <w:p>
      <w:pPr>
        <w:pStyle w:val="ListBullet"/>
        <w:spacing w:line="312" w:lineRule="auto" w:after="60"/>
        <w:ind w:left="425"/>
      </w:pPr>
      <w:r>
        <w:rPr>
          <w:rFonts w:ascii="宋体" w:hAnsi="宋体" w:eastAsia="宋体"/>
          <w:b w:val="0"/>
          <w:i w:val="0"/>
          <w:color w:val="262626"/>
          <w:sz w:val="21"/>
        </w:rPr>
        <w:t>学校能够协调学籍、教务、人事系统的数据接口或授权数据导出。</w:t>
      </w:r>
    </w:p>
    <w:p>
      <w:pPr>
        <w:pStyle w:val="ListBullet"/>
        <w:spacing w:line="312" w:lineRule="auto" w:after="60"/>
        <w:ind w:left="425"/>
      </w:pPr>
      <w:r>
        <w:rPr>
          <w:rFonts w:ascii="宋体" w:hAnsi="宋体" w:eastAsia="宋体"/>
          <w:b w:val="0"/>
          <w:i w:val="0"/>
          <w:color w:val="262626"/>
          <w:sz w:val="21"/>
        </w:rPr>
        <w:t>学校指定业务归口部门与责任人，能够按约定时间参与需求确认、测试与验收。</w:t>
      </w:r>
    </w:p>
    <w:p>
      <w:pPr>
        <w:pStyle w:val="ListBullet"/>
        <w:spacing w:line="312" w:lineRule="auto" w:after="60"/>
        <w:ind w:left="425"/>
      </w:pPr>
      <w:r>
        <w:rPr>
          <w:rFonts w:ascii="宋体" w:hAnsi="宋体" w:eastAsia="宋体"/>
          <w:b w:val="0"/>
          <w:i w:val="0"/>
          <w:color w:val="262626"/>
          <w:sz w:val="21"/>
        </w:rPr>
        <w:t>开发团队成员稳定，能够按照排期投入时间；关键岗位有备份人员。</w:t>
      </w:r>
    </w:p>
    <w:p>
      <w:pPr>
        <w:pStyle w:val="ListBullet"/>
        <w:spacing w:line="312" w:lineRule="auto" w:after="60"/>
        <w:ind w:left="425"/>
      </w:pPr>
      <w:r>
        <w:rPr>
          <w:rFonts w:ascii="宋体" w:hAnsi="宋体" w:eastAsia="宋体"/>
          <w:b w:val="0"/>
          <w:i w:val="0"/>
          <w:color w:val="262626"/>
          <w:sz w:val="21"/>
        </w:rPr>
        <w:t>硬件设备由学校按建设方案采购或复用，采购到货时间不影响软件联调进度（使用模拟器先行开发）。</w:t>
      </w:r>
    </w:p>
    <w:p>
      <w:pPr>
        <w:pStyle w:val="Heading2"/>
        <w:spacing w:before="160" w:after="120"/>
      </w:pPr>
      <w:r>
        <w:rPr>
          <w:rFonts w:ascii="微软雅黑" w:hAnsi="微软雅黑" w:eastAsia="微软雅黑"/>
          <w:b/>
          <w:i w:val="0"/>
          <w:color w:val="1F3864"/>
          <w:sz w:val="25"/>
        </w:rPr>
        <w:t>12.2 外部依赖</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rPr>
          <w:tblHeader w:val="true"/>
        </w:trPr>
        <w:tc>
          <w:tcPr>
            <w:tcW w:type="dxa" w:w="1587"/>
            <w:shd w:val="clear" w:color="auto" w:fill="1F3864"/>
          </w:tcPr>
          <w:p>
            <w:pPr>
              <w:spacing w:before="20" w:after="20" w:line="240" w:lineRule="auto"/>
              <w:jc w:val="center"/>
            </w:pPr>
            <w:r/>
            <w:r>
              <w:rPr>
                <w:rFonts w:ascii="微软雅黑" w:hAnsi="微软雅黑" w:eastAsia="微软雅黑"/>
                <w:b/>
                <w:i w:val="0"/>
                <w:color w:val="FFFFFF"/>
                <w:sz w:val="18"/>
              </w:rPr>
              <w:t>依赖项</w:t>
            </w:r>
          </w:p>
        </w:tc>
        <w:tc>
          <w:tcPr>
            <w:tcW w:type="dxa" w:w="2041"/>
            <w:shd w:val="clear" w:color="auto" w:fill="1F3864"/>
          </w:tcPr>
          <w:p>
            <w:pPr>
              <w:spacing w:before="20" w:after="20" w:line="240" w:lineRule="auto"/>
              <w:jc w:val="center"/>
            </w:pPr>
            <w:r/>
            <w:r>
              <w:rPr>
                <w:rFonts w:ascii="微软雅黑" w:hAnsi="微软雅黑" w:eastAsia="微软雅黑"/>
                <w:b/>
                <w:i w:val="0"/>
                <w:color w:val="FFFFFF"/>
                <w:sz w:val="18"/>
              </w:rPr>
              <w:t>依赖内容</w:t>
            </w:r>
          </w:p>
        </w:tc>
        <w:tc>
          <w:tcPr>
            <w:tcW w:type="dxa" w:w="2381"/>
            <w:shd w:val="clear" w:color="auto" w:fill="1F3864"/>
          </w:tcPr>
          <w:p>
            <w:pPr>
              <w:spacing w:before="20" w:after="20" w:line="240" w:lineRule="auto"/>
              <w:jc w:val="center"/>
            </w:pPr>
            <w:r/>
            <w:r>
              <w:rPr>
                <w:rFonts w:ascii="微软雅黑" w:hAnsi="微软雅黑" w:eastAsia="微软雅黑"/>
                <w:b/>
                <w:i w:val="0"/>
                <w:color w:val="FFFFFF"/>
                <w:sz w:val="18"/>
              </w:rPr>
              <w:t>影响</w:t>
            </w:r>
          </w:p>
        </w:tc>
        <w:tc>
          <w:tcPr>
            <w:tcW w:type="dxa" w:w="2835"/>
            <w:shd w:val="clear" w:color="auto" w:fill="1F3864"/>
          </w:tcPr>
          <w:p>
            <w:pPr>
              <w:spacing w:before="20" w:after="20" w:line="240" w:lineRule="auto"/>
              <w:jc w:val="center"/>
            </w:pPr>
            <w:r/>
            <w:r>
              <w:rPr>
                <w:rFonts w:ascii="微软雅黑" w:hAnsi="微软雅黑" w:eastAsia="微软雅黑"/>
                <w:b/>
                <w:i w:val="0"/>
                <w:color w:val="FFFFFF"/>
                <w:sz w:val="18"/>
              </w:rPr>
              <w:t>应对</w:t>
            </w:r>
          </w:p>
        </w:tc>
      </w:tr>
      <w:tr>
        <w:tc>
          <w:tcPr>
            <w:tcW w:type="dxa" w:w="1587"/>
          </w:tcPr>
          <w:p>
            <w:pPr>
              <w:spacing w:before="20" w:after="20" w:line="240" w:lineRule="auto"/>
            </w:pPr>
            <w:r/>
            <w:r>
              <w:rPr>
                <w:rFonts w:ascii="宋体" w:hAnsi="宋体" w:eastAsia="宋体"/>
                <w:b w:val="0"/>
                <w:i w:val="0"/>
                <w:color w:val="262626"/>
                <w:sz w:val="18"/>
              </w:rPr>
              <w:t>学籍/教务/人事数据</w:t>
            </w:r>
          </w:p>
        </w:tc>
        <w:tc>
          <w:tcPr>
            <w:tcW w:type="dxa" w:w="2041"/>
          </w:tcPr>
          <w:p>
            <w:pPr>
              <w:spacing w:before="20" w:after="20" w:line="240" w:lineRule="auto"/>
            </w:pPr>
            <w:r/>
            <w:r>
              <w:rPr>
                <w:rFonts w:ascii="宋体" w:hAnsi="宋体" w:eastAsia="宋体"/>
                <w:b w:val="0"/>
                <w:i w:val="0"/>
                <w:color w:val="262626"/>
                <w:sz w:val="18"/>
              </w:rPr>
              <w:t>接口开放与数据质量</w:t>
            </w:r>
          </w:p>
        </w:tc>
        <w:tc>
          <w:tcPr>
            <w:tcW w:type="dxa" w:w="2381"/>
          </w:tcPr>
          <w:p>
            <w:pPr>
              <w:spacing w:before="20" w:after="20" w:line="240" w:lineRule="auto"/>
            </w:pPr>
            <w:r/>
            <w:r>
              <w:rPr>
                <w:rFonts w:ascii="宋体" w:hAnsi="宋体" w:eastAsia="宋体"/>
                <w:b w:val="0"/>
                <w:i w:val="0"/>
                <w:color w:val="262626"/>
                <w:sz w:val="18"/>
              </w:rPr>
              <w:t>人员主数据不准将直接导致通行与考勤错误</w:t>
            </w:r>
          </w:p>
        </w:tc>
        <w:tc>
          <w:tcPr>
            <w:tcW w:type="dxa" w:w="2835"/>
          </w:tcPr>
          <w:p>
            <w:pPr>
              <w:spacing w:before="20" w:after="20" w:line="240" w:lineRule="auto"/>
            </w:pPr>
            <w:r/>
            <w:r>
              <w:rPr>
                <w:rFonts w:ascii="宋体" w:hAnsi="宋体" w:eastAsia="宋体"/>
                <w:b w:val="0"/>
                <w:i w:val="0"/>
                <w:color w:val="262626"/>
                <w:sz w:val="18"/>
              </w:rPr>
              <w:t>先以离线导入保证可用；接口联调后切换为自动同步</w:t>
            </w:r>
          </w:p>
        </w:tc>
      </w:tr>
      <w:tr>
        <w:tc>
          <w:tcPr>
            <w:tcW w:type="dxa" w:w="1587"/>
            <w:shd w:val="clear" w:color="auto" w:fill="F2F5FA"/>
          </w:tcPr>
          <w:p>
            <w:pPr>
              <w:spacing w:before="20" w:after="20" w:line="240" w:lineRule="auto"/>
            </w:pPr>
            <w:r/>
            <w:r>
              <w:rPr>
                <w:rFonts w:ascii="宋体" w:hAnsi="宋体" w:eastAsia="宋体"/>
                <w:b w:val="0"/>
                <w:i w:val="0"/>
                <w:color w:val="262626"/>
                <w:sz w:val="18"/>
              </w:rPr>
              <w:t>硬件到货与安装</w:t>
            </w:r>
          </w:p>
        </w:tc>
        <w:tc>
          <w:tcPr>
            <w:tcW w:type="dxa" w:w="2041"/>
            <w:shd w:val="clear" w:color="auto" w:fill="F2F5FA"/>
          </w:tcPr>
          <w:p>
            <w:pPr>
              <w:spacing w:before="20" w:after="20" w:line="240" w:lineRule="auto"/>
            </w:pPr>
            <w:r/>
            <w:r>
              <w:rPr>
                <w:rFonts w:ascii="宋体" w:hAnsi="宋体" w:eastAsia="宋体"/>
                <w:b w:val="0"/>
                <w:i w:val="0"/>
                <w:color w:val="262626"/>
                <w:sz w:val="18"/>
              </w:rPr>
              <w:t>设备按时到货并完成安装布线</w:t>
            </w:r>
          </w:p>
        </w:tc>
        <w:tc>
          <w:tcPr>
            <w:tcW w:type="dxa" w:w="2381"/>
            <w:shd w:val="clear" w:color="auto" w:fill="F2F5FA"/>
          </w:tcPr>
          <w:p>
            <w:pPr>
              <w:spacing w:before="20" w:after="20" w:line="240" w:lineRule="auto"/>
            </w:pPr>
            <w:r/>
            <w:r>
              <w:rPr>
                <w:rFonts w:ascii="宋体" w:hAnsi="宋体" w:eastAsia="宋体"/>
                <w:b w:val="0"/>
                <w:i w:val="0"/>
                <w:color w:val="262626"/>
                <w:sz w:val="18"/>
              </w:rPr>
              <w:t>影响联调与验收进度</w:t>
            </w:r>
          </w:p>
        </w:tc>
        <w:tc>
          <w:tcPr>
            <w:tcW w:type="dxa" w:w="2835"/>
            <w:shd w:val="clear" w:color="auto" w:fill="F2F5FA"/>
          </w:tcPr>
          <w:p>
            <w:pPr>
              <w:spacing w:before="20" w:after="20" w:line="240" w:lineRule="auto"/>
            </w:pPr>
            <w:r/>
            <w:r>
              <w:rPr>
                <w:rFonts w:ascii="宋体" w:hAnsi="宋体" w:eastAsia="宋体"/>
                <w:b w:val="0"/>
                <w:i w:val="0"/>
                <w:color w:val="262626"/>
                <w:sz w:val="18"/>
              </w:rPr>
              <w:t>使用协议模拟器与录像文件提前开发；预留联调窗口</w:t>
            </w:r>
          </w:p>
        </w:tc>
      </w:tr>
      <w:tr>
        <w:tc>
          <w:tcPr>
            <w:tcW w:type="dxa" w:w="1587"/>
          </w:tcPr>
          <w:p>
            <w:pPr>
              <w:spacing w:before="20" w:after="20" w:line="240" w:lineRule="auto"/>
            </w:pPr>
            <w:r/>
            <w:r>
              <w:rPr>
                <w:rFonts w:ascii="宋体" w:hAnsi="宋体" w:eastAsia="宋体"/>
                <w:b w:val="0"/>
                <w:i w:val="0"/>
                <w:color w:val="262626"/>
                <w:sz w:val="18"/>
              </w:rPr>
              <w:t>网络条件</w:t>
            </w:r>
          </w:p>
        </w:tc>
        <w:tc>
          <w:tcPr>
            <w:tcW w:type="dxa" w:w="2041"/>
          </w:tcPr>
          <w:p>
            <w:pPr>
              <w:spacing w:before="20" w:after="20" w:line="240" w:lineRule="auto"/>
            </w:pPr>
            <w:r/>
            <w:r>
              <w:rPr>
                <w:rFonts w:ascii="宋体" w:hAnsi="宋体" w:eastAsia="宋体"/>
                <w:b w:val="0"/>
                <w:i w:val="0"/>
                <w:color w:val="262626"/>
                <w:sz w:val="18"/>
              </w:rPr>
              <w:t>楼宇网络改造到位</w:t>
            </w:r>
          </w:p>
        </w:tc>
        <w:tc>
          <w:tcPr>
            <w:tcW w:type="dxa" w:w="2381"/>
          </w:tcPr>
          <w:p>
            <w:pPr>
              <w:spacing w:before="20" w:after="20" w:line="240" w:lineRule="auto"/>
            </w:pPr>
            <w:r/>
            <w:r>
              <w:rPr>
                <w:rFonts w:ascii="宋体" w:hAnsi="宋体" w:eastAsia="宋体"/>
                <w:b w:val="0"/>
                <w:i w:val="0"/>
                <w:color w:val="262626"/>
                <w:sz w:val="18"/>
              </w:rPr>
              <w:t>影响视频回传与门禁在线率</w:t>
            </w:r>
          </w:p>
        </w:tc>
        <w:tc>
          <w:tcPr>
            <w:tcW w:type="dxa" w:w="2835"/>
          </w:tcPr>
          <w:p>
            <w:pPr>
              <w:spacing w:before="20" w:after="20" w:line="240" w:lineRule="auto"/>
            </w:pPr>
            <w:r/>
            <w:r>
              <w:rPr>
                <w:rFonts w:ascii="宋体" w:hAnsi="宋体" w:eastAsia="宋体"/>
                <w:b w:val="0"/>
                <w:i w:val="0"/>
                <w:color w:val="262626"/>
                <w:sz w:val="18"/>
              </w:rPr>
              <w:t>关键点位优先改造；视频采用边缘分析减少回传</w:t>
            </w:r>
          </w:p>
        </w:tc>
      </w:tr>
      <w:tr>
        <w:tc>
          <w:tcPr>
            <w:tcW w:type="dxa" w:w="1587"/>
            <w:shd w:val="clear" w:color="auto" w:fill="F2F5FA"/>
          </w:tcPr>
          <w:p>
            <w:pPr>
              <w:spacing w:before="20" w:after="20" w:line="240" w:lineRule="auto"/>
            </w:pPr>
            <w:r/>
            <w:r>
              <w:rPr>
                <w:rFonts w:ascii="宋体" w:hAnsi="宋体" w:eastAsia="宋体"/>
                <w:b w:val="0"/>
                <w:i w:val="0"/>
                <w:color w:val="262626"/>
                <w:sz w:val="18"/>
              </w:rPr>
              <w:t>短信/微信通道</w:t>
            </w:r>
          </w:p>
        </w:tc>
        <w:tc>
          <w:tcPr>
            <w:tcW w:type="dxa" w:w="2041"/>
            <w:shd w:val="clear" w:color="auto" w:fill="F2F5FA"/>
          </w:tcPr>
          <w:p>
            <w:pPr>
              <w:spacing w:before="20" w:after="20" w:line="240" w:lineRule="auto"/>
            </w:pPr>
            <w:r/>
            <w:r>
              <w:rPr>
                <w:rFonts w:ascii="宋体" w:hAnsi="宋体" w:eastAsia="宋体"/>
                <w:b w:val="0"/>
                <w:i w:val="0"/>
                <w:color w:val="262626"/>
                <w:sz w:val="18"/>
              </w:rPr>
              <w:t>第三方通道开通与报备</w:t>
            </w:r>
          </w:p>
        </w:tc>
        <w:tc>
          <w:tcPr>
            <w:tcW w:type="dxa" w:w="2381"/>
            <w:shd w:val="clear" w:color="auto" w:fill="F2F5FA"/>
          </w:tcPr>
          <w:p>
            <w:pPr>
              <w:spacing w:before="20" w:after="20" w:line="240" w:lineRule="auto"/>
            </w:pPr>
            <w:r/>
            <w:r>
              <w:rPr>
                <w:rFonts w:ascii="宋体" w:hAnsi="宋体" w:eastAsia="宋体"/>
                <w:b w:val="0"/>
                <w:i w:val="0"/>
                <w:color w:val="262626"/>
                <w:sz w:val="18"/>
              </w:rPr>
              <w:t>影响通知触达</w:t>
            </w:r>
          </w:p>
        </w:tc>
        <w:tc>
          <w:tcPr>
            <w:tcW w:type="dxa" w:w="2835"/>
            <w:shd w:val="clear" w:color="auto" w:fill="F2F5FA"/>
          </w:tcPr>
          <w:p>
            <w:pPr>
              <w:spacing w:before="20" w:after="20" w:line="240" w:lineRule="auto"/>
            </w:pPr>
            <w:r/>
            <w:r>
              <w:rPr>
                <w:rFonts w:ascii="宋体" w:hAnsi="宋体" w:eastAsia="宋体"/>
                <w:b w:val="0"/>
                <w:i w:val="0"/>
                <w:color w:val="262626"/>
                <w:sz w:val="18"/>
              </w:rPr>
              <w:t>提前完成通道申请与模板报备；保留站内消息兜底</w:t>
            </w:r>
          </w:p>
        </w:tc>
      </w:tr>
    </w:tbl>
    <w:p>
      <w:pPr>
        <w:pStyle w:val="Heading2"/>
        <w:spacing w:before="160" w:after="120"/>
      </w:pPr>
      <w:r>
        <w:rPr>
          <w:rFonts w:ascii="微软雅黑" w:hAnsi="微软雅黑" w:eastAsia="微软雅黑"/>
          <w:b/>
          <w:i w:val="0"/>
          <w:color w:val="1F3864"/>
          <w:sz w:val="25"/>
        </w:rPr>
        <w:t>12.3 主要风险与应对</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2608"/>
            <w:shd w:val="clear" w:color="auto" w:fill="1F3864"/>
          </w:tcPr>
          <w:p>
            <w:pPr>
              <w:spacing w:before="20" w:after="20" w:line="240" w:lineRule="auto"/>
              <w:jc w:val="center"/>
            </w:pPr>
            <w:r/>
            <w:r>
              <w:rPr>
                <w:rFonts w:ascii="微软雅黑" w:hAnsi="微软雅黑" w:eastAsia="微软雅黑"/>
                <w:b/>
                <w:i w:val="0"/>
                <w:color w:val="FFFFFF"/>
                <w:sz w:val="18"/>
              </w:rPr>
              <w:t>风险</w:t>
            </w:r>
          </w:p>
        </w:tc>
        <w:tc>
          <w:tcPr>
            <w:tcW w:type="dxa" w:w="794"/>
            <w:shd w:val="clear" w:color="auto" w:fill="1F3864"/>
          </w:tcPr>
          <w:p>
            <w:pPr>
              <w:spacing w:before="20" w:after="20" w:line="240" w:lineRule="auto"/>
              <w:jc w:val="center"/>
            </w:pPr>
            <w:r/>
            <w:r>
              <w:rPr>
                <w:rFonts w:ascii="微软雅黑" w:hAnsi="微软雅黑" w:eastAsia="微软雅黑"/>
                <w:b/>
                <w:i w:val="0"/>
                <w:color w:val="FFFFFF"/>
                <w:sz w:val="18"/>
              </w:rPr>
              <w:t>等级</w:t>
            </w:r>
          </w:p>
        </w:tc>
        <w:tc>
          <w:tcPr>
            <w:tcW w:type="dxa" w:w="5443"/>
            <w:shd w:val="clear" w:color="auto" w:fill="1F3864"/>
          </w:tcPr>
          <w:p>
            <w:pPr>
              <w:spacing w:before="20" w:after="20" w:line="240" w:lineRule="auto"/>
              <w:jc w:val="center"/>
            </w:pPr>
            <w:r/>
            <w:r>
              <w:rPr>
                <w:rFonts w:ascii="微软雅黑" w:hAnsi="微软雅黑" w:eastAsia="微软雅黑"/>
                <w:b/>
                <w:i w:val="0"/>
                <w:color w:val="FFFFFF"/>
                <w:sz w:val="18"/>
              </w:rPr>
              <w:t>应对措施</w:t>
            </w:r>
          </w:p>
        </w:tc>
      </w:tr>
      <w:tr>
        <w:tc>
          <w:tcPr>
            <w:tcW w:type="dxa" w:w="2608"/>
          </w:tcPr>
          <w:p>
            <w:pPr>
              <w:spacing w:before="20" w:after="20" w:line="240" w:lineRule="auto"/>
            </w:pPr>
            <w:r/>
            <w:r>
              <w:rPr>
                <w:rFonts w:ascii="宋体" w:hAnsi="宋体" w:eastAsia="宋体"/>
                <w:b w:val="0"/>
                <w:i w:val="0"/>
                <w:color w:val="262626"/>
                <w:sz w:val="18"/>
              </w:rPr>
              <w:t>AI 算法在真实场景误报率高，用户失去信任</w:t>
            </w:r>
          </w:p>
        </w:tc>
        <w:tc>
          <w:tcPr>
            <w:tcW w:type="dxa" w:w="794"/>
          </w:tcPr>
          <w:p>
            <w:pPr>
              <w:spacing w:before="20" w:after="20" w:line="240" w:lineRule="auto"/>
              <w:jc w:val="center"/>
            </w:pPr>
            <w:r/>
            <w:r>
              <w:rPr>
                <w:rFonts w:ascii="宋体" w:hAnsi="宋体" w:eastAsia="宋体"/>
                <w:b w:val="0"/>
                <w:i w:val="0"/>
                <w:color w:val="262626"/>
                <w:sz w:val="18"/>
              </w:rPr>
              <w:t>高</w:t>
            </w:r>
          </w:p>
        </w:tc>
        <w:tc>
          <w:tcPr>
            <w:tcW w:type="dxa" w:w="5443"/>
          </w:tcPr>
          <w:p>
            <w:pPr>
              <w:spacing w:before="20" w:after="20" w:line="240" w:lineRule="auto"/>
            </w:pPr>
            <w:r/>
            <w:r>
              <w:rPr>
                <w:rFonts w:ascii="宋体" w:hAnsi="宋体" w:eastAsia="宋体"/>
                <w:b w:val="0"/>
                <w:i w:val="0"/>
                <w:color w:val="262626"/>
                <w:sz w:val="18"/>
              </w:rPr>
              <w:t>采用多帧确认 + 区域过滤 + 抑制窗口；先小范围试点调优；建立误报回收与模型迭代机制</w:t>
            </w:r>
          </w:p>
        </w:tc>
      </w:tr>
      <w:tr>
        <w:tc>
          <w:tcPr>
            <w:tcW w:type="dxa" w:w="2608"/>
            <w:shd w:val="clear" w:color="auto" w:fill="F2F5FA"/>
          </w:tcPr>
          <w:p>
            <w:pPr>
              <w:spacing w:before="20" w:after="20" w:line="240" w:lineRule="auto"/>
            </w:pPr>
            <w:r/>
            <w:r>
              <w:rPr>
                <w:rFonts w:ascii="宋体" w:hAnsi="宋体" w:eastAsia="宋体"/>
                <w:b w:val="0"/>
                <w:i w:val="0"/>
                <w:color w:val="262626"/>
                <w:sz w:val="18"/>
              </w:rPr>
              <w:t>团队人力不足或人员流动导致进度延误</w:t>
            </w:r>
          </w:p>
        </w:tc>
        <w:tc>
          <w:tcPr>
            <w:tcW w:type="dxa" w:w="794"/>
            <w:shd w:val="clear" w:color="auto" w:fill="F2F5FA"/>
          </w:tcPr>
          <w:p>
            <w:pPr>
              <w:spacing w:before="20" w:after="20" w:line="240" w:lineRule="auto"/>
              <w:jc w:val="center"/>
            </w:pPr>
            <w:r/>
            <w:r>
              <w:rPr>
                <w:rFonts w:ascii="宋体" w:hAnsi="宋体" w:eastAsia="宋体"/>
                <w:b w:val="0"/>
                <w:i w:val="0"/>
                <w:color w:val="262626"/>
                <w:sz w:val="18"/>
              </w:rPr>
              <w:t>高</w:t>
            </w:r>
          </w:p>
        </w:tc>
        <w:tc>
          <w:tcPr>
            <w:tcW w:type="dxa" w:w="5443"/>
            <w:shd w:val="clear" w:color="auto" w:fill="F2F5FA"/>
          </w:tcPr>
          <w:p>
            <w:pPr>
              <w:spacing w:before="20" w:after="20" w:line="240" w:lineRule="auto"/>
            </w:pPr>
            <w:r/>
            <w:r>
              <w:rPr>
                <w:rFonts w:ascii="宋体" w:hAnsi="宋体" w:eastAsia="宋体"/>
                <w:b w:val="0"/>
                <w:i w:val="0"/>
                <w:color w:val="262626"/>
                <w:sz w:val="18"/>
              </w:rPr>
              <w:t>明确 A/B 角；关键代码与文档规范化；按批次交付，保证每个批次都有可用成果</w:t>
            </w:r>
          </w:p>
        </w:tc>
      </w:tr>
      <w:tr>
        <w:tc>
          <w:tcPr>
            <w:tcW w:type="dxa" w:w="2608"/>
          </w:tcPr>
          <w:p>
            <w:pPr>
              <w:spacing w:before="20" w:after="20" w:line="240" w:lineRule="auto"/>
            </w:pPr>
            <w:r/>
            <w:r>
              <w:rPr>
                <w:rFonts w:ascii="宋体" w:hAnsi="宋体" w:eastAsia="宋体"/>
                <w:b w:val="0"/>
                <w:i w:val="0"/>
                <w:color w:val="262626"/>
                <w:sz w:val="18"/>
              </w:rPr>
              <w:t>个人信息保护合规风险（尤其人脸）</w:t>
            </w:r>
          </w:p>
        </w:tc>
        <w:tc>
          <w:tcPr>
            <w:tcW w:type="dxa" w:w="794"/>
          </w:tcPr>
          <w:p>
            <w:pPr>
              <w:spacing w:before="20" w:after="20" w:line="240" w:lineRule="auto"/>
              <w:jc w:val="center"/>
            </w:pPr>
            <w:r/>
            <w:r>
              <w:rPr>
                <w:rFonts w:ascii="宋体" w:hAnsi="宋体" w:eastAsia="宋体"/>
                <w:b w:val="0"/>
                <w:i w:val="0"/>
                <w:color w:val="262626"/>
                <w:sz w:val="18"/>
              </w:rPr>
              <w:t>高</w:t>
            </w:r>
          </w:p>
        </w:tc>
        <w:tc>
          <w:tcPr>
            <w:tcW w:type="dxa" w:w="5443"/>
          </w:tcPr>
          <w:p>
            <w:pPr>
              <w:spacing w:before="20" w:after="20" w:line="240" w:lineRule="auto"/>
            </w:pPr>
            <w:r/>
            <w:r>
              <w:rPr>
                <w:rFonts w:ascii="宋体" w:hAnsi="宋体" w:eastAsia="宋体"/>
                <w:b w:val="0"/>
                <w:i w:val="0"/>
                <w:color w:val="262626"/>
                <w:sz w:val="18"/>
              </w:rPr>
              <w:t>提供替代凭证；告知同意留痕；数据本地化；建立审计与访问控制；必要时咨询法律意见</w:t>
            </w:r>
          </w:p>
        </w:tc>
      </w:tr>
      <w:tr>
        <w:tc>
          <w:tcPr>
            <w:tcW w:type="dxa" w:w="2608"/>
            <w:shd w:val="clear" w:color="auto" w:fill="F2F5FA"/>
          </w:tcPr>
          <w:p>
            <w:pPr>
              <w:spacing w:before="20" w:after="20" w:line="240" w:lineRule="auto"/>
            </w:pPr>
            <w:r/>
            <w:r>
              <w:rPr>
                <w:rFonts w:ascii="宋体" w:hAnsi="宋体" w:eastAsia="宋体"/>
                <w:b w:val="0"/>
                <w:i w:val="0"/>
                <w:color w:val="262626"/>
                <w:sz w:val="18"/>
              </w:rPr>
              <w:t>硬件协议不开放导致对接困难</w:t>
            </w:r>
          </w:p>
        </w:tc>
        <w:tc>
          <w:tcPr>
            <w:tcW w:type="dxa" w:w="794"/>
            <w:shd w:val="clear" w:color="auto" w:fill="F2F5FA"/>
          </w:tcPr>
          <w:p>
            <w:pPr>
              <w:spacing w:before="20" w:after="20" w:line="240" w:lineRule="auto"/>
              <w:jc w:val="center"/>
            </w:pPr>
            <w:r/>
            <w:r>
              <w:rPr>
                <w:rFonts w:ascii="宋体" w:hAnsi="宋体" w:eastAsia="宋体"/>
                <w:b w:val="0"/>
                <w:i w:val="0"/>
                <w:color w:val="262626"/>
                <w:sz w:val="18"/>
              </w:rPr>
              <w:t>中</w:t>
            </w:r>
          </w:p>
        </w:tc>
        <w:tc>
          <w:tcPr>
            <w:tcW w:type="dxa" w:w="5443"/>
            <w:shd w:val="clear" w:color="auto" w:fill="F2F5FA"/>
          </w:tcPr>
          <w:p>
            <w:pPr>
              <w:spacing w:before="20" w:after="20" w:line="240" w:lineRule="auto"/>
            </w:pPr>
            <w:r/>
            <w:r>
              <w:rPr>
                <w:rFonts w:ascii="宋体" w:hAnsi="宋体" w:eastAsia="宋体"/>
                <w:b w:val="0"/>
                <w:i w:val="0"/>
                <w:color w:val="262626"/>
                <w:sz w:val="18"/>
              </w:rPr>
              <w:t>优先选择支持标准协议与开放 SDK 的设备；预留开关量兜底方案</w:t>
            </w:r>
          </w:p>
        </w:tc>
      </w:tr>
      <w:tr>
        <w:tc>
          <w:tcPr>
            <w:tcW w:type="dxa" w:w="2608"/>
          </w:tcPr>
          <w:p>
            <w:pPr>
              <w:spacing w:before="20" w:after="20" w:line="240" w:lineRule="auto"/>
            </w:pPr>
            <w:r/>
            <w:r>
              <w:rPr>
                <w:rFonts w:ascii="宋体" w:hAnsi="宋体" w:eastAsia="宋体"/>
                <w:b w:val="0"/>
                <w:i w:val="0"/>
                <w:color w:val="262626"/>
                <w:sz w:val="18"/>
              </w:rPr>
              <w:t>业务部门参与度不足，需求反复变化</w:t>
            </w:r>
          </w:p>
        </w:tc>
        <w:tc>
          <w:tcPr>
            <w:tcW w:type="dxa" w:w="794"/>
          </w:tcPr>
          <w:p>
            <w:pPr>
              <w:spacing w:before="20" w:after="20" w:line="240" w:lineRule="auto"/>
              <w:jc w:val="center"/>
            </w:pPr>
            <w:r/>
            <w:r>
              <w:rPr>
                <w:rFonts w:ascii="宋体" w:hAnsi="宋体" w:eastAsia="宋体"/>
                <w:b w:val="0"/>
                <w:i w:val="0"/>
                <w:color w:val="262626"/>
                <w:sz w:val="18"/>
              </w:rPr>
              <w:t>中</w:t>
            </w:r>
          </w:p>
        </w:tc>
        <w:tc>
          <w:tcPr>
            <w:tcW w:type="dxa" w:w="5443"/>
          </w:tcPr>
          <w:p>
            <w:pPr>
              <w:spacing w:before="20" w:after="20" w:line="240" w:lineRule="auto"/>
            </w:pPr>
            <w:r/>
            <w:r>
              <w:rPr>
                <w:rFonts w:ascii="宋体" w:hAnsi="宋体" w:eastAsia="宋体"/>
                <w:b w:val="0"/>
                <w:i w:val="0"/>
                <w:color w:val="262626"/>
                <w:sz w:val="18"/>
              </w:rPr>
              <w:t>基线冻结 + 变更评估流程；每批次设置业务验收人；用原型提前对齐预期</w:t>
            </w:r>
          </w:p>
        </w:tc>
      </w:tr>
      <w:tr>
        <w:tc>
          <w:tcPr>
            <w:tcW w:type="dxa" w:w="2608"/>
            <w:shd w:val="clear" w:color="auto" w:fill="F2F5FA"/>
          </w:tcPr>
          <w:p>
            <w:pPr>
              <w:spacing w:before="20" w:after="20" w:line="240" w:lineRule="auto"/>
            </w:pPr>
            <w:r/>
            <w:r>
              <w:rPr>
                <w:rFonts w:ascii="宋体" w:hAnsi="宋体" w:eastAsia="宋体"/>
                <w:b w:val="0"/>
                <w:i w:val="0"/>
                <w:color w:val="262626"/>
                <w:sz w:val="18"/>
              </w:rPr>
              <w:t>系统上线后运维力量不足</w:t>
            </w:r>
          </w:p>
        </w:tc>
        <w:tc>
          <w:tcPr>
            <w:tcW w:type="dxa" w:w="794"/>
            <w:shd w:val="clear" w:color="auto" w:fill="F2F5FA"/>
          </w:tcPr>
          <w:p>
            <w:pPr>
              <w:spacing w:before="20" w:after="20" w:line="240" w:lineRule="auto"/>
              <w:jc w:val="center"/>
            </w:pPr>
            <w:r/>
            <w:r>
              <w:rPr>
                <w:rFonts w:ascii="宋体" w:hAnsi="宋体" w:eastAsia="宋体"/>
                <w:b w:val="0"/>
                <w:i w:val="0"/>
                <w:color w:val="262626"/>
                <w:sz w:val="18"/>
              </w:rPr>
              <w:t>中</w:t>
            </w:r>
          </w:p>
        </w:tc>
        <w:tc>
          <w:tcPr>
            <w:tcW w:type="dxa" w:w="5443"/>
            <w:shd w:val="clear" w:color="auto" w:fill="F2F5FA"/>
          </w:tcPr>
          <w:p>
            <w:pPr>
              <w:spacing w:before="20" w:after="20" w:line="240" w:lineRule="auto"/>
            </w:pPr>
            <w:r/>
            <w:r>
              <w:rPr>
                <w:rFonts w:ascii="宋体" w:hAnsi="宋体" w:eastAsia="宋体"/>
                <w:b w:val="0"/>
                <w:i w:val="0"/>
                <w:color w:val="262626"/>
                <w:sz w:val="18"/>
              </w:rPr>
              <w:t>提供运维手册与培训；关键参数可配置；建立值班与故障响应机制</w:t>
            </w:r>
          </w:p>
        </w:tc>
      </w:tr>
      <w:tr>
        <w:tc>
          <w:tcPr>
            <w:tcW w:type="dxa" w:w="2608"/>
          </w:tcPr>
          <w:p>
            <w:pPr>
              <w:spacing w:before="20" w:after="20" w:line="240" w:lineRule="auto"/>
            </w:pPr>
            <w:r/>
            <w:r>
              <w:rPr>
                <w:rFonts w:ascii="宋体" w:hAnsi="宋体" w:eastAsia="宋体"/>
                <w:b w:val="0"/>
                <w:i w:val="0"/>
                <w:color w:val="262626"/>
                <w:sz w:val="18"/>
              </w:rPr>
              <w:t>竞赛时间节点与开发进度冲突</w:t>
            </w:r>
          </w:p>
        </w:tc>
        <w:tc>
          <w:tcPr>
            <w:tcW w:type="dxa" w:w="794"/>
          </w:tcPr>
          <w:p>
            <w:pPr>
              <w:spacing w:before="20" w:after="20" w:line="240" w:lineRule="auto"/>
              <w:jc w:val="center"/>
            </w:pPr>
            <w:r/>
            <w:r>
              <w:rPr>
                <w:rFonts w:ascii="宋体" w:hAnsi="宋体" w:eastAsia="宋体"/>
                <w:b w:val="0"/>
                <w:i w:val="0"/>
                <w:color w:val="262626"/>
                <w:sz w:val="18"/>
              </w:rPr>
              <w:t>中</w:t>
            </w:r>
          </w:p>
        </w:tc>
        <w:tc>
          <w:tcPr>
            <w:tcW w:type="dxa" w:w="5443"/>
          </w:tcPr>
          <w:p>
            <w:pPr>
              <w:spacing w:before="20" w:after="20" w:line="240" w:lineRule="auto"/>
            </w:pPr>
            <w:r/>
            <w:r>
              <w:rPr>
                <w:rFonts w:ascii="宋体" w:hAnsi="宋体" w:eastAsia="宋体"/>
                <w:b w:val="0"/>
                <w:i w:val="0"/>
                <w:color w:val="262626"/>
                <w:sz w:val="18"/>
              </w:rPr>
              <w:t>设置竞赛版里程碑，优先保障核心闭环与演示稳定性；准备演示视频作为备份</w:t>
            </w:r>
          </w:p>
        </w:tc>
      </w:tr>
    </w:tbl>
    <w:p>
      <w:r>
        <w:br w:type="page"/>
      </w:r>
    </w:p>
    <w:p>
      <w:pPr>
        <w:pStyle w:val="Heading1"/>
        <w:spacing w:before="240" w:after="120"/>
      </w:pPr>
      <w:r>
        <w:rPr>
          <w:rFonts w:ascii="微软雅黑" w:hAnsi="微软雅黑" w:eastAsia="微软雅黑"/>
          <w:b/>
          <w:i w:val="0"/>
          <w:color w:val="1F3864"/>
          <w:sz w:val="30"/>
        </w:rPr>
        <w:t>13 需求变更管理</w:t>
      </w:r>
    </w:p>
    <w:p>
      <w:pPr>
        <w:spacing w:line="324" w:lineRule="auto" w:after="120"/>
        <w:ind w:firstLine="420"/>
      </w:pPr>
      <w:r>
        <w:rPr>
          <w:rFonts w:ascii="宋体" w:hAnsi="宋体" w:eastAsia="宋体"/>
          <w:b w:val="0"/>
          <w:i w:val="0"/>
          <w:color w:val="262626"/>
          <w:sz w:val="21"/>
        </w:rPr>
        <w:t>需求基线冻结后，任何需求的新增、修改、删除均须通过变更流程，避免范围失控影响进度与质量。</w:t>
      </w:r>
    </w:p>
    <w:tbl>
      <w:tblPr>
        <w:tblStyle w:val="TableGrid"/>
        <w:tblW w:type="auto" w:w="0"/>
        <w:jc w:val="center"/>
        <w:tblLayout w:type="fixed"/>
        <w:tblLook w:firstColumn="1" w:firstRow="1" w:lastColumn="0" w:lastRow="0" w:noHBand="0" w:noVBand="1" w:val="04A0"/>
      </w:tblPr>
      <w:tblGrid>
        <w:gridCol w:w="3135"/>
        <w:gridCol w:w="3135"/>
        <w:gridCol w:w="3135"/>
      </w:tblGrid>
      <w:tr>
        <w:trPr>
          <w:tblHeader w:val="true"/>
        </w:trPr>
        <w:tc>
          <w:tcPr>
            <w:tcW w:type="dxa" w:w="1474"/>
            <w:shd w:val="clear" w:color="auto" w:fill="1F3864"/>
          </w:tcPr>
          <w:p>
            <w:pPr>
              <w:spacing w:before="20" w:after="20" w:line="240" w:lineRule="auto"/>
              <w:jc w:val="center"/>
            </w:pPr>
            <w:r/>
            <w:r>
              <w:rPr>
                <w:rFonts w:ascii="微软雅黑" w:hAnsi="微软雅黑" w:eastAsia="微软雅黑"/>
                <w:b/>
                <w:i w:val="0"/>
                <w:color w:val="FFFFFF"/>
                <w:sz w:val="18"/>
              </w:rPr>
              <w:t>步骤</w:t>
            </w:r>
          </w:p>
        </w:tc>
        <w:tc>
          <w:tcPr>
            <w:tcW w:type="dxa" w:w="2835"/>
            <w:shd w:val="clear" w:color="auto" w:fill="1F3864"/>
          </w:tcPr>
          <w:p>
            <w:pPr>
              <w:spacing w:before="20" w:after="20" w:line="240" w:lineRule="auto"/>
              <w:jc w:val="center"/>
            </w:pPr>
            <w:r/>
            <w:r>
              <w:rPr>
                <w:rFonts w:ascii="微软雅黑" w:hAnsi="微软雅黑" w:eastAsia="微软雅黑"/>
                <w:b/>
                <w:i w:val="0"/>
                <w:color w:val="FFFFFF"/>
                <w:sz w:val="18"/>
              </w:rPr>
              <w:t>责任人</w:t>
            </w:r>
          </w:p>
        </w:tc>
        <w:tc>
          <w:tcPr>
            <w:tcW w:type="dxa" w:w="4535"/>
            <w:shd w:val="clear" w:color="auto" w:fill="1F3864"/>
          </w:tcPr>
          <w:p>
            <w:pPr>
              <w:spacing w:before="20" w:after="20" w:line="240" w:lineRule="auto"/>
              <w:jc w:val="center"/>
            </w:pPr>
            <w:r/>
            <w:r>
              <w:rPr>
                <w:rFonts w:ascii="微软雅黑" w:hAnsi="微软雅黑" w:eastAsia="微软雅黑"/>
                <w:b/>
                <w:i w:val="0"/>
                <w:color w:val="FFFFFF"/>
                <w:sz w:val="18"/>
              </w:rPr>
              <w:t>输出</w:t>
            </w:r>
          </w:p>
        </w:tc>
      </w:tr>
      <w:tr>
        <w:tc>
          <w:tcPr>
            <w:tcW w:type="dxa" w:w="1474"/>
          </w:tcPr>
          <w:p>
            <w:pPr>
              <w:spacing w:before="20" w:after="20" w:line="240" w:lineRule="auto"/>
              <w:jc w:val="center"/>
            </w:pPr>
            <w:r/>
            <w:r>
              <w:rPr>
                <w:rFonts w:ascii="宋体" w:hAnsi="宋体" w:eastAsia="宋体"/>
                <w:b w:val="0"/>
                <w:i w:val="0"/>
                <w:color w:val="262626"/>
                <w:sz w:val="18"/>
              </w:rPr>
              <w:t>1. 提出变更</w:t>
            </w:r>
          </w:p>
        </w:tc>
        <w:tc>
          <w:tcPr>
            <w:tcW w:type="dxa" w:w="2835"/>
          </w:tcPr>
          <w:p>
            <w:pPr>
              <w:spacing w:before="20" w:after="20" w:line="240" w:lineRule="auto"/>
            </w:pPr>
            <w:r/>
            <w:r>
              <w:rPr>
                <w:rFonts w:ascii="宋体" w:hAnsi="宋体" w:eastAsia="宋体"/>
                <w:b w:val="0"/>
                <w:i w:val="0"/>
                <w:color w:val="262626"/>
                <w:sz w:val="18"/>
              </w:rPr>
              <w:t>需求提出人（业务部门/项目组）</w:t>
            </w:r>
          </w:p>
        </w:tc>
        <w:tc>
          <w:tcPr>
            <w:tcW w:type="dxa" w:w="4535"/>
          </w:tcPr>
          <w:p>
            <w:pPr>
              <w:spacing w:before="20" w:after="20" w:line="240" w:lineRule="auto"/>
            </w:pPr>
            <w:r/>
            <w:r>
              <w:rPr>
                <w:rFonts w:ascii="宋体" w:hAnsi="宋体" w:eastAsia="宋体"/>
                <w:b w:val="0"/>
                <w:i w:val="0"/>
                <w:color w:val="262626"/>
                <w:sz w:val="18"/>
              </w:rPr>
              <w:t>《需求变更申请单》：变更内容、原因、期望时间</w:t>
            </w:r>
          </w:p>
        </w:tc>
      </w:tr>
      <w:tr>
        <w:tc>
          <w:tcPr>
            <w:tcW w:type="dxa" w:w="1474"/>
            <w:shd w:val="clear" w:color="auto" w:fill="F2F5FA"/>
          </w:tcPr>
          <w:p>
            <w:pPr>
              <w:spacing w:before="20" w:after="20" w:line="240" w:lineRule="auto"/>
              <w:jc w:val="center"/>
            </w:pPr>
            <w:r/>
            <w:r>
              <w:rPr>
                <w:rFonts w:ascii="宋体" w:hAnsi="宋体" w:eastAsia="宋体"/>
                <w:b w:val="0"/>
                <w:i w:val="0"/>
                <w:color w:val="262626"/>
                <w:sz w:val="18"/>
              </w:rPr>
              <w:t>2. 影响评估</w:t>
            </w:r>
          </w:p>
        </w:tc>
        <w:tc>
          <w:tcPr>
            <w:tcW w:type="dxa" w:w="2835"/>
            <w:shd w:val="clear" w:color="auto" w:fill="F2F5FA"/>
          </w:tcPr>
          <w:p>
            <w:pPr>
              <w:spacing w:before="20" w:after="20" w:line="240" w:lineRule="auto"/>
            </w:pPr>
            <w:r/>
            <w:r>
              <w:rPr>
                <w:rFonts w:ascii="宋体" w:hAnsi="宋体" w:eastAsia="宋体"/>
                <w:b w:val="0"/>
                <w:i w:val="0"/>
                <w:color w:val="262626"/>
                <w:sz w:val="18"/>
              </w:rPr>
              <w:t>项目组（技术 + 产品）</w:t>
            </w:r>
          </w:p>
        </w:tc>
        <w:tc>
          <w:tcPr>
            <w:tcW w:type="dxa" w:w="4535"/>
            <w:shd w:val="clear" w:color="auto" w:fill="F2F5FA"/>
          </w:tcPr>
          <w:p>
            <w:pPr>
              <w:spacing w:before="20" w:after="20" w:line="240" w:lineRule="auto"/>
            </w:pPr>
            <w:r/>
            <w:r>
              <w:rPr>
                <w:rFonts w:ascii="宋体" w:hAnsi="宋体" w:eastAsia="宋体"/>
                <w:b w:val="0"/>
                <w:i w:val="0"/>
                <w:color w:val="262626"/>
                <w:sz w:val="18"/>
              </w:rPr>
              <w:t>影响分析：工作量、进度、成本、关联功能、风险</w:t>
            </w:r>
          </w:p>
        </w:tc>
      </w:tr>
      <w:tr>
        <w:tc>
          <w:tcPr>
            <w:tcW w:type="dxa" w:w="1474"/>
          </w:tcPr>
          <w:p>
            <w:pPr>
              <w:spacing w:before="20" w:after="20" w:line="240" w:lineRule="auto"/>
              <w:jc w:val="center"/>
            </w:pPr>
            <w:r/>
            <w:r>
              <w:rPr>
                <w:rFonts w:ascii="宋体" w:hAnsi="宋体" w:eastAsia="宋体"/>
                <w:b w:val="0"/>
                <w:i w:val="0"/>
                <w:color w:val="262626"/>
                <w:sz w:val="18"/>
              </w:rPr>
              <w:t>3. 审批决策</w:t>
            </w:r>
          </w:p>
        </w:tc>
        <w:tc>
          <w:tcPr>
            <w:tcW w:type="dxa" w:w="2835"/>
          </w:tcPr>
          <w:p>
            <w:pPr>
              <w:spacing w:before="20" w:after="20" w:line="240" w:lineRule="auto"/>
            </w:pPr>
            <w:r/>
            <w:r>
              <w:rPr>
                <w:rFonts w:ascii="宋体" w:hAnsi="宋体" w:eastAsia="宋体"/>
                <w:b w:val="0"/>
                <w:i w:val="0"/>
                <w:color w:val="262626"/>
                <w:sz w:val="18"/>
              </w:rPr>
              <w:t>学校项目负责人 + 指导教师</w:t>
            </w:r>
          </w:p>
        </w:tc>
        <w:tc>
          <w:tcPr>
            <w:tcW w:type="dxa" w:w="4535"/>
          </w:tcPr>
          <w:p>
            <w:pPr>
              <w:spacing w:before="20" w:after="20" w:line="240" w:lineRule="auto"/>
            </w:pPr>
            <w:r/>
            <w:r>
              <w:rPr>
                <w:rFonts w:ascii="宋体" w:hAnsi="宋体" w:eastAsia="宋体"/>
                <w:b w:val="0"/>
                <w:i w:val="0"/>
                <w:color w:val="262626"/>
                <w:sz w:val="18"/>
              </w:rPr>
              <w:t>审批结论：同意 / 调整后同意 / 拒绝，并记录决策依据</w:t>
            </w:r>
          </w:p>
        </w:tc>
      </w:tr>
      <w:tr>
        <w:tc>
          <w:tcPr>
            <w:tcW w:type="dxa" w:w="1474"/>
            <w:shd w:val="clear" w:color="auto" w:fill="F2F5FA"/>
          </w:tcPr>
          <w:p>
            <w:pPr>
              <w:spacing w:before="20" w:after="20" w:line="240" w:lineRule="auto"/>
              <w:jc w:val="center"/>
            </w:pPr>
            <w:r/>
            <w:r>
              <w:rPr>
                <w:rFonts w:ascii="宋体" w:hAnsi="宋体" w:eastAsia="宋体"/>
                <w:b w:val="0"/>
                <w:i w:val="0"/>
                <w:color w:val="262626"/>
                <w:sz w:val="18"/>
              </w:rPr>
              <w:t>4. 基线更新</w:t>
            </w:r>
          </w:p>
        </w:tc>
        <w:tc>
          <w:tcPr>
            <w:tcW w:type="dxa" w:w="2835"/>
            <w:shd w:val="clear" w:color="auto" w:fill="F2F5FA"/>
          </w:tcPr>
          <w:p>
            <w:pPr>
              <w:spacing w:before="20" w:after="20" w:line="240" w:lineRule="auto"/>
            </w:pPr>
            <w:r/>
            <w:r>
              <w:rPr>
                <w:rFonts w:ascii="宋体" w:hAnsi="宋体" w:eastAsia="宋体"/>
                <w:b w:val="0"/>
                <w:i w:val="0"/>
                <w:color w:val="262626"/>
                <w:sz w:val="18"/>
              </w:rPr>
              <w:t>项目组</w:t>
            </w:r>
          </w:p>
        </w:tc>
        <w:tc>
          <w:tcPr>
            <w:tcW w:type="dxa" w:w="4535"/>
            <w:shd w:val="clear" w:color="auto" w:fill="F2F5FA"/>
          </w:tcPr>
          <w:p>
            <w:pPr>
              <w:spacing w:before="20" w:after="20" w:line="240" w:lineRule="auto"/>
            </w:pPr>
            <w:r/>
            <w:r>
              <w:rPr>
                <w:rFonts w:ascii="宋体" w:hAnsi="宋体" w:eastAsia="宋体"/>
                <w:b w:val="0"/>
                <w:i w:val="0"/>
                <w:color w:val="262626"/>
                <w:sz w:val="18"/>
              </w:rPr>
              <w:t>更新需求规格说明书与功能清单，登记版本与修订记录</w:t>
            </w:r>
          </w:p>
        </w:tc>
      </w:tr>
      <w:tr>
        <w:tc>
          <w:tcPr>
            <w:tcW w:type="dxa" w:w="1474"/>
          </w:tcPr>
          <w:p>
            <w:pPr>
              <w:spacing w:before="20" w:after="20" w:line="240" w:lineRule="auto"/>
              <w:jc w:val="center"/>
            </w:pPr>
            <w:r/>
            <w:r>
              <w:rPr>
                <w:rFonts w:ascii="宋体" w:hAnsi="宋体" w:eastAsia="宋体"/>
                <w:b w:val="0"/>
                <w:i w:val="0"/>
                <w:color w:val="262626"/>
                <w:sz w:val="18"/>
              </w:rPr>
              <w:t>5. 实施与验证</w:t>
            </w:r>
          </w:p>
        </w:tc>
        <w:tc>
          <w:tcPr>
            <w:tcW w:type="dxa" w:w="2835"/>
          </w:tcPr>
          <w:p>
            <w:pPr>
              <w:spacing w:before="20" w:after="20" w:line="240" w:lineRule="auto"/>
            </w:pPr>
            <w:r/>
            <w:r>
              <w:rPr>
                <w:rFonts w:ascii="宋体" w:hAnsi="宋体" w:eastAsia="宋体"/>
                <w:b w:val="0"/>
                <w:i w:val="0"/>
                <w:color w:val="262626"/>
                <w:sz w:val="18"/>
              </w:rPr>
              <w:t>开发团队 + 业务验收人</w:t>
            </w:r>
          </w:p>
        </w:tc>
        <w:tc>
          <w:tcPr>
            <w:tcW w:type="dxa" w:w="4535"/>
          </w:tcPr>
          <w:p>
            <w:pPr>
              <w:spacing w:before="20" w:after="20" w:line="240" w:lineRule="auto"/>
            </w:pPr>
            <w:r/>
            <w:r>
              <w:rPr>
                <w:rFonts w:ascii="宋体" w:hAnsi="宋体" w:eastAsia="宋体"/>
                <w:b w:val="0"/>
                <w:i w:val="0"/>
                <w:color w:val="262626"/>
                <w:sz w:val="18"/>
              </w:rPr>
              <w:t>变更实现并在下个批次或热修复中验证，纳入回归测试范围</w:t>
            </w:r>
          </w:p>
        </w:tc>
      </w:tr>
      <w:tr>
        <w:tc>
          <w:tcPr>
            <w:tcW w:type="dxa" w:w="1474"/>
            <w:shd w:val="clear" w:color="auto" w:fill="F2F5FA"/>
          </w:tcPr>
          <w:p>
            <w:pPr>
              <w:spacing w:before="20" w:after="20" w:line="240" w:lineRule="auto"/>
              <w:jc w:val="center"/>
            </w:pPr>
            <w:r/>
            <w:r>
              <w:rPr>
                <w:rFonts w:ascii="宋体" w:hAnsi="宋体" w:eastAsia="宋体"/>
                <w:b w:val="0"/>
                <w:i w:val="0"/>
                <w:color w:val="262626"/>
                <w:sz w:val="18"/>
              </w:rPr>
              <w:t>6. 归档</w:t>
            </w:r>
          </w:p>
        </w:tc>
        <w:tc>
          <w:tcPr>
            <w:tcW w:type="dxa" w:w="2835"/>
            <w:shd w:val="clear" w:color="auto" w:fill="F2F5FA"/>
          </w:tcPr>
          <w:p>
            <w:pPr>
              <w:spacing w:before="20" w:after="20" w:line="240" w:lineRule="auto"/>
            </w:pPr>
            <w:r/>
            <w:r>
              <w:rPr>
                <w:rFonts w:ascii="宋体" w:hAnsi="宋体" w:eastAsia="宋体"/>
                <w:b w:val="0"/>
                <w:i w:val="0"/>
                <w:color w:val="262626"/>
                <w:sz w:val="18"/>
              </w:rPr>
              <w:t>项目组</w:t>
            </w:r>
          </w:p>
        </w:tc>
        <w:tc>
          <w:tcPr>
            <w:tcW w:type="dxa" w:w="4535"/>
            <w:shd w:val="clear" w:color="auto" w:fill="F2F5FA"/>
          </w:tcPr>
          <w:p>
            <w:pPr>
              <w:spacing w:before="20" w:after="20" w:line="240" w:lineRule="auto"/>
            </w:pPr>
            <w:r/>
            <w:r>
              <w:rPr>
                <w:rFonts w:ascii="宋体" w:hAnsi="宋体" w:eastAsia="宋体"/>
                <w:b w:val="0"/>
                <w:i w:val="0"/>
                <w:color w:val="262626"/>
                <w:sz w:val="18"/>
              </w:rPr>
              <w:t>变更记录归档，作为验收与结算依据</w:t>
            </w:r>
          </w:p>
        </w:tc>
      </w:tr>
    </w:tbl>
    <w:p>
      <w:pPr>
        <w:spacing w:line="324" w:lineRule="auto" w:after="120"/>
        <w:ind w:firstLine="420"/>
      </w:pPr>
      <w:r>
        <w:rPr>
          <w:rFonts w:ascii="宋体" w:hAnsi="宋体" w:eastAsia="宋体"/>
          <w:b w:val="0"/>
          <w:i w:val="0"/>
          <w:color w:val="262626"/>
          <w:sz w:val="21"/>
        </w:rPr>
        <w:t>变更分级：轻微变更（不影响进度与成本，如文案与参数调整）由项目组内部审批；一般变更（增加工作量 ≤10 人天）由学校项目负责人审批；重大变更（影响里程碑或 &gt;10 人天）须经分管校领导审批并调整计划。</w:t>
      </w:r>
    </w:p>
    <w:p>
      <w:pPr>
        <w:spacing w:after="160" w:line="288" w:lineRule="auto"/>
      </w:pPr>
      <w:r>
        <w:rPr>
          <w:rFonts w:ascii="宋体" w:hAnsi="宋体" w:eastAsia="宋体"/>
          <w:b w:val="0"/>
          <w:i/>
          <w:color w:val="808080"/>
          <w:sz w:val="18"/>
        </w:rPr>
        <w:t>本需求规格说明书为 V1.0 需求基线，自双方确认之日起生效。</w:t>
      </w:r>
    </w:p>
    <w:sectPr w:rsidR="00FC693F" w:rsidRPr="0006063C" w:rsidSect="00034616">
      <w:headerReference w:type="default" r:id="rId9"/>
      <w:footerReference w:type="default" r:id="rId10"/>
      <w:pgSz w:w="12240" w:h="15840"/>
      <w:pgMar w:top="1247" w:right="1361"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7"/>
      </w:rPr>
      <w:t xml:space="preserve">  |  需求规格说明书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i w:val="0"/>
        <w:color w:val="808080"/>
        <w:sz w:val="17"/>
      </w:rPr>
      <w:t>“智园卫士”智慧校园管理平台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