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微软雅黑" w:hAnsi="微软雅黑" w:eastAsia="微软雅黑"/>
          <w:b/>
          <w:i w:val="0"/>
          <w:color w:val="2E5C8A"/>
          <w:sz w:val="32"/>
        </w:rPr>
        <w:t>齐河县职业中等专业学校</w:t>
      </w:r>
    </w:p>
    <w:p>
      <w:pPr>
        <w:spacing w:before="480"/>
        <w:jc w:val="center"/>
      </w:pPr>
      <w:r>
        <w:rPr>
          <w:rFonts w:ascii="微软雅黑" w:hAnsi="微软雅黑" w:eastAsia="微软雅黑"/>
          <w:b/>
          <w:i w:val="0"/>
          <w:color w:val="1F3864"/>
          <w:sz w:val="52"/>
        </w:rPr>
        <w:t>“智园卫士”智慧校园管理平台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2E5C8A"/>
          <w:sz w:val="26"/>
        </w:rPr>
        <w:t>总体技术架构方案</w:t>
      </w:r>
    </w:p>
    <w:p>
      <w:pPr>
        <w:spacing w:before="360"/>
        <w:jc w:val="center"/>
      </w:pPr>
      <w:r>
        <w:rPr>
          <w:rFonts w:ascii="微软雅黑" w:hAnsi="微软雅黑" w:eastAsia="微软雅黑"/>
          <w:b/>
          <w:i w:val="0"/>
          <w:color w:val="262626"/>
          <w:sz w:val="28"/>
        </w:rPr>
        <w:t>总 体 技 术 架 构 方 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文档名称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总体技术架构方案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文档编号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ZYWS-ARCH-2026-001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版本号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V1.0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编制单位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齐河县职业中等专业学校 项目组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适用范围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智慧校园（智慧园区）管理平台设计与实施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编制日期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2026 年 11 月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密级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内部</w:t>
            </w:r>
          </w:p>
        </w:tc>
      </w:tr>
    </w:tbl>
    <w:p>
      <w:pPr>
        <w:spacing w:before="1200"/>
        <w:jc w:val="center"/>
      </w:pPr>
      <w:r>
        <w:rPr>
          <w:rFonts w:ascii="宋体" w:hAnsi="宋体" w:eastAsia="宋体"/>
          <w:b w:val="0"/>
          <w:i w:val="0"/>
          <w:color w:val="808080"/>
          <w:sz w:val="18"/>
        </w:rPr>
        <w:t>本文件含学校业务与管理信息，仅限项目组内部使用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1 文档信息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1.1 文档基本信息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204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文档名称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“智园卫士”智慧校园（智慧园区）管理平台总体技术架构方案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文档编号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QHZZ-SCP-ARCH-002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版本号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V1.0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编制日期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2026 年 11 月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密级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内部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文档状态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已评审/受控发布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建设主体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山东省齐河县职业中等专业学校（以下简称“齐河职专”）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项目定位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以 AI 视觉分析为技术亮点、以软件平台为核心的校园智慧园区一体化平台；同时作为世界职业院校技能大赛人工智能赛道（中职组）参赛项目，并按商业级产品规划，具备对外产品化推广能力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适用范围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平台总体架构、技术选型、数据模型、接口、安全、性能与部署的实施依据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读者对象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项目负责人、架构师、开发人员、测试人员、运维人员、校方信息化主管部门、评审专家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编制单位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齐河职专“智园卫士”项目组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审核/批准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技术负责人 / 校方分管领导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1.2 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版本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修订日期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修订人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修订类型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修订内容摘要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审核人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V0.1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2026-09-05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项目组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新建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搭建架构章节骨架，明确端—边—云三层思路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技术负责人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V0.2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2026-09-22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项目组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修改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扩展为六层架构，补充安全体系与运维体系；明确 12 个一级功能模块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技术负责人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V0.5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2026-10-10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项目组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修改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补充硬件接入清单、带宽估算方法、AI 模型清单与评测指标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技术负责人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V0.8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2026-10-26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项目组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修改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补充数据架构（12 张核心表）、接口规范、等保 2.0 三级对照、容灾指标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校方信息化主管部门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V1.0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2026-11-06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项目组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发布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全文评审通过，形成受控版本，作为开发与实施基线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校方分管领导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1.3 相关文档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文档名称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D-01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《“智园卫士”智慧校园平台可行性方案》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项目立项依据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D-02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《“智园卫士”平台需求规格说明书》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功能与非功能需求来源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D-03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《校园视频监控系统建设与接入规范（校方）》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视频接入与点位命名约定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D-04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《个人信息保护与数据安全管理办法（校方）》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数据合规依据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D-05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GB/T 22239—2019《信息安全技术 网络安全等级保护基本要求》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安全设计依据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D-06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GB/T 28181—2022《公共安全视频监控联网系统信息传输、交换、控制技术要求》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视频联网依据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2 建设背景与架构挑战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2.1 建设背景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齐河职专为山东省齐河县职业中等专业学校，属中等规模中等职业学校，在校生 3000—6000 人，拥有 1—2 个校区。学校现有信息化系统以"烟囱式"建设为主：视频监控、门禁、一卡通、教务、宿管、能耗等各自独立，数据不互通、事件不联动、管理靠人工，存在以下典型痛点：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1. </w:t>
      </w:r>
      <w:r>
        <w:rPr>
          <w:rFonts w:ascii="宋体" w:hAnsi="宋体" w:eastAsia="宋体"/>
          <w:b/>
          <w:i w:val="0"/>
          <w:color w:val="262626"/>
          <w:sz w:val="20"/>
        </w:rPr>
        <w:t>数据孤岛</w:t>
      </w:r>
      <w:r>
        <w:rPr>
          <w:rFonts w:ascii="宋体" w:hAnsi="宋体" w:eastAsia="宋体"/>
          <w:b w:val="0"/>
          <w:i w:val="0"/>
          <w:color w:val="262626"/>
          <w:sz w:val="20"/>
        </w:rPr>
        <w:t>：人员信息在教务、学籍、门禁、一卡通中多份维护，口径不一致，转专业、休学、毕业等异动无法自动同步。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2. </w:t>
      </w:r>
      <w:r>
        <w:rPr>
          <w:rFonts w:ascii="宋体" w:hAnsi="宋体" w:eastAsia="宋体"/>
          <w:b/>
          <w:i w:val="0"/>
          <w:color w:val="262626"/>
          <w:sz w:val="20"/>
        </w:rPr>
        <w:t>事件被动</w:t>
      </w:r>
      <w:r>
        <w:rPr>
          <w:rFonts w:ascii="宋体" w:hAnsi="宋体" w:eastAsia="宋体"/>
          <w:b w:val="0"/>
          <w:i w:val="0"/>
          <w:color w:val="262626"/>
          <w:sz w:val="20"/>
        </w:rPr>
        <w:t>：安防以"事后查录像"为主，缺少实时预警与自动派单，值班人员靠人盯屏，夜间盲区多。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3. </w:t>
      </w:r>
      <w:r>
        <w:rPr>
          <w:rFonts w:ascii="宋体" w:hAnsi="宋体" w:eastAsia="宋体"/>
          <w:b/>
          <w:i w:val="0"/>
          <w:color w:val="262626"/>
          <w:sz w:val="20"/>
        </w:rPr>
        <w:t>联动缺失</w:t>
      </w:r>
      <w:r>
        <w:rPr>
          <w:rFonts w:ascii="宋体" w:hAnsi="宋体" w:eastAsia="宋体"/>
          <w:b w:val="0"/>
          <w:i w:val="0"/>
          <w:color w:val="262626"/>
          <w:sz w:val="20"/>
        </w:rPr>
        <w:t>：请假、离校放行、查寝、考勤之间无自动闭环，依赖班主任手工核对。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4. </w:t>
      </w:r>
      <w:r>
        <w:rPr>
          <w:rFonts w:ascii="宋体" w:hAnsi="宋体" w:eastAsia="宋体"/>
          <w:b/>
          <w:i w:val="0"/>
          <w:color w:val="262626"/>
          <w:sz w:val="20"/>
        </w:rPr>
        <w:t>扩展困难</w:t>
      </w:r>
      <w:r>
        <w:rPr>
          <w:rFonts w:ascii="宋体" w:hAnsi="宋体" w:eastAsia="宋体"/>
          <w:b w:val="0"/>
          <w:i w:val="0"/>
          <w:color w:val="262626"/>
          <w:sz w:val="20"/>
        </w:rPr>
        <w:t>：新增设备需重新对接，缺少统一 IoT 接入与规则引擎，二次开发成本高。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5. </w:t>
      </w:r>
      <w:r>
        <w:rPr>
          <w:rFonts w:ascii="宋体" w:hAnsi="宋体" w:eastAsia="宋体"/>
          <w:b/>
          <w:i w:val="0"/>
          <w:color w:val="262626"/>
          <w:sz w:val="20"/>
        </w:rPr>
        <w:t>成本敏感</w:t>
      </w:r>
      <w:r>
        <w:rPr>
          <w:rFonts w:ascii="宋体" w:hAnsi="宋体" w:eastAsia="宋体"/>
          <w:b w:val="0"/>
          <w:i w:val="0"/>
          <w:color w:val="262626"/>
          <w:sz w:val="20"/>
        </w:rPr>
        <w:t>：作为中职学校，预算有限，不能照搬高校"重硬件、重集成"的大投入模式。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2.2 由此产生的架构挑战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挑战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架构应对策略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C1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硬件预算有限，无法部署大规模 GPU 集群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采用“边缘抽帧 + 轻量模型 + 事件上云”策略，单卡承载多路分析；中心侧只处理事件与结构化数据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C2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网络条件不稳定，闸机断网即瘫痪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边缘/终端侧本地白名单与本地决策，断网续传，业务不中断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C3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开发团队以师生为主，技术栈需收敛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统一 Python（FastAPI）+ Vue3 + PostgreSQL 主线，减少异构组件；容器化交付降低环境成本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C4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生物特征数据合规要求高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人脸特征向量加密存储、原始图最小化留存、告知—同意—撤回全流程在线化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C5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未来要产品化对外销售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多租户化预留、配置化交付、标准化硬件适配层、许可授权机制前置设计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C6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需同时满足竞赛演示与真实生产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竞赛版与商业版双轨选型（见第 7 章），同一代码基线通过配置切换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3 架构设计目标与原则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3.1 架构设计目标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目标维度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量化目标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验证方式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业务覆盖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100% 覆盖 12 个一级模块、不少于 60 个二级功能点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需求追溯矩阵逐条核对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 能力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支持不少于 10 类视觉算法；边缘 1080p 单路分析 ≥15 FPS，告警端到端时延 ≤500 ms（本地）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现场压测 + 算法评测报告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并发能力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支持 6000 注册用户、1500 并发在线、门禁鉴权 ≥30 TPS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压力测试报告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响应性能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门禁鉴权 P95 ≤300 ms；列表查询 P95 ≤800 ms；大屏首屏 ≤3 s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APM 与压测数据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可用性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核心服务年可用性 ≥99.9%（年不可用 ≤8.76 h）；门禁离线可用率 100%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监控统计 + 演练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数据能力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主数据唯一可信；ODS→ADS 数据链路 T+1 与准实时（≤5 min）双通道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数据质量报告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安全合规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满足等保 2.0 三级要求；人脸等生物特征处理合规留痕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等保测评 + 合规自查表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成本控制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单校区最小可行配置硬件投入可控在 15 万元以内；推荐配置 ≤60 万元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采购清单核算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可产品化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平台核心与校方定制解耦，行业模板化交付，新校上线 ≤2 周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交付演练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3.2 架构设计原则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1. </w:t>
      </w:r>
      <w:r>
        <w:rPr>
          <w:rFonts w:ascii="宋体" w:hAnsi="宋体" w:eastAsia="宋体"/>
          <w:b/>
          <w:i w:val="0"/>
          <w:color w:val="262626"/>
          <w:sz w:val="20"/>
        </w:rPr>
        <w:t>先进性</w:t>
      </w:r>
      <w:r>
        <w:rPr>
          <w:rFonts w:ascii="宋体" w:hAnsi="宋体" w:eastAsia="宋体"/>
          <w:b w:val="0"/>
          <w:i w:val="0"/>
          <w:color w:val="262626"/>
          <w:sz w:val="20"/>
        </w:rPr>
        <w:t>：采用云原生、微服务化、边缘智能、事件驱动等技术路线，AI 能力以"模型即服务"方式沉淀，避免算法与业务代码耦合。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2. </w:t>
      </w:r>
      <w:r>
        <w:rPr>
          <w:rFonts w:ascii="宋体" w:hAnsi="宋体" w:eastAsia="宋体"/>
          <w:b/>
          <w:i w:val="0"/>
          <w:color w:val="262626"/>
          <w:sz w:val="20"/>
        </w:rPr>
        <w:t>可靠性</w:t>
      </w:r>
      <w:r>
        <w:rPr>
          <w:rFonts w:ascii="宋体" w:hAnsi="宋体" w:eastAsia="宋体"/>
          <w:b w:val="0"/>
          <w:i w:val="0"/>
          <w:color w:val="262626"/>
          <w:sz w:val="20"/>
        </w:rPr>
        <w:t>：核心链路无单点，关键服务双实例；终端侧具备离线自治能力；故障时优先保通行、保安全、保数据不丢。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3. </w:t>
      </w:r>
      <w:r>
        <w:rPr>
          <w:rFonts w:ascii="宋体" w:hAnsi="宋体" w:eastAsia="宋体"/>
          <w:b/>
          <w:i w:val="0"/>
          <w:color w:val="262626"/>
          <w:sz w:val="20"/>
        </w:rPr>
        <w:t>安全性</w:t>
      </w:r>
      <w:r>
        <w:rPr>
          <w:rFonts w:ascii="宋体" w:hAnsi="宋体" w:eastAsia="宋体"/>
          <w:b w:val="0"/>
          <w:i w:val="0"/>
          <w:color w:val="262626"/>
          <w:sz w:val="20"/>
        </w:rPr>
        <w:t>：默认拒绝、最小权限、纵深防御；身份、数据、设备三线并重；安全能力内建于平台层而非事后叠加。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4. </w:t>
      </w:r>
      <w:r>
        <w:rPr>
          <w:rFonts w:ascii="宋体" w:hAnsi="宋体" w:eastAsia="宋体"/>
          <w:b/>
          <w:i w:val="0"/>
          <w:color w:val="262626"/>
          <w:sz w:val="20"/>
        </w:rPr>
        <w:t>可扩展</w:t>
      </w:r>
      <w:r>
        <w:rPr>
          <w:rFonts w:ascii="宋体" w:hAnsi="宋体" w:eastAsia="宋体"/>
          <w:b w:val="0"/>
          <w:i w:val="0"/>
          <w:color w:val="262626"/>
          <w:sz w:val="20"/>
        </w:rPr>
        <w:t>：横向扩展优先（无状态服务 + 队列削峰 + 分区表）；设备接入采用驱动插件化，新增品类不改主流程。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5. </w:t>
      </w:r>
      <w:r>
        <w:rPr>
          <w:rFonts w:ascii="宋体" w:hAnsi="宋体" w:eastAsia="宋体"/>
          <w:b/>
          <w:i w:val="0"/>
          <w:color w:val="262626"/>
          <w:sz w:val="20"/>
        </w:rPr>
        <w:t>低成本可落地</w:t>
      </w:r>
      <w:r>
        <w:rPr>
          <w:rFonts w:ascii="宋体" w:hAnsi="宋体" w:eastAsia="宋体"/>
          <w:b w:val="0"/>
          <w:i w:val="0"/>
          <w:color w:val="262626"/>
          <w:sz w:val="20"/>
        </w:rPr>
        <w:t>：能复用不新建，能边缘不中心，能开源不商业；用软件能力替代硬件堆砌；分档配置，按需演进。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6. </w:t>
      </w:r>
      <w:r>
        <w:rPr>
          <w:rFonts w:ascii="宋体" w:hAnsi="宋体" w:eastAsia="宋体"/>
          <w:b/>
          <w:i w:val="0"/>
          <w:color w:val="262626"/>
          <w:sz w:val="20"/>
        </w:rPr>
        <w:t>国产化适配</w:t>
      </w:r>
      <w:r>
        <w:rPr>
          <w:rFonts w:ascii="宋体" w:hAnsi="宋体" w:eastAsia="宋体"/>
          <w:b w:val="0"/>
          <w:i w:val="0"/>
          <w:color w:val="262626"/>
          <w:sz w:val="20"/>
        </w:rPr>
        <w:t>：操作系统、数据库、中间件、芯片可选国产替代路径（麒麟/统信、openGauss/达梦、鲲鹏/飞腾/昇腾），应用层不绑定特定底层。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7. </w:t>
      </w:r>
      <w:r>
        <w:rPr>
          <w:rFonts w:ascii="宋体" w:hAnsi="宋体" w:eastAsia="宋体"/>
          <w:b/>
          <w:i w:val="0"/>
          <w:color w:val="262626"/>
          <w:sz w:val="20"/>
        </w:rPr>
        <w:t>标准先行</w:t>
      </w:r>
      <w:r>
        <w:rPr>
          <w:rFonts w:ascii="宋体" w:hAnsi="宋体" w:eastAsia="宋体"/>
          <w:b w:val="0"/>
          <w:i w:val="0"/>
          <w:color w:val="262626"/>
          <w:sz w:val="20"/>
        </w:rPr>
        <w:t>：优先采用 GB/T 28181、ONVIF、RTSP、Wiegand、Modbus、MQTT 等标准协议，私有协议一律封装为驱动，避免被单一厂商锁定。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8. </w:t>
      </w:r>
      <w:r>
        <w:rPr>
          <w:rFonts w:ascii="宋体" w:hAnsi="宋体" w:eastAsia="宋体"/>
          <w:b/>
          <w:i w:val="0"/>
          <w:color w:val="262626"/>
          <w:sz w:val="20"/>
        </w:rPr>
        <w:t>数据驱动</w:t>
      </w:r>
      <w:r>
        <w:rPr>
          <w:rFonts w:ascii="宋体" w:hAnsi="宋体" w:eastAsia="宋体"/>
          <w:b w:val="0"/>
          <w:i w:val="0"/>
          <w:color w:val="262626"/>
          <w:sz w:val="20"/>
        </w:rPr>
        <w:t>：一次采集、多方复用；主数据统一管理，指标口径统一定义，禁止跨模块直连对方业务库。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9. </w:t>
      </w:r>
      <w:r>
        <w:rPr>
          <w:rFonts w:ascii="宋体" w:hAnsi="宋体" w:eastAsia="宋体"/>
          <w:b/>
          <w:i w:val="0"/>
          <w:color w:val="262626"/>
          <w:sz w:val="20"/>
        </w:rPr>
        <w:t>可运维</w:t>
      </w:r>
      <w:r>
        <w:rPr>
          <w:rFonts w:ascii="宋体" w:hAnsi="宋体" w:eastAsia="宋体"/>
          <w:b w:val="0"/>
          <w:i w:val="0"/>
          <w:color w:val="262626"/>
          <w:sz w:val="20"/>
        </w:rPr>
        <w:t>：全链路可观测（日志、指标、链路、告警），配置化发布，灰度与回滚能力内建。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10. </w:t>
      </w:r>
      <w:r>
        <w:rPr>
          <w:rFonts w:ascii="宋体" w:hAnsi="宋体" w:eastAsia="宋体"/>
          <w:b/>
          <w:i w:val="0"/>
          <w:color w:val="262626"/>
          <w:sz w:val="20"/>
        </w:rPr>
        <w:t>合规为本</w:t>
      </w:r>
      <w:r>
        <w:rPr>
          <w:rFonts w:ascii="宋体" w:hAnsi="宋体" w:eastAsia="宋体"/>
          <w:b w:val="0"/>
          <w:i w:val="0"/>
          <w:color w:val="262626"/>
          <w:sz w:val="20"/>
        </w:rPr>
        <w:t>：个人信息最小必要收集，生物特征"本地优先、加密存储、留痕可查、限期删除"。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4 总体架构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4.1 总体架构视图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平台采用</w:t>
      </w:r>
      <w:r>
        <w:rPr>
          <w:rFonts w:ascii="宋体" w:hAnsi="宋体" w:eastAsia="宋体"/>
          <w:b/>
          <w:i w:val="0"/>
          <w:color w:val="262626"/>
          <w:sz w:val="21"/>
        </w:rPr>
        <w:t>六层架构 + 两大保障体系</w:t>
      </w:r>
      <w:r>
        <w:rPr>
          <w:rFonts w:ascii="宋体" w:hAnsi="宋体" w:eastAsia="宋体"/>
          <w:b w:val="0"/>
          <w:i w:val="0"/>
          <w:color w:val="262626"/>
          <w:sz w:val="21"/>
        </w:rPr>
        <w:t>：感知层、网络层、边缘层、平台层、应用层、展现层，纵向贯穿</w:t>
      </w:r>
      <w:r>
        <w:rPr>
          <w:rFonts w:ascii="宋体" w:hAnsi="宋体" w:eastAsia="宋体"/>
          <w:b/>
          <w:i w:val="0"/>
          <w:color w:val="262626"/>
          <w:sz w:val="21"/>
        </w:rPr>
        <w:t>安全体系</w:t>
      </w:r>
      <w:r>
        <w:rPr>
          <w:rFonts w:ascii="宋体" w:hAnsi="宋体" w:eastAsia="宋体"/>
          <w:b w:val="0"/>
          <w:i w:val="0"/>
          <w:color w:val="262626"/>
          <w:sz w:val="21"/>
        </w:rPr>
        <w:t>与</w:t>
      </w:r>
      <w:r>
        <w:rPr>
          <w:rFonts w:ascii="宋体" w:hAnsi="宋体" w:eastAsia="宋体"/>
          <w:b/>
          <w:i w:val="0"/>
          <w:color w:val="262626"/>
          <w:sz w:val="21"/>
        </w:rPr>
        <w:t>运维体系</w:t>
      </w:r>
      <w:r>
        <w:rPr>
          <w:rFonts w:ascii="宋体" w:hAnsi="宋体" w:eastAsia="宋体"/>
          <w:b w:val="0"/>
          <w:i w:val="0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7F7F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+==============================================================================================+</w:t>
              <w:br/>
              <w:t>| 安 |  展 现 层  Web 管理端(Vue3+Element Plus+ECharts) │ 移动端(App/微信小程序) │ 数据大屏    | 运 |</w:t>
              <w:br/>
              <w:t>| 全 |           班牌/信息发布终端 │ 自助服务终端 │ 应急指挥大屏 │ 语音播报/短信/企微通知      | 维 |</w:t>
              <w:br/>
              <w:t>+----+-----------------------------------------------------------------------------------------+</w:t>
              <w:br/>
              <w:t>| 体 |  应 用 层                                                                               | 体 |</w:t>
              <w:br/>
              <w:t>| 系 |  1人员与组织  2通行与门禁  3车辆管理  4宿舍归寝  5安防监控与应急指挥  6教学与办公协同     | 系 |</w:t>
              <w:br/>
              <w:t>|    |  7生活服务与一卡通  8能源与设施设备  9数据与决策分析  10安全与合规  11移动端与智能交互   |    |</w:t>
              <w:br/>
              <w:t>| 纵 |  12系统平台与技术底座                                                                   | 纵 |</w:t>
              <w:br/>
              <w:t>| 向 |  —— 业务中台：统一身份/工作流/规则引擎/通知中心/报表/文件/消息/任务调度/开放接口 ——      | 向 |</w:t>
              <w:br/>
              <w:t>+----+-----------------------------------------------------------------------------------------+</w:t>
              <w:br/>
              <w:t>| 贯 |  平 台 层                                                                               | 贯 |</w:t>
              <w:br/>
              <w:t>| 穿 |  统一认证与权限(IAM) │ IoT 接入网关 │ 视频能力平台 │ AI 推理调度与模型管理                | 穿 |</w:t>
              <w:br/>
              <w:t>|    |  数据中台(ODS/DWD/DWS/ADS) │ 时序数据服务 │ 对象存储 │ 搜索引擎 │ 消息与事件总线          |    |</w:t>
              <w:br/>
              <w:t>+----+-----------------------------------------------------------------------------------------+</w:t>
              <w:br/>
              <w:t>| 各 |  边 缘 层                                                                               | 各 |</w:t>
              <w:br/>
              <w:t>| 层 |  边缘 AI 一体机(工控机+GPU) │ 智能 NVR/AI 盒子 │ 边缘网关(协议转换/断网续传/本地白名单)   | 层 |</w:t>
              <w:br/>
              <w:t>|    |  边缘能力：YOLOv8n 推理 · 多帧确认 · 区域/时间窗过滤 · 事件本地缓存(≥72h) · 本地联动      |    |</w:t>
              <w:br/>
              <w:t>+----+-----------------------------------------------------------------------------------------+</w:t>
              <w:br/>
              <w:t>|    |  网 络 层                                                                               |    |</w:t>
              <w:br/>
              <w:t>|    |  校园有线网(接入千兆/核心万兆) │ 无线网(WiFi6) │ 物联网(LoRa/NB-IoT/ZigBee/RS-485总线)   |    |</w:t>
              <w:br/>
              <w:t>|    |  VLAN 分区 │ 视频专网 │ 政务外网/教育城域网 │ 互联网专线 │ 4G/5G 备份链路               |    |</w:t>
              <w:br/>
              <w:t>+----+-----------------------------------------------------------------------------------------+</w:t>
              <w:br/>
              <w:t>|    |  感 知 层                                                                               |    |</w:t>
              <w:br/>
              <w:t>|    |  人脸/二维码/刷卡一体机 │ 门禁闸机 │ 车牌识别道闸 │ 球机/枪机/半球 │ NVR │ 报警柱        |    |</w:t>
              <w:br/>
              <w:t>|    |  电子巡更点 │ 烟感/温湿度/水浸/可燃气体 │ 智能水电表 │ 消防主机 │ 访客机 │ 班牌 │ 广播   |    |</w:t>
              <w:br/>
              <w:t>+==============================================================================================+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4.2 各层职责与关键技术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层次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核心职责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关键技术与组件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部署位置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感知层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物理世界数据采集与执行控制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摄像机、闸机、道闸、传感器、智能表计、消防主机、访客机、班牌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校园现场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网络层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数据传输、隔离与冗余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VLAN、ACL、防火墙、视频专网、物联网关、4G/5G 备份、SD-WAN（双校区）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机房与弱电间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边缘层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就近计算、实时联动、断网自治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YOLOv8n/ONNX Runtime、OpenCV、FFmpeg、边缘网关服务、本地 SQLite/时序缓存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弱电间/门卫室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平台层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能力沉淀与数据治理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IAM、IoT 网关（EMQX）、视频能力平台、AI 调度、PostgreSQL、TDengine、Redis、MinIO、消息队列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中心机房/云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应用层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业务逻辑与流程编排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FastAPI 微服务、工作流引擎、规则引擎、通知中心、12 大业务模块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中心机房/云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展现层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人机交互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Vue3 + Vite + Element Plus + ECharts、Flutter/小程序、大屏可视化、语音播报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浏览器/移动端/大屏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安全体系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纵深防御与合规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等保三级、零信任接入、mTLS、KMS、脱敏、审计、RBAC+数据权限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贯穿各层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运维体系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可观测与可运营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Prometheus + Grafana + Loki、SkyWalking、Ansible、Docker/K8s、备份与演练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贯穿各层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4.3 架构分层与 12 个一级模块的映射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主要落层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平台层依赖能力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关键外部系统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人员与组织管理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应用层 + 平台层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IAM、主数据、组织树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学籍系统、HR/OA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 通行与门禁管理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边缘层 + 应用层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IoT 网关、规则引擎、工作流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闸机/一体机、请假流程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 车辆管理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边缘层 + 应用层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IoT 网关、车牌识别服务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道闸、公安车辆库（可选）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 宿舍归寝管理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应用层 + 边缘层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规则引擎、通知中心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门禁记录、查寝终端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 安防监控与应急指挥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边缘层 + 平台层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视频能力平台、AI 调度、GIS/平面图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GB/T 28181 平台、广播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 教学与办公协同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应用层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工作流、通知中心、文件服务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教务系统、OA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 生活服务与一卡通消费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应用层 + 平台层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交易服务、对账、消息队列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一卡通平台、支付渠道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 能源与设施设备管理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平台层 + 应用层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时序数据库、规则引擎、工单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智能水电表、消防主机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 数据与决策分析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平台层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数据中台 ODS/DWD/DWS/ADS、BI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全部业务库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 安全与合规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安全体系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审计、脱敏、KMS、权限中心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等保测评机构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11 移动端与智能交互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展现层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统一 API 网关、推送服务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短信、企微/钉钉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 系统平台与技术底座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平台层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IoT/规则/工作流/通知/开放接口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4.4 关键业务联动的事件流设计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平台采用</w:t>
      </w:r>
      <w:r>
        <w:rPr>
          <w:rFonts w:ascii="宋体" w:hAnsi="宋体" w:eastAsia="宋体"/>
          <w:b/>
          <w:i w:val="0"/>
          <w:color w:val="262626"/>
          <w:sz w:val="21"/>
        </w:rPr>
        <w:t>事件驱动 + 规则引擎</w:t>
      </w:r>
      <w:r>
        <w:rPr>
          <w:rFonts w:ascii="宋体" w:hAnsi="宋体" w:eastAsia="宋体"/>
          <w:b w:val="0"/>
          <w:i w:val="0"/>
          <w:color w:val="262626"/>
          <w:sz w:val="21"/>
        </w:rPr>
        <w:t>实现跨模块联动，核心事件流如下：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（1）门禁通行 → 教职工考勤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7F7F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闸机/一体机刷脸 → 边缘识别(≤300ms) → 生成通行事件 access.passed</w:t>
              <w:br/>
              <w:t xml:space="preserve">   → MQTT 上报平台 → IoT 网关校验 → 规则引擎匹配"考勤规则"</w:t>
              <w:br/>
              <w:t xml:space="preserve">   → 写入 biz_attendance（上班/下班判定，含多校区/多点取最早最晚）</w:t>
              <w:br/>
              <w:t xml:space="preserve">   → 异常（迟到/缺卡）→ 通知中心推送本人 + 人事管理员 → 生成补卡工单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（2）学生请假 → 离校放行 → 归寝核对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7F7F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学生小程序提交请假 → 工作流(班主任→学工→宿管)审批 → 审批通过事件 leave.approved</w:t>
              <w:br/>
              <w:t xml:space="preserve">   → 规则引擎下发"临时通行授权"至边缘网关（白名单增量同步，含有效期）</w:t>
              <w:br/>
              <w:t xml:space="preserve">   → 闸机放行 → access.passed(student, gate) → 标记"已离校"</w:t>
              <w:br/>
              <w:t xml:space="preserve">   → 宿舍查寝任务(定时) → 核对该生应到/实到 → 未归且无有效请假 → 预警事件</w:t>
              <w:br/>
              <w:t xml:space="preserve">   → 值班人员派单处置 → 处置结果回写事件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（3）访客预约 → 临时权限 → 车辆放行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7F7F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访客线上预约(被访人确认) → 生成 visitor.pass（二维码+人脸可选）→ 下发闸机/道闸</w:t>
              <w:br/>
              <w:t xml:space="preserve">   → 到访刷码/刷脸 → 人行闸机放行 → 车牌识别匹配预约车牌 → 车行道闸放行</w:t>
              <w:br/>
              <w:t xml:space="preserve">   → 全程留痕：到访时间、轨迹点、被访人、离场时间 → 超时未离场 → 提醒被访人</w:t>
              <w:br/>
              <w:t xml:space="preserve">   → 住宿登记需求：按当地公安要求上报（如需）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（4）AI 预警 → 自动派单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7F7F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视频流 → 边缘 AI 推理 → 命中算法(如周界入侵) → 多帧确认(N 帧 M 命中)</w:t>
              <w:br/>
              <w:t xml:space="preserve">   → 区域过滤(电子围栏) → 时间窗抑制(去重) → 生成 ai.alert 事件(含截图/短视频)</w:t>
              <w:br/>
              <w:t xml:space="preserve">   → 平台接收 → 规则引擎按"点位-时段-级别"匹配派单策略 → 生成工单</w:t>
              <w:br/>
              <w:t xml:space="preserve">   → 通知中心推送值班人(App/短信/语音) → 值班人接单处置 → 处置留痕 → 事件闭环</w:t>
              <w:br/>
              <w:t xml:space="preserve">   → 误报标记回流 → 模型迭代数据集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5 逻辑架构与部署架构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5.1 逻辑架构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逻辑上平台分为</w:t>
      </w:r>
      <w:r>
        <w:rPr>
          <w:rFonts w:ascii="宋体" w:hAnsi="宋体" w:eastAsia="宋体"/>
          <w:b/>
          <w:i w:val="0"/>
          <w:color w:val="262626"/>
          <w:sz w:val="21"/>
        </w:rPr>
        <w:t>四横两纵</w:t>
      </w:r>
      <w:r>
        <w:rPr>
          <w:rFonts w:ascii="宋体" w:hAnsi="宋体" w:eastAsia="宋体"/>
          <w:b w:val="0"/>
          <w:i w:val="0"/>
          <w:color w:val="262626"/>
          <w:sz w:val="21"/>
        </w:rPr>
        <w:t>：接入域、能力域、业务域、数据域，以及安全域与运维域。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逻辑域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组成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设计要点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接入域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API 网关（Nginx/APISIX）、IoT 网关（EMQX）、视频接入（GB28181/ONVIF/RTSP）、Webhook 出口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统一入口，限流、鉴权、审计前置；设备与用户双通道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能力域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IAM、工作流、规则引擎、通知中心、文件服务、AI 推理调度、模型管理、任务调度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能力服务化，被业务模块复用；无状态可横向扩展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业务域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 个一级模块对应的业务微服务（可按“人员通行域/安防域/生活域/教学域/能源域/分析域”聚合部署）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按领域拆分，避免过度微服务化；竞赛版可合并为单体多模块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数据域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PostgreSQL（事务）、TDengine（时序）、Redis（缓存/会话）、MinIO（对象）、可选向量库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一数一源，读写分离，冷热分层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安全域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身份、权限、加密、脱敏、审计、合规留痕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贯穿接入/能力/业务/数据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运维域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监控、日志、链路、配置、发布、备份、演练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全链路可观测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5.2 单校区部署拓扑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7F7F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                  Internet / 教育城域网</w:t>
              <w:br/>
              <w:t xml:space="preserve">                                 |</w:t>
              <w:br/>
              <w:t xml:space="preserve">                        [ 边界防火墙 + IPS ]</w:t>
              <w:br/>
              <w:t xml:space="preserve">                                 |</w:t>
              <w:br/>
              <w:t xml:space="preserve">                    +------------+-------------+</w:t>
              <w:br/>
              <w:t xml:space="preserve">                    |  核心交换机(万兆, 双机堆叠) |</w:t>
              <w:br/>
              <w:t xml:space="preserve">                    +--+---------+---------+----+</w:t>
              <w:br/>
              <w:t xml:space="preserve">                       |         |         |</w:t>
              <w:br/>
              <w:t xml:space="preserve">         +-------------+   +-----+-----+   +-------------------+</w:t>
              <w:br/>
              <w:t xml:space="preserve">         | 服务器区 VLAN |   | 视频专网   |   | 物联网/门禁区 VLAN |</w:t>
              <w:br/>
              <w:t xml:space="preserve">         +-------------+   +-----+-----+   +-------------------+</w:t>
              <w:br/>
              <w:t xml:space="preserve">         |                        |                    |</w:t>
              <w:br/>
              <w:t xml:space="preserve">  +------+-------+         +------+-------+     +------+-------+</w:t>
              <w:br/>
              <w:t xml:space="preserve">  | 应用服务器 x2 |         | NVR / IPSAN  |     | 门禁一体机    |</w:t>
              <w:br/>
              <w:t xml:space="preserve">  | (Docker/Compose|        | (视频存储)    |     | 人行闸机      |</w:t>
              <w:br/>
              <w:t xml:space="preserve">  |  + FastAPI)   |         +------+-------+     | 车行道闸      |</w:t>
              <w:br/>
              <w:t xml:space="preserve">  +------+-------+                |             | 访客机/班牌   |</w:t>
              <w:br/>
              <w:t xml:space="preserve">         |                 +------+-------+     +------+-------+</w:t>
              <w:br/>
              <w:t xml:space="preserve">  +------+-------+         | 边缘AI一体机  |            |</w:t>
              <w:br/>
              <w:t xml:space="preserve">  | 数据库服务器  |         | (GPU 推理)   |     +------+-------+</w:t>
              <w:br/>
              <w:t xml:space="preserve">  | PG主备+TDengine|        +--------------+     | 边缘网关      |</w:t>
              <w:br/>
              <w:t xml:space="preserve">  +------+-------+                              | (白名单/续传) |</w:t>
              <w:br/>
              <w:t xml:space="preserve">         |                                      +--------------+</w:t>
              <w:br/>
              <w:t xml:space="preserve">  +------+-------+</w:t>
              <w:br/>
              <w:t xml:space="preserve">  | MinIO/备份    |</w:t>
              <w:br/>
              <w:t xml:space="preserve">  +--------------+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单校区部署要点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1. </w:t>
      </w:r>
      <w:r>
        <w:rPr>
          <w:rFonts w:ascii="宋体" w:hAnsi="宋体" w:eastAsia="宋体"/>
          <w:b w:val="0"/>
          <w:i w:val="0"/>
          <w:color w:val="262626"/>
          <w:sz w:val="20"/>
        </w:rPr>
        <w:t>服务器区、视频专网、门禁物联网区三层 VLAN 隔离，跨区访问仅放通必要端口（应用→视频平台 554/5060、应用→IoT 1883/8883）。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2. </w:t>
      </w:r>
      <w:r>
        <w:rPr>
          <w:rFonts w:ascii="宋体" w:hAnsi="宋体" w:eastAsia="宋体"/>
          <w:b w:val="0"/>
          <w:i w:val="0"/>
          <w:color w:val="262626"/>
          <w:sz w:val="20"/>
        </w:rPr>
        <w:t>门禁与道闸控制器、边缘网关部署在门卫室/弱电间，具备断网本地决策能力。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3. </w:t>
      </w:r>
      <w:r>
        <w:rPr>
          <w:rFonts w:ascii="宋体" w:hAnsi="宋体" w:eastAsia="宋体"/>
          <w:b w:val="0"/>
          <w:i w:val="0"/>
          <w:color w:val="262626"/>
          <w:sz w:val="20"/>
        </w:rPr>
        <w:t>NVR 就近存储视频，平台仅拉取事件片段与结构化数据，降低骨干带宽压力。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4. </w:t>
      </w:r>
      <w:r>
        <w:rPr>
          <w:rFonts w:ascii="宋体" w:hAnsi="宋体" w:eastAsia="宋体"/>
          <w:b w:val="0"/>
          <w:i w:val="0"/>
          <w:color w:val="262626"/>
          <w:sz w:val="20"/>
        </w:rPr>
        <w:t>数据库主备（流复制 + 定时全备），备份介质异机存放，重大变更前手工快照。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5.3 双校区级联方案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采用</w:t>
      </w:r>
      <w:r>
        <w:rPr>
          <w:rFonts w:ascii="宋体" w:hAnsi="宋体" w:eastAsia="宋体"/>
          <w:b/>
          <w:i w:val="0"/>
          <w:color w:val="262626"/>
          <w:sz w:val="21"/>
        </w:rPr>
        <w:t>"主中心 + 分中心"级联</w:t>
      </w:r>
      <w:r>
        <w:rPr>
          <w:rFonts w:ascii="宋体" w:hAnsi="宋体" w:eastAsia="宋体"/>
          <w:b w:val="0"/>
          <w:i w:val="0"/>
          <w:color w:val="262626"/>
          <w:sz w:val="21"/>
        </w:rPr>
        <w:t>模式，避免跨校区强耦合：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7F7F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【主校区(A)】                                【分校区(B)】</w:t>
              <w:br/>
              <w:t xml:space="preserve"> 核心业务集群(应用/数据库/数据中台) &lt;—— SD-WAN/VPN 专线 ——&gt; 分中心节点(边缘+缓存库)</w:t>
              <w:br/>
              <w:t xml:space="preserve">   |            ^                                            |</w:t>
              <w:br/>
              <w:t xml:space="preserve">   |  同步:主数据下发 / 事件上行(异步,断网缓存)                |</w:t>
              <w:br/>
              <w:t xml:space="preserve">   v            |                                            v</w:t>
              <w:br/>
              <w:t xml:space="preserve"> 全量视频存储    +-------- 只上传事件片段与结构化数据 ---------+ 本地 NVR 全量存储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204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设计项</w:t>
            </w:r>
          </w:p>
        </w:tc>
        <w:tc>
          <w:tcPr>
            <w:tcW w:type="dxa" w:w="680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方案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主数据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主校区为唯一主本，分校区只读缓存，增量下发（≤30 s 或变更即时推送）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业务数据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分校区写本地库（异步复制至主中心），主中心聚合分析；冲突按“本地优先 + 时间戳仲裁”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通行授权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白名单由主中心生成，双校区各自下发到本地边缘网关；支持“跨校区通用权限”标记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各校区本地全量存储，跨校区仅按需调阅事件片段（RTSP 转发/GB28181 级联）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链路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主用运营商专线（≥200 Mbps 对称）+ 备用 4G/5G；断链时本地自治，恢复后按序补传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时钟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双校区统一 NTP 源，偏差 ≤50 ms，保证事件时序可比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容灾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主中心故障时，分中心可独立运行门禁/安防核心业务不低于 72 h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5.4 三种部署形态对比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对比项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私有化部署（本地机房）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公有云部署（SaaS/专属云）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混合部署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适用场景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数据敏感、无稳定外网、需满足等保本地测评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无自建机房、预算有限、需快速上线、多校统一运营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视频/门禁本地化、分析与备份上云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初始投入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高（服务器、UPS、机柜、空调）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低（按年订阅）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年度成本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低（电费+维保+人力）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中高（云资源+带宽）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数据主权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完全自主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依赖云商合规能力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核心数据自主，分析数据上云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扩展性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受本地资源限制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弹性好，秒级扩容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弹性与自主兼顾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运维复杂度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高（自建监控/备份/安全）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低（云商托管）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等保测评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本地测评，边界清晰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需云商等保三级证明 + 应用侧测评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混合边界，需明确责任划分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带宽依赖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低（仅需外网做通知/地图）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高（视频回传需大带宽，成本高）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断网可用性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高（本地闭环）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低（门禁需边缘自治补偿）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推荐度（本项目）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★★★★★ 竞赛与首校落地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★★☆☆☆ 备选，适合未来多校 SaaS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★★★☆☆ 双校区或算力不足时采用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结论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以私有化为主，视频与门禁必须本地闭环；预留云端作为异地备份与多校运营中心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5.5 服务器与边缘设备推荐配置清单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5.5.1 单校区最小可行配置（竞赛版/首期试运行）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适用：在校生 ≤1500 人，视频接入 ≤80 路，AI 分析 ≤12 路，单校区。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rPr>
          <w:tblHeader w:val="true"/>
        </w:trPr>
        <w:tc>
          <w:tcPr>
            <w:tcW w:type="dxa" w:w="98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98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设备角色</w:t>
            </w:r>
          </w:p>
        </w:tc>
        <w:tc>
          <w:tcPr>
            <w:tcW w:type="dxa" w:w="98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数量</w:t>
            </w:r>
          </w:p>
        </w:tc>
        <w:tc>
          <w:tcPr>
            <w:tcW w:type="dxa" w:w="98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CPU</w:t>
            </w:r>
          </w:p>
        </w:tc>
        <w:tc>
          <w:tcPr>
            <w:tcW w:type="dxa" w:w="98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内存</w:t>
            </w:r>
          </w:p>
        </w:tc>
        <w:tc>
          <w:tcPr>
            <w:tcW w:type="dxa" w:w="98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存储</w:t>
            </w:r>
          </w:p>
        </w:tc>
        <w:tc>
          <w:tcPr>
            <w:tcW w:type="dxa" w:w="98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GPU</w:t>
            </w:r>
          </w:p>
        </w:tc>
        <w:tc>
          <w:tcPr>
            <w:tcW w:type="dxa" w:w="98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网络</w:t>
            </w:r>
          </w:p>
        </w:tc>
        <w:tc>
          <w:tcPr>
            <w:tcW w:type="dxa" w:w="98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应用+数据库合一服务器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16 核 32 线程（如 Xeon Silver 4310 / 桌面 i7-13700）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64 GB DDR4 ECC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2×960 GB SSD（RAID1，系统+库）+ 4 TB SATA（数据/备份）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双千兆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Docker Compose 部署全部服务</w:t>
            </w:r>
          </w:p>
        </w:tc>
      </w:tr>
      <w:tr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 AI 一体机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1—2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 核 16 线程（i5-12400）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32 GB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TB NVMe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RTX 3060 12 GB（或国产算力卡同级）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双千兆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1080p 抽帧分析 8—12 路</w:t>
            </w:r>
          </w:p>
        </w:tc>
      </w:tr>
      <w:tr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NVR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嵌入式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8×8 TB 监控盘（约 50 TB 裸容量）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双千兆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80 路 15 天存储</w:t>
            </w:r>
          </w:p>
        </w:tc>
      </w:tr>
      <w:tr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边缘网关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按门区 2—4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 核 ARM/x86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 GB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32 GB eMMC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千兆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协议转换、白名单、续传</w:t>
            </w:r>
          </w:p>
        </w:tc>
      </w:tr>
      <w:tr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核心交换机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24×千兆电 + 4×万兆光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单机</w:t>
            </w:r>
          </w:p>
        </w:tc>
      </w:tr>
      <w:tr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接入交换机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6—10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8—24 口千兆 PoE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摄像机供电</w:t>
            </w:r>
          </w:p>
        </w:tc>
      </w:tr>
      <w:tr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UPS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 kVA/1 h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保障机房与门禁</w:t>
            </w:r>
          </w:p>
        </w:tc>
      </w:tr>
      <w:tr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机柜/空调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42U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机房基础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 xml:space="preserve">参考投入：约 </w:t>
      </w:r>
      <w:r>
        <w:rPr>
          <w:rFonts w:ascii="宋体" w:hAnsi="宋体" w:eastAsia="宋体"/>
          <w:b/>
          <w:i w:val="0"/>
          <w:color w:val="262626"/>
          <w:sz w:val="21"/>
        </w:rPr>
        <w:t>12—15 万元</w:t>
      </w:r>
      <w:r>
        <w:rPr>
          <w:rFonts w:ascii="宋体" w:hAnsi="宋体" w:eastAsia="宋体"/>
          <w:b w:val="0"/>
          <w:i w:val="0"/>
          <w:color w:val="262626"/>
          <w:sz w:val="21"/>
        </w:rPr>
        <w:t>（不含摄像机、闸机等前端设备，也</w:t>
      </w:r>
      <w:r>
        <w:rPr>
          <w:rFonts w:ascii="宋体" w:hAnsi="宋体" w:eastAsia="宋体"/>
          <w:b/>
          <w:i w:val="0"/>
          <w:color w:val="262626"/>
          <w:sz w:val="21"/>
        </w:rPr>
        <w:t>不含机房土建改造、UPS 与冗余设备</w:t>
      </w:r>
      <w:r>
        <w:rPr>
          <w:rFonts w:ascii="宋体" w:hAnsi="宋体" w:eastAsia="宋体"/>
          <w:b w:val="0"/>
          <w:i w:val="0"/>
          <w:color w:val="262626"/>
          <w:sz w:val="21"/>
        </w:rPr>
        <w:t>）。</w:t>
      </w:r>
    </w:p>
    <w:p>
      <w:pPr>
        <w:spacing w:line="312" w:lineRule="auto" w:after="80"/>
        <w:ind w:left="340"/>
      </w:pPr>
      <w:r>
        <w:rPr>
          <w:rFonts w:ascii="宋体" w:hAnsi="宋体" w:eastAsia="宋体"/>
          <w:b w:val="0"/>
          <w:i/>
          <w:color w:val="808080"/>
          <w:sz w:val="19"/>
        </w:rPr>
        <w:t>成本口径说明（重要）：《功能清单与优先级评估表》中的“基础设施”类预算约 46 万元，是在上述 12—15 万元基础上叠加机房改造、GPU 服务器、存储与备份、UPS 及冗余配置后的完整口径。对外汇报与预算申请时，统一按“IT 基础设施 12—15 万元起；含机房改造与冗余约 46 万元”表述，两者不是矛盾数据，而是范围不同。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5.5.2 推荐配置（商业版/满规模）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适用：在校生 6000 人，视频接入 300 路，AI 分析 40—60 路，支持双校区扩展。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rPr>
          <w:tblHeader w:val="true"/>
        </w:trPr>
        <w:tc>
          <w:tcPr>
            <w:tcW w:type="dxa" w:w="98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98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设备角色</w:t>
            </w:r>
          </w:p>
        </w:tc>
        <w:tc>
          <w:tcPr>
            <w:tcW w:type="dxa" w:w="98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数量</w:t>
            </w:r>
          </w:p>
        </w:tc>
        <w:tc>
          <w:tcPr>
            <w:tcW w:type="dxa" w:w="98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CPU</w:t>
            </w:r>
          </w:p>
        </w:tc>
        <w:tc>
          <w:tcPr>
            <w:tcW w:type="dxa" w:w="98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内存</w:t>
            </w:r>
          </w:p>
        </w:tc>
        <w:tc>
          <w:tcPr>
            <w:tcW w:type="dxa" w:w="98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存储</w:t>
            </w:r>
          </w:p>
        </w:tc>
        <w:tc>
          <w:tcPr>
            <w:tcW w:type="dxa" w:w="98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GPU</w:t>
            </w:r>
          </w:p>
        </w:tc>
        <w:tc>
          <w:tcPr>
            <w:tcW w:type="dxa" w:w="98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网络</w:t>
            </w:r>
          </w:p>
        </w:tc>
        <w:tc>
          <w:tcPr>
            <w:tcW w:type="dxa" w:w="98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虚拟化/容器宿主机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2×Xeon Silver 4314（16C×2）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256 GB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2×480 GB SSD RAID1（系统）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2×万兆光 + 2×千兆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承载应用微服务、网关、MQ、MinIO</w:t>
            </w:r>
          </w:p>
        </w:tc>
      </w:tr>
      <w:tr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数据库服务器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2（主备）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2×Xeon Gold 6330（28C×2）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256 GB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4×1.92 TB NVMe RAID10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2×万兆光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PostgreSQL 主备 + TDengine</w:t>
            </w:r>
          </w:p>
        </w:tc>
      </w:tr>
      <w:tr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 AI 服务器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Xeon Silver 4314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128 GB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2×1.92 TB NVMe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2×RTX 4090 24 GB（或 4×L4/国产同级）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2×万兆光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每卡 1080p 抽帧分析 10—15 路</w:t>
            </w:r>
          </w:p>
        </w:tc>
      </w:tr>
      <w:tr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视频存储（IPSAN/NVR 集群）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套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可用容量 ≥200 TB（RAID6 + 热备）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万兆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300 路 15 天全量 + 事件 90 天</w:t>
            </w:r>
          </w:p>
        </w:tc>
      </w:tr>
      <w:tr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备份存储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 TB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千兆/万兆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数据库与配置备份</w:t>
            </w:r>
          </w:p>
        </w:tc>
      </w:tr>
      <w:tr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核心交换机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2（堆叠）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48×万兆光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双机冗余</w:t>
            </w:r>
          </w:p>
        </w:tc>
      </w:tr>
      <w:tr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汇聚交换机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4—8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24×千兆 PoE+ + 4×万兆光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楼栋汇聚</w:t>
            </w:r>
          </w:p>
        </w:tc>
      </w:tr>
      <w:tr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边界防火墙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2（HA）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万兆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含 IPS/AV/应用识别</w:t>
            </w:r>
          </w:p>
        </w:tc>
      </w:tr>
      <w:tr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上网行为/负载均衡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1—2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万兆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出口链路与业务负载</w:t>
            </w:r>
          </w:p>
        </w:tc>
      </w:tr>
      <w:tr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UPS + 精密空调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套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 kVA/2 h</w:t>
            </w:r>
          </w:p>
        </w:tc>
        <w:tc>
          <w:tcPr>
            <w:tcW w:type="dxa" w:w="98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机房保障</w:t>
            </w:r>
          </w:p>
        </w:tc>
      </w:tr>
      <w:tr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11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分校区边缘节点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16 核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64 GB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2×960 GB SSD + 8 TB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1×RTX 3060 12 GB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万兆上联</w:t>
            </w:r>
          </w:p>
        </w:tc>
        <w:tc>
          <w:tcPr>
            <w:tcW w:type="dxa" w:w="98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本地自治 + 缓存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参考投入：约 45—60 万元（不含前端设备与软件许可）。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5.5.3 资源容量估算依据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资源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估算公式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应用 CPU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并发在线数 × 0.02 核 + AI 调度开销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1500 并发 × 0.02 ≈ 30 核（含冗余按 2 倍取 60 核）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应用内存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每微服务 1—2 GB + 每千并发 2 GB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 服务 × 2 GB + 3 GB ≈ 19 GB（取 64 GB 留余量）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数据库存储（事务）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日增记录 × 单条字节 × 保留天数 × 索引放大 1.5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通行 5 万条/日 × 0.5 KB × 730 天 × 1.5 ≈ 27 GB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时序存储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测点数 × 采样频率 × 单点字节 × 保留天数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2000 点 × 1 次/5 min × 32 B × 1095 天 ≈ 6.7 GB（压缩后约 1.5 GB）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对象存储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事件截图（200 KB）+ 短视频（2 MB）× 事件数 × 保留天数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1000 事件/日 × 2.2 MB × 90 天 ≈ 198 GB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GPU 算力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路数 × 抽帧率 × 单帧算力 / 卡算力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 路 × 3 FPS × 8 ms/帧 ≈ 0.96 卡（取 2 卡冗余）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6 硬件接入与网络带宽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6.1 硬件接入清单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 w:val="true"/>
        </w:trPr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设备类别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典型型号形态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接入协议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选型建议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单点位带宽/并发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人行门禁闸机（三辊/翼闸/摆闸）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翼闸、摆闸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韦根 26/34（输出）、RS-485/RS-232（控制）、TCP/IP（联网）、HTTP/SDK（厂商平台）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优先选支持韦根 + TCP 双通道、带消防联动干接点、断电常开的机型；控制器与机芯同品牌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联网心跳 2—10 kbps；鉴权请求 &lt;1 KB/次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消防火警必须强制常开，需硬线联动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人脸/二维码/刷卡一体机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 寸/10 寸安卓一体机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HTTP/HTTPS + JSON、MQTT、韦根、ONVIF（若带摄像）、SDK 私有协议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选支持离线白名单 ≥5 万条、本地 1:N 比对 ≤300 ms、活体检测的机型；预留韦根输出兼容旧闸机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视频流 0.5—1 Mbps（如回传）；事件 &lt;2 KB/次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人脸库下发需带版本号与校验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车牌识别道闸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一体式/分体式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HTTP/WebHook、TCP 私有协议、RS-485、SDK、MQTT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选识别率 ≥99%（白天）/≥97%（夜间）、支持脱机白名单、带地感/雷达防砸的机型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抓拍图 100—300 KB/次；视频 1—2 Mbps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需与消防、收费（如对外开放停车场）联动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球机/枪机/半球摄像机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200 万—400 万像素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GB/T 28181、ONVIF、RTSP/RTMP、SDK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主码流 1080p H.265 2—4 Mbps，子码流 720p 0.5—1 Mbps；AI 分析点位选带光学变焦与宽动态机型；室外选 IP67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 Mbps/路（1080p）；4—6 Mbps/路（4K）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存量与新增混合，接入层屏蔽差异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NVR / 视频存储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16/32/64 路 NVR、IPSAN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ONVIF、GB/T 28181、RTSP、私有 SDK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按“路数 × 码率 × 天数”选盘位；支持 RAID5/6、ANR 断网续传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写入带宽 = 路数 × 码率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优先本地存储，平台只取事件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一键报警柱/紧急对讲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立柱式/壁挂式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SIP、GB/T 28181（对讲）、HTTP、干接点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选支持 SIP 双向对讲、集成声光警号、可与视频联动预录的机型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对讲流 64—128 kbps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用于操场、宿舍区、偏僻路段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电子巡更点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NFC/二维码/RFID 标签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NFC、二维码、RFID（私有）、HTTP 上报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优先二维码 + NFC 双模（低成本、易维护、可用手机巡更）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事件 &lt;1 KB/次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与巡更计划、漏巡告警联动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环境传感器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温湿度、烟感、水浸、可燃气体、PM2.5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MQTT、Modbus RTU/TCP、ZigBee、LoRa、NB-IoT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大范围低速率选 LoRa/NB-IoT；机房/实训室高实时选 MQTT/Modbus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单点上行 &lt;100 B/次，频率 1/分钟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网关统一接入，避免直连平台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智能水电表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单相/三相电表、远传水表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Modbus RTU（RS-485）、Modbus TCP、DL/T 645、MQTT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优先 Modbus + 集中器方案，避免每表一张物联网卡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单表 &lt;100 B/次，采集 1—15 min/次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支持预付费与恶性负载识别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消防主机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火灾报警控制器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RS-232/485 私有协议、Modbus、干接点、厂商网关 SDK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通过消防协议网关转 MQTT/HTTP 接入，不改动消防主机本体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事件驱动，&lt;1 KB/事件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合规红线：不得影响消防系统独立运行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11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访客机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立式/桌面自助终端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HTTP/HTTPS + JSON、SDK、MQTT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选支持身份证阅读器（GA 认证）、人证比对、打印凭条的机型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单次交互 &lt;500 KB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身份证信息本地加密、禁止明文外传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电子班牌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21.5—32 寸安卓终端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HTTP/HTTPS、MQTT、私有云平台 API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选支持离线缓存课表与通知、支持刷卡/刷脸签到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静态下发 &lt;50 KB/次；图片 1—3 MB/次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与教务课表、通知中心联动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13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自助服务终端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自助打印/查询一体机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HTTP/HTTPS、SDK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选支持一卡通查询/充值/证明打印；统一安全加固（禁 USB 外设）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&lt;500 KB/次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部署在图书馆/行政楼大厅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14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广播/音柱/功放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IP 网络广播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SIP、GB/T 28181、私有 IP 广播协议、干接点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与应急指挥联动，支持分区广播与消防强切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128—320 kbps/路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应急指挥必备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电子显示屏/信息发布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LED/LCD 屏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HTTP、私有协议、HDMI 播控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大屏用于指挥中心，信息屏用于门厅与宿舍区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图片 1—5 MB/次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与事件大屏联动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16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 AI 一体机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工控机 + GPU / AI 盒子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RTSP 拉流、MQTT 上报、HTTP、GB/T 28181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按分析路数配置 GPU 显存（1080p 单路抽帧 3 FPS 约占 0.8—1.2 GB 显存，含模型常驻）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上行事件 &lt;10 KB/事件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与 NVR 同网段，就近取流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17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移动执法/巡检终端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安卓手机/PDA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HTTPS、MQTT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复用移动端 App，扫码巡检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&lt;200 KB/次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无需专用硬件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18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无人机/巡检机器人（可选）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园区巡检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RTMP/RTSP 回传、HTTP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后期扩展，用于大型园区夜巡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4—8 Mbps/路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预留接入位置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6.2 带宽估算方法与示例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6.2.1 计算方法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场景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公式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视频接入带宽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B_video = N × R × K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 路数，R 单路码率，K 协议与突发冗余系数（取 1.2）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视频存储容量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 = N × R × 3600 × 24 × D ÷ 8 ÷ 1024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 单位 GB，R 单位 Mbps（换算为 MB/s 需 ÷8），D 天数；另加 RAID 开销系数 1.2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 分析上行带宽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B_ai = N_ai × F × E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N_ai 分析路数，F 事件频率（次/分钟），E 单事件字节（含截图，约 300 KB）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门禁业务带宽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B_access = TPS × E_access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单次请求+响应约 2 KB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物联网采集带宽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B_iot = P × (1/T) × E_p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 测点数，T 采集周期（秒），E_p 单点字节（约 100 B）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中心出口带宽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B_wan = B_notify + B_remote + B_cloud_backup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短信/推送/远程调阅/异地备份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6.2.2 示例一：单校区 200 路 1080p 视频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单路主码流取 3 Mbps，冗余系数 1.2。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接入总带宽 B_video = 200 × 3 × 1.2 = 720 Mbps。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结论：接入层千兆到楼栋（每台 24 口 PoE 交换机接入 20 路 ≈ 72 Mbps，余量充足），</w:t>
      </w:r>
      <w:r>
        <w:rPr>
          <w:rFonts w:ascii="宋体" w:hAnsi="宋体" w:eastAsia="宋体"/>
          <w:b/>
          <w:i w:val="0"/>
          <w:color w:val="262626"/>
          <w:sz w:val="20"/>
        </w:rPr>
        <w:t>核心层与视频存储需万兆上联</w:t>
      </w:r>
      <w:r>
        <w:rPr>
          <w:rFonts w:ascii="宋体" w:hAnsi="宋体" w:eastAsia="宋体"/>
          <w:b w:val="0"/>
          <w:i w:val="0"/>
          <w:color w:val="262626"/>
          <w:sz w:val="20"/>
        </w:rPr>
        <w:t>（720 Mbps 已接近千兆实际可用上限的 72%，叠加突发与巡检回放需万兆）。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6.2.3 示例二：200 路视频存储 15 天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S = 200 × 3 × 3600 × 24 × 15 ÷ 8 ÷ 1024 ≈ 94,900 GB ≈ 92.7 TB。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加 RAID6 与热备开销系数 1.2，裸容量需求 ≈ 111 TB。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选型：12 盘位 × 10 TB × 2 台（裸容量 240 TB）或 24 盘位 IPSAN 一套，剩余空间用于事件片段 90 天留存。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6.2.4 示例三：AI 分析 40 路事件上行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高峰期每路 0.5 次告警/分钟，单事件约 300 KB（含 1 张截图 + 5 s 短视频 2 MB 时另算）。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仅截图：B_ai = 40 × 0.5 × 300 KB ÷ 60 ≈ 100 KB/s ≈ 0.8 Mbps。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含短视频（2 MB）：40 × 0.5 × 2.3 MB ÷ 60 ≈ 0.77 MB/s ≈ 6.1 Mbps。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结论：AI 事件上行带宽压力小，瓶颈在中心侧存储与消息处理，可用 MQTT + 异步队列削峰。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6.2.5 示例四：物联网测点采集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2000 个测点，5 分钟采集一次，单点 100 B：B_iot = 2000 × 100 ÷ 300 ≈ 667 B/s ≈ 5.3 kbps。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结论：物联网带宽可忽略，主要成本在网关数量与施工，宜按楼栋集中接入。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6.2.6 示例五：门禁鉴权并发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早高峰 15 分钟内 2000 人次通过 4 个门点：TPS = 2000 ÷ 900 ≈ 2.2 次/秒，峰值取 3 倍 ≈ 7 TPS。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每个门点本地鉴权（离线白名单）承担绝大部分流量，平台侧仅处理鉴权结果上报（约 7 KB/s），</w:t>
      </w:r>
      <w:r>
        <w:rPr>
          <w:rFonts w:ascii="宋体" w:hAnsi="宋体" w:eastAsia="宋体"/>
          <w:b/>
          <w:i w:val="0"/>
          <w:color w:val="262626"/>
          <w:sz w:val="20"/>
        </w:rPr>
        <w:t>中心不可用时业务不感知</w:t>
      </w:r>
      <w:r>
        <w:rPr>
          <w:rFonts w:ascii="宋体" w:hAnsi="宋体" w:eastAsia="宋体"/>
          <w:b w:val="0"/>
          <w:i w:val="0"/>
          <w:color w:val="262626"/>
          <w:sz w:val="20"/>
        </w:rPr>
        <w:t>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6.3 网络分区与 VLAN 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VLAN ID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网段示例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主要设备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访问策略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服务器区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10.10.10.0/24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应用/数据库/存储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仅允许运维跳板机与网关访问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视频专网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10.10.20.0/23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摄像机、NVR、边缘 AI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禁止访问互联网；仅应用与边缘 AI 可取流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门禁/物联网区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10.10.30.0/23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闸机、道闸、传感器、网关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仅允许与 IoT 网关 8883 通信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办公/教学终端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10.10.40.0/22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PC、班牌、自助终端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允许访问应用网关 443，禁止直连数据库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无线网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10.10.50.0/22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手机、移动终端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访客与师生隔离，仅放通应用 443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60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运维管理区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10.10.60.0/24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堡垒机、监控、备份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单向管理通道，禁止被业务访问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70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出口/公网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防火墙、出口路由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NAT，仅放通必要端口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6.4 设备接入统一规范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1. </w:t>
      </w:r>
      <w:r>
        <w:rPr>
          <w:rFonts w:ascii="宋体" w:hAnsi="宋体" w:eastAsia="宋体"/>
          <w:b/>
          <w:i w:val="0"/>
          <w:color w:val="262626"/>
          <w:sz w:val="20"/>
        </w:rPr>
        <w:t>三层接入模型</w:t>
      </w:r>
      <w:r>
        <w:rPr>
          <w:rFonts w:ascii="宋体" w:hAnsi="宋体" w:eastAsia="宋体"/>
          <w:b w:val="0"/>
          <w:i w:val="0"/>
          <w:color w:val="262626"/>
          <w:sz w:val="20"/>
        </w:rPr>
        <w:t>：设备原始协议 → 边缘网关/驱动（协议转换、鉴权、限流）→ 平台 IoT 网关（统一物模型）。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2. </w:t>
      </w:r>
      <w:r>
        <w:rPr>
          <w:rFonts w:ascii="宋体" w:hAnsi="宋体" w:eastAsia="宋体"/>
          <w:b/>
          <w:i w:val="0"/>
          <w:color w:val="262626"/>
          <w:sz w:val="20"/>
        </w:rPr>
        <w:t>统一物模型</w:t>
      </w:r>
      <w:r>
        <w:rPr>
          <w:rFonts w:ascii="宋体" w:hAnsi="宋体" w:eastAsia="宋体"/>
          <w:b w:val="0"/>
          <w:i w:val="0"/>
          <w:color w:val="262626"/>
          <w:sz w:val="20"/>
        </w:rPr>
        <w:t>：每类设备定义 productKey + deviceId + 属性/事件/服务，属性如 online、doorState、temperature；事件如 access.passed、alert.fired；服务如 openDoor、reboot。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3. </w:t>
      </w:r>
      <w:r>
        <w:rPr>
          <w:rFonts w:ascii="宋体" w:hAnsi="宋体" w:eastAsia="宋体"/>
          <w:b/>
          <w:i w:val="0"/>
          <w:color w:val="262626"/>
          <w:sz w:val="20"/>
        </w:rPr>
        <w:t>心跳与离线判定</w:t>
      </w:r>
      <w:r>
        <w:rPr>
          <w:rFonts w:ascii="宋体" w:hAnsi="宋体" w:eastAsia="宋体"/>
          <w:b w:val="0"/>
          <w:i w:val="0"/>
          <w:color w:val="262626"/>
          <w:sz w:val="20"/>
        </w:rPr>
        <w:t>：心跳周期 30 s，连续 3 次丢失判定离线并告警；离线设备的事件在恢复后 5 min 内补传。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4. </w:t>
      </w:r>
      <w:r>
        <w:rPr>
          <w:rFonts w:ascii="宋体" w:hAnsi="宋体" w:eastAsia="宋体"/>
          <w:b/>
          <w:i w:val="0"/>
          <w:color w:val="262626"/>
          <w:sz w:val="20"/>
        </w:rPr>
        <w:t>时间同步</w:t>
      </w:r>
      <w:r>
        <w:rPr>
          <w:rFonts w:ascii="宋体" w:hAnsi="宋体" w:eastAsia="宋体"/>
          <w:b w:val="0"/>
          <w:i w:val="0"/>
          <w:color w:val="262626"/>
          <w:sz w:val="20"/>
        </w:rPr>
        <w:t>：所有设备启用 NTP，与平台时钟偏差 &gt;5 s 时告警。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5. </w:t>
      </w:r>
      <w:r>
        <w:rPr>
          <w:rFonts w:ascii="宋体" w:hAnsi="宋体" w:eastAsia="宋体"/>
          <w:b/>
          <w:i w:val="0"/>
          <w:color w:val="262626"/>
          <w:sz w:val="20"/>
        </w:rPr>
        <w:t>固件与配置管理</w:t>
      </w:r>
      <w:r>
        <w:rPr>
          <w:rFonts w:ascii="宋体" w:hAnsi="宋体" w:eastAsia="宋体"/>
          <w:b w:val="0"/>
          <w:i w:val="0"/>
          <w:color w:val="262626"/>
          <w:sz w:val="20"/>
        </w:rPr>
        <w:t>：支持批量下发配置与固件升级，升级窗口默认 02:00—05:00，失败自动回滚。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7 关键技术选型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选型总原则：</w:t>
      </w:r>
      <w:r>
        <w:rPr>
          <w:rFonts w:ascii="宋体" w:hAnsi="宋体" w:eastAsia="宋体"/>
          <w:b/>
          <w:i w:val="0"/>
          <w:color w:val="262626"/>
          <w:sz w:val="21"/>
        </w:rPr>
        <w:t>同一代码基线，两套配置</w:t>
      </w:r>
      <w:r>
        <w:rPr>
          <w:rFonts w:ascii="宋体" w:hAnsi="宋体" w:eastAsia="宋体"/>
          <w:b w:val="0"/>
          <w:i w:val="0"/>
          <w:color w:val="262626"/>
          <w:sz w:val="21"/>
        </w:rPr>
        <w:t>。竞赛版强调"零许可成本、单机可跑、演示效果好"；商业版强调"高可用、可运维、可交付、可产品化"。两者通过配置开关、部署编排差异实现，不产生代码分叉。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7.1 后端框架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对比项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FastAPI（推荐）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Flask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Django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Spring Boot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语言/生态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Python 3.11+，原生异步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Python，同步为主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Python，全功能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Java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性能（简单接口 RPS）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6,000—12,000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1,500—3,000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2,000—4,000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10,000—20,000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异步/长连接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原生 async、WebSocket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需扩展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 ASGI 扩展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原生支持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开发效率（师生团队）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高（类型提示 + 自动文档）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低（学习曲线陡）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自动 API 文档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内置 OpenAPI/Swagger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需插件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需插件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需集成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团队技能匹配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★★★★★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★★★★☆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★★★☆☆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★★☆☆☆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竞赛版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FastAPI + Uvicorn 单进程多 Worker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商业版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FastAPI + Gunicorn/Uvicorn 多 Worker + 容器编排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选型理由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与 AI 生态（PyTorch/OpenCV）同语言，零跨语言成本；自动生成接口文档利于交付；异步适合 IoT 与视频事件长连接场景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7.2 前端框架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对比项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Vue3 + Vite + Element Plus（推荐）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React + Ant Design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原生/微前端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上手难度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低，模板语法直观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中，JSX 与状态管理复杂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生态成熟度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高（后台管理组件齐全）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性能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好（Vite 秒级热更新，Tree-shaking）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好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取决于实现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大屏可视化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ECharts/DataV 适配好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ECharts 同样可用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团队技能匹配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★★★★★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★★★☆☆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★★☆☆☆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竞赛版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Vue3 + Vite + Element Plus + ECharts 单仓单应用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商业版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Vue3 + Vite + Element Plus + ECharts + Pinia + 微前端（qiankun，模块分包）+ 按需加载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选型理由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生态与团队匹配度最高；Element Plus 表格/表单开箱即用，适合 12 模块大量 CRUD + 看板混合场景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7.3 关系型数据库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对比项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PostgreSQL 16（推荐）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MySQL 8.0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openGauss/达梦（国产替代）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JSON 支持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强（JSONB + GIN 索引）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中（JSON，索引弱）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中/兼容 PG 语法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分区表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声明式分区成熟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分区表成熟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支持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扩展能力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pgvector、PostGIS、TimescaleDB 等丰富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较少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较少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时序与地理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内置窗口函数 + 扩展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需第三方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部分支持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国产化适配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好（鲲鹏/麒麟认证）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好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★★★★★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竞赛版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PostgreSQL 16 单实例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商业版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PostgreSQL 16 主备 + 读写分离 + 分区表 + pgvector（人脸/文本向量）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若校方已有 MySQL 运维体系可选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政务/国企项目按政策选用 openGauss/达梦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选型理由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一库多用（事务 + JSON + 向量 + 地理），减少组件数量，降低师生团队运维成本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7.4 时序数据库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对比项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TDengine（推荐）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InfluxDB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TimescaleDB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直接用 PostgreSQL 分区表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写入性能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极高（百万点/秒级，集群）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中高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压缩率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高（10:1 以上）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低（需手动）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SQL 兼容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类 SQL，学习成本低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Flux/InfluxQL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完全 SQL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SQL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国产化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国产开源，中文文档完善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国外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国外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运维复杂度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低（单机即可用）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低（依附 PG）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最低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竞赛版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TDengine 单机版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数据量小时可作为降级方案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商业版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TDengine 集群（3 节点）+ 多级存储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选型理由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能源/环境测点天然时序，TDengine 压缩与降采样能力最契合；国产开源利于合规与成本控制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7.5 缓存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对比项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Redis 7（推荐）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KeyDB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本地缓存（Caffeine/内存字典）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用途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会话、验证码、热点字典、分布式锁、限流、轻量队列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多线程 Redis 兼容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单机进程缓存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性能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 万+ QPS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更高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最高（无网络）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高可用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Sentinel/Cluster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主从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竞赛版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Redis 单实例 + AOF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二级缓存（白名单/字典）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商业版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Redis Sentinel 3 节点（1 主 2 从）+ 集群（数据量 &gt;16 GB 时）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二级缓存 + 缓存预热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选型理由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事实标准，生态与客户端最全；门禁白名单、权限字典强依赖其低时延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7.6 消息队列与 IoT 接入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对比项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EMQX（推荐，IoT 场景）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RabbitMQ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Kafka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协议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MQTT 3.1.1/5.0、MQTT over TLS、WebSocket、CoAP、LwM2M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AMQP 0-9-1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自定义 TCP 协议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海量设备接入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★★★★★（百万级连接）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★★☆☆☆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★★★☆☆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业务解耦/复杂路由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★★★☆☆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★★★★★（Exchange 路由灵活）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★★★☆☆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吞吐（消息/秒）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 万级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万级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百万级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消息回溯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有限（保留消息/共享订阅）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有限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强（按 offset 重放）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运维复杂度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低（含 Dashboard）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高（依赖 ZK/KRaft）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竞赛版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EMQX 开源版（设备接入） + Redis Stream（业务异步）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商业版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EMQX 集群（2—3 节点，规则引擎 + 桥接）+ RabbitMQ（业务工作流/通知）+ Kafka（数据中台管道，日事件 &gt;500 万时引入）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选型理由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设备侧以 MQTT 为主，EMQX 一栈承担设备接入、鉴权、规则转发；业务侧消息量不大时用 RabbitMQ 更易排查；仅在数据管道高吞吐场景引入 Kafka，避免过度设计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7.7 对象存储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对比项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MinIO（推荐）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云厂商 OSS/COS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Ceph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本地文件系统 + NFS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兼容性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S3 兼容，SDK 通用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S3 兼容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S3/Swift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部署成本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低（单机/多节点）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按量付费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高（运维复杂）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最低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扩展性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好（纠删码）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极好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极好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差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数据主权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完全自主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依赖云商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自主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自主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竞赛版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MinIO 单节点（4 盘）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备选（不推荐，容量与并发受限）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商业版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MinIO 4 节点纠删码集群 + 生命周期策略（90 天后转低频/归档）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混合云场景可作异地备份目标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选型理由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存事件截图、短视频、人脸原图（限期）、文档附件；S3 兼容保证未来可平滑迁移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7.8 AI 推理引擎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对比项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ONNX Runtime（推荐，边缘主力）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PyTorch（训练与中心侧）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TensorRT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OpenVINO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定位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跨平台推理，CPU/GPU 通用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训练 + 研究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NVIDIA GPU 极致优化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Intel CPU/核显优化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加速比（相对 PyTorch FP32）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2—3×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1×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3—5×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2—4×（Intel 平台）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部署体积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小（可裁剪）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大（&gt;2 GB）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硬件绑定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强绑 NVIDIA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强绑 Intel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量化支持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INT8/FP16 完备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有限（需导出）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完备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完备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竞赛版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ONNX Runtime (CPU/GPU) 统一推理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训练环境（离线）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商业版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边缘：TensorRT（NVIDIA）/ OpenVINO（Intel）/ 昇腾 CANN（国产）；中心：Triton Inference Server 统一调度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训练侧 PyTorch + 分布式训练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选型理由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训练用 PyTorch 保研发效率，导出 ONNX 后由 ONNX Runtime 统一承载，形成“一次训练、多端推理”；商业版再按硬件做后端特化，接口不变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7.9 向量检索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对比项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pgvector（推荐，轻量场景）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Milvus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FAISS（库）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部署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PG 扩展，零新增组件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独立集群（依赖 etcd/MinIO）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进程内库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数据规模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百万级向量（512 维）良好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亿级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千万级（单机）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与业务数据联查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★★★★★（同库 JOIN）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需应用层拼装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不支持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运维成本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极低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低（无持久化能力）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竞赛版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pgvector（人脸底库 ≤5 万，绰绰有余）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备选（离线比对）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商业版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规模 ≤200 万用 pgvector；超大规模或需多模态检索时引入 Milvus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选型理由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 1:N 检索底库规模为一个学校 1—6 万人，pgvector 完全胜任且免去独立集群运维；避免“为小数据量上重型组件”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7.10 容器与编排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对比项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Docker Compose（竞赛版）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Kubernetes（商业版）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裸机部署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上手成本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极低（单文件编排）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高（需专职运维）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高可用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弱（依赖重启策略）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强（自愈、滚动升级）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手动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弹性伸缩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HPA 自动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资源利用率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适用规模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单机 ≤10 服务、≤1500 人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多节点、多校区、SaaS 多租户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演示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竞赛版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Docker Compose 一键起全栈（含 PG/Redis/MinIO/EMQX）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商业版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K8s（3 主 5 工或轻量 K3s）+ Helm 交付包 + GitOps 发布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选型理由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竞赛现场需“一条命令起平台”，Compose 最稳；商业版用 K8s 保证可用性与批量交付一致性，镜像与配置完全复用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7.11 网关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对比项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Nginx（推荐，基础）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APISIX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Spring Cloud Gateway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Traefik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性能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极高（C 实现）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高（OpenResty）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中（JVM）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动态路由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 reload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热更新（etcd）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需配置中心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原生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插件生态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中（Lua/OpenResty）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丰富（认证/限流/灰度/WAF）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运维成本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竞赛版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Nginx（反代 + 静态资源 + 限流）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商业版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Nginx（南北向 TLS 卸载与静态）+ APISIX（东西向 API 治理：鉴权、限流、灰度、审计、插件化）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选型理由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竞赛版用最熟悉的 Nginx 降低风险；商业版引入 APISIX 获得统一 API 治理与插件扩展能力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7.12 可视化与大屏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对比项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ECharts（推荐）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DataV（阿里）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AntV G6/G2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Three.js（3D 场景）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开源/成本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完全开源免费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商业授权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开源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开源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图表丰富度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★★★★★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★★★★☆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★★★★☆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需自绘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学习成本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低（中文文档）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交互能力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强（联动/钻取/地图）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强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强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3D 空间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大屏适配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需自行封装（推荐自研大屏布局组件）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开箱即用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需封装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适合园区 3D 沙盘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竞赛版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ECharts + 自研大屏栅格组件（1920×1080 自适应缩放）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暂不使用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商业版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ECharts 为主 + DataV（可选，快速交付大屏）+ Three.js 制作校园 3D 态势沙盘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选型理由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免费开源、中文生态、团队熟悉，可满足从管理图表到指挥大屏全部需求；3D 沙盘作为商业版差异化亮点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7.13 选型汇总表（竞赛版 / 商业版）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技术域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竞赛版（低成本、快速见效）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商业版（高可用、可交付）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切换成本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后端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FastAPI + Uvicorn 单机多 Worker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FastAPI + Gunicorn + K8s 多副本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低（配置）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前端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Vue3 + Vite + Element Plus + ECharts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同上 + Pinia + 微前端 + 组件库私有化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关系库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PostgreSQL 16 单实例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PG 主备 + 分区 + pgvector + 读写分离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时序库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TDengine 单机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TDengine 集群 + 多级存储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缓存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Redis 单实例 AOF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Redis Sentinel 3 节点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消息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EMQX 开源 + Redis Stream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EMQX 集群 + RabbitMQ + 可选 Kafka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对象存储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MinIO 单节点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MinIO 4 节点纠删码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 推理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ONNX Runtime（CPU/单 GPU）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TensorRT/OpenVINO/CANN + Triton 调度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中（后端适配层）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向量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pgvector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pgvector → Milvus（按规模）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容器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Docker Compose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K8s/K3s + Helm + GitOps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网关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Nginx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Nginx + APISIX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可视化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ECharts + 自研大屏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ECharts + DataV + Three.js 沙盘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监控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Prometheus + Grafana（单机）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Prometheus 联邦 + Loki + SkyWalking + Alertmanager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8 AI 视觉能力设计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8.1 模型清单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所有模型以 YOLOv8n/s 为基础骨干，按任务微调；人脸识别采用"检测（YOLOv8-face/RetinaFace）+ 特征提取（ArcFace/MobileFaceNet）"两阶段方案。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tblHeader w:val="true"/>
        </w:trPr>
        <w:tc>
          <w:tcPr>
            <w:tcW w:type="dxa" w:w="1106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1106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算法名称</w:t>
            </w:r>
          </w:p>
        </w:tc>
        <w:tc>
          <w:tcPr>
            <w:tcW w:type="dxa" w:w="1106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任务类型</w:t>
            </w:r>
          </w:p>
        </w:tc>
        <w:tc>
          <w:tcPr>
            <w:tcW w:type="dxa" w:w="1106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基础模型</w:t>
            </w:r>
          </w:p>
        </w:tc>
        <w:tc>
          <w:tcPr>
            <w:tcW w:type="dxa" w:w="1106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输入规格</w:t>
            </w:r>
          </w:p>
        </w:tc>
        <w:tc>
          <w:tcPr>
            <w:tcW w:type="dxa" w:w="1106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性能目标（边缘单卡）</w:t>
            </w:r>
          </w:p>
        </w:tc>
        <w:tc>
          <w:tcPr>
            <w:tcW w:type="dxa" w:w="1106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部署位置</w:t>
            </w:r>
          </w:p>
        </w:tc>
        <w:tc>
          <w:tcPr>
            <w:tcW w:type="dxa" w:w="1106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人员检测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目标检测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YOLOv8n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640×640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≥25 FPS@1080p（抽帧）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P0</w:t>
            </w:r>
          </w:p>
        </w:tc>
      </w:tr>
      <w:tr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人脸检测与识别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检测 + 特征比对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YOLOv8-face + MobileFaceNet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640×640 / 112×112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检测 ≥20 FPS；1:N（5 万库）≤300 ms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边缘+中心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P0</w:t>
            </w:r>
          </w:p>
        </w:tc>
      </w:tr>
      <w:tr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烟火识别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目标检测 + 分类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YOLOv8s + 时序确认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640×640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≥15 FPS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P0</w:t>
            </w:r>
          </w:p>
        </w:tc>
      </w:tr>
      <w:tr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周界入侵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检测 + 越界跟踪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YOLOv8n + ByteTrack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640×640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≥20 FPS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P0</w:t>
            </w:r>
          </w:p>
        </w:tc>
      </w:tr>
      <w:tr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人员聚集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检测 + 密度统计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YOLOv8n + 密度估计头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640×640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≥15 FPS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P1</w:t>
            </w:r>
          </w:p>
        </w:tc>
      </w:tr>
      <w:tr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打架识别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时序行为识别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YOLOv8-Pose + ST-GCN/慢快网络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关键帧序列（16 帧）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≥10 FPS 等效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边缘（高配）/中心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P1</w:t>
            </w:r>
          </w:p>
        </w:tc>
      </w:tr>
      <w:tr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跌倒检测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姿态 + 时序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YOLOv8-Pose + 时序分类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16 帧序列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≥12 FPS 等效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P1</w:t>
            </w:r>
          </w:p>
        </w:tc>
      </w:tr>
      <w:tr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安全帽/反光衣识别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检测（多类别）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YOLOv8n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640×640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≥20 FPS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P1</w:t>
            </w:r>
          </w:p>
        </w:tc>
      </w:tr>
      <w:tr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消防通道占用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检测 + 区域停留判定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YOLOv8n + 区域 IoU 规则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640×640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≥15 FPS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P0</w:t>
            </w:r>
          </w:p>
        </w:tc>
      </w:tr>
      <w:tr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离岗检测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检测 + 区域/时长规则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YOLOv8n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640×640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≥15 FPS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P1</w:t>
            </w:r>
          </w:p>
        </w:tc>
      </w:tr>
      <w:tr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11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车牌识别（可选）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检测 + OCR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YOLOv8n + CRNN/LPRNet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640×640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≥20 FPS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</w:t>
            </w:r>
          </w:p>
        </w:tc>
        <w:tc>
          <w:tcPr>
            <w:tcW w:type="dxa" w:w="1106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P1</w:t>
            </w:r>
          </w:p>
        </w:tc>
      </w:tr>
      <w:tr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高空抛物（扩展）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检测 + 轨迹回溯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YOLOv8n + 跟踪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640×640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≥15 FPS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</w:t>
            </w:r>
          </w:p>
        </w:tc>
        <w:tc>
          <w:tcPr>
            <w:tcW w:type="dxa" w:w="1106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P2</w:t>
            </w:r>
          </w:p>
        </w:tc>
      </w:tr>
    </w:tbl>
    <w:p>
      <w:pPr>
        <w:spacing w:after="40"/>
      </w:pPr>
    </w:p>
    <w:p>
      <w:pPr>
        <w:spacing w:line="312" w:lineRule="auto" w:after="80"/>
        <w:ind w:left="340"/>
      </w:pPr>
      <w:r>
        <w:rPr>
          <w:rFonts w:ascii="宋体" w:hAnsi="宋体" w:eastAsia="宋体"/>
          <w:b w:val="0"/>
          <w:i/>
          <w:color w:val="808080"/>
          <w:sz w:val="19"/>
        </w:rPr>
        <w:t>说明：所有模型导出为 ONNX，统一由推理服务加载；FP16 为默认精度，INT8 量化用于对精度不敏感的场景（如人员检测、通道占用），人脸特征提取禁用 INT8 以保证识别准确率。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8.2 数据集构建与标注流程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7F7F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需求定义 → 点位踏勘 → 采集计划 → 原始数据采集 → 清洗去重 → 标注规范制定</w:t>
              <w:br/>
              <w:t xml:space="preserve">   → 标注(LabelImg/Label Studio/CVAT) → 交叉复核 → 质检抽检(≥10%) → 数据集版本化</w:t>
              <w:br/>
              <w:t xml:space="preserve">   → 训练集/验证集/测试集划分(7:1.5:1.5) → 数据增强 → 训练 → 评测 → 回流迭代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环节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具体要求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工具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产出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点位踏勘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逐点位记录光照、角度、遮挡、背景干扰、目标尺寸（像素高 ≥40 px）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现场记录表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点位画像表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采集计划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每场景覆盖：白天/夜间/逆光/雨雾/人流高低峰；每类目标 ≥3000 张有效样本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采集脚本（RTSP 抽帧）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采集批次清单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清洗去重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去除模糊（拉普拉斯方差 &lt;100）、重复（感知哈希相似度 &gt;0.95）、无目标帧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Python 脚本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候选样本库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标注规范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明确类别、最小框、遮挡处理（遮挡 &gt;70% 不标）、边界截断处理、难例标记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《标注规范 V1.0》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标注手册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标注执行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单人标注 + 交叉复核，每 500 张抽检 10%，错误率 &gt;3% 返工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Label Studio / CVAT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标注数据集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版本管理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数据集用 dataset-v{major}.{minor}-{date} 命名，记录变更说明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DVC / 对象存储版本目录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数据集版本卡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数据增强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随机裁剪、翻转、亮度对比度扰动、随机遮挡、Mosaic、MixUp、夜间噪声模拟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Albumentations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增强训练集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合规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人脸数据采集须履行告知同意，原始图加密存储、限期删除，标注环境断网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校方管理办法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合规记录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数据集规模建议（首期）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任务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标注样本量（最低）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类别数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人员检测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15,000 张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复用公开数据集 + 校内场景微调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人脸识别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每人 3—5 张注册照 + 20,000 张场景图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与底库分离管理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烟火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8,000 张（正负样本 1:3）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2（烟/火）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正样本稀缺，用合成与公开集补充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周界入侵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12,000 张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含夜间红外模式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安全帽/反光衣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10,000 张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安全帽/无帽/反光衣/无衣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消防通道占用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8,000 张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3（车辆/杂物/无）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结合区域规则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打架/跌倒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各 1,500 段（约 5 s）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时序样本，需公开集预训练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8.3 训练与调优流程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操作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关键参数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判据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基线训练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公开预训练权重迁移学习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输入 640、batch 32、epochs 200、SGD/AdamW、初始 lr 0.01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mAP@0.5 达到基线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微调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加入校内场景数据，冻结骨干前 1/3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lr 降至 0.001，余弦退火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场景 mAP 提升 ≥5%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难例挖掘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对误报/漏报样本加权重训（OHEM）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难例权重 ×2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误报率下降 ≥30%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剪枝与量化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通道剪枝 20%—30% + FP16/INT8 量化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精度损失 ≤2% mAP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推理速度提升 ≥1.5×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蒸馏（可选）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大模型（YOLOv8m）蒸馏到小模型（YOLOv8n）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温度 4、α=0.7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小模型精度接近大模型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导出与验证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导出 ONNX，在目标硬件上端到端验证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opset 17、动态 batch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与 PyTorch 结果偏差 ≤1e-3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上线与灰度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新模型先在 10% 点位上灰度 7 天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影子模式对比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误报不高于旧模型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迭代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按“误报标记回流 → 周度重训”闭环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 2 周一次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指标持续改善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训练环境要求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最低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推荐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GPU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1×RTX 3060 12 GB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1×RTX 4090 24 GB 或 4×L4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内存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32 GB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128 GB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存储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TB NVMe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 TB NVMe（数据集 + 检查点）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框架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PyTorch 2.x + CUDA 12 + Ultralytics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同左 + 分布式训练（DDP）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单次训练时长（1.5 万张，200 epoch）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约 8—12 h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约 3—5 h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8.4 边缘推理性能目标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目标值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测量方法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不达标处理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单路 1080p 分析帧率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≥15 FPS（人员检测类）；时序类 ≥10 FPS 等效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边缘侧埋点统计实际推理帧率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降抽帧率、降分辨率、切换 INT8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单路端到端时延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≤500 ms（从取帧到事件生成）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时间戳差值 P95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缩短队列、关闭非必要预处理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单卡并发路数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RTX 3060 12 GB ≥8 路；RTX 4090 24 GB ≥20 路（按 3 FPS 抽帧）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压测（同时拉流）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增加抽帧间隔至 1—2 FPS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显存占用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模型常驻 ≤1.5 GB/实例；每路 ≤300 MB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nvidia-smi 采样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共享模型实例（多路复用同一 session）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CPU 占用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单路 ≤8%（8 核）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top 采样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使用硬件解码（NVDEC/QSV）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推理准确率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与中心 GPU 结果一致（偏差 ≤1% mAP）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同一测试集对比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检查量化与预处理差异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连续运行稳定性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7×24 h 无内存泄漏，进程异常自愈 ≤30 s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长稳测试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引入看门狗与自动重启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断网续传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本地缓存 ≥72 h 事件，恢复后 5 min 内补传完成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断网演练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扩容本地磁盘、压缩事件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边缘侧处理流水线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7F7F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RTSP 拉流 → 硬件解码(NVDEC/QSV) → 帧抽样(3 FPS) → 预处理(缩放/归一化)</w:t>
              <w:br/>
              <w:t xml:space="preserve">   → 模型推理(ONNX Runtime) → NMS/后处理 → 业务规则(区域/时长/越界)</w:t>
              <w:br/>
              <w:t xml:space="preserve">   → 多帧确认 + 去重 → 事件封装(截图+元数据) → 本地缓存 + MQTT 上报</w:t>
              <w:br/>
              <w:t xml:space="preserve">                          ↑                                            ↓</w:t>
              <w:br/>
              <w:t xml:space="preserve">                    断网时仅缓存 ←────────── 平台 ACK 确认 ──────────┘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8.5 告警去重与误报抑制策略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策略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规则设计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参数建议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效果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多帧确认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连续 N 帧中至少 M 帧命中才产生事件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N=10，M=6（时间类）；N=5，M=3（烟火）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过滤瞬时误检，误报下降 60%—80%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置信度阈值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按算法分别设定，并叠加类别阈值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人员 0.45；烟火 0.55；周界 0.50；通道占用 0.50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平衡召回与误报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区域过滤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电子围栏（多边形）+ 忽略区（树木、旗杆、水面、屏幕反光）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每点位独立配置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消除天然干扰源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目标尺寸过滤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目标框高度 &lt;40 px 不判定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40—60 px 按点位调整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过滤远处小目标误检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时间窗抑制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同点位同算法在 T 秒内只上报一次（合并计数）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T=60 s（周界）、300 s（通道占用）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消息量下降 70%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目标 ID 去重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同一跟踪 ID 在存活期内不重复告警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跟踪存活 3 s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消除同目标连续告警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时段策略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非工作时段提高灵敏度，工作时段降低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22:00—06:00 阈值 -0.05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按场景平衡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告警风暴抑制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单点位 5 min 内超 10 条自动降频并提示“疑似持续事件”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阈值可配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防止刷屏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人工反馈闭环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值班人标记误报 → 进入难例库 → 周度重训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误报样本自动入库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长期持续降误报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天气自适应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雨雪/大风天气启用额外过滤（形态学去噪 + 高阈值）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接入气象接口或手工切换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恶劣天气误报下降 50%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8.6 算法评测指标与验收标准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定义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目标值（验收线）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理想值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mAP@0.5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平均精度均值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人员检测 ≥0.85；烟火 ≥0.75；安全帽 ≥0.80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分别 ≥0.90 / 0.82 / 0.86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召回率 Recall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正样本命中比例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周界入侵 ≥95%；烟火 ≥90%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≥97% / ≥93%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准确率 Precision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上报中真实事件比例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≥85%（周界）；≥80%（烟火）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≥92% / ≥88%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误报率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每路每天误报条数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≤5 条/路/天（周界）；≤2 条/路/天（烟火）；≤3 条/路/天（通道占用）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≤2 / ≤1 / ≤1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漏报率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演练注入事件未识别比例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≤5%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≤2%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 1:N 准确率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 万底库首位命中率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≥97%（配合活体，误识率 ≤0.1%）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≥99%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人脸误识率 FAR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非授权人员被误放行比例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≤0.1%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≤0.01%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活体检测通过率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真人通过率 / 照片攻击拦截率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≥98% / ≥99%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≥99.5% / ≥99.9%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推理时延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单帧推理耗时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≤80 ms（FP16，GPU）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≤40 ms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端到端时延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取帧到事件入库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≤500 ms（本地）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≤300 ms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验收方法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1. </w:t>
      </w:r>
      <w:r>
        <w:rPr>
          <w:rFonts w:ascii="宋体" w:hAnsi="宋体" w:eastAsia="宋体"/>
          <w:b w:val="0"/>
          <w:i w:val="0"/>
          <w:color w:val="262626"/>
          <w:sz w:val="20"/>
        </w:rPr>
        <w:t>离线评测：在独立测试集（不与训练集重叠）上出具指标报告，含混淆矩阵与 PR 曲线。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2. </w:t>
      </w:r>
      <w:r>
        <w:rPr>
          <w:rFonts w:ascii="宋体" w:hAnsi="宋体" w:eastAsia="宋体"/>
          <w:b w:val="0"/>
          <w:i w:val="0"/>
          <w:color w:val="262626"/>
          <w:sz w:val="20"/>
        </w:rPr>
        <w:t>现场实测：每类算法选取 5 个代表性点位，连续 72 h 运行，统计误报条数并人工核验。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3. </w:t>
      </w:r>
      <w:r>
        <w:rPr>
          <w:rFonts w:ascii="宋体" w:hAnsi="宋体" w:eastAsia="宋体"/>
          <w:b w:val="0"/>
          <w:i w:val="0"/>
          <w:color w:val="262626"/>
          <w:sz w:val="20"/>
        </w:rPr>
        <w:t>注入演练：模拟翻越、烟火（安全烟雾发生器）、通道堆物、聚集等场景，验证召回与响应时延。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4. </w:t>
      </w:r>
      <w:r>
        <w:rPr>
          <w:rFonts w:ascii="宋体" w:hAnsi="宋体" w:eastAsia="宋体"/>
          <w:b w:val="0"/>
          <w:i w:val="0"/>
          <w:color w:val="262626"/>
          <w:sz w:val="20"/>
        </w:rPr>
        <w:t>长稳测试：7×24 h 连续运行 14 天，检查内存、显存、进程存活与事件完整性。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5. </w:t>
      </w:r>
      <w:r>
        <w:rPr>
          <w:rFonts w:ascii="宋体" w:hAnsi="宋体" w:eastAsia="宋体"/>
          <w:b w:val="0"/>
          <w:i w:val="0"/>
          <w:color w:val="262626"/>
          <w:sz w:val="20"/>
        </w:rPr>
        <w:t>签字确认：算法评测报告与现场验证记录由校方保卫处、信息中心与项目组三方签字。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9 数据架构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9.1 数据分层设计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7F7F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数据源层：门禁/闸机、摄像机+AI、一卡通、教务/学籍、HR/OA、智能表计、消防主机、访客机、App 埋点</w:t>
              <w:br/>
              <w:t xml:space="preserve">                            │ CDC / MQTT / API / 批量文件</w:t>
              <w:br/>
              <w:t xml:space="preserve">                            ▼</w:t>
              <w:br/>
              <w:t>ODS 贴源层：原始数据原样落地（含变更日志），保留 30—90 天，可重放</w:t>
              <w:br/>
              <w:t xml:space="preserve">                            │ 清洗、去重、标准化、主数据对齐</w:t>
              <w:br/>
              <w:t xml:space="preserve">                            ▼</w:t>
              <w:br/>
              <w:t>DWD 明细层：主题明细宽表（通行明细、事件明细、消费明细、考勤明细、能耗明细），按日分区</w:t>
              <w:br/>
              <w:t xml:space="preserve">                            │ 轻度汇总、维度退化、派生指标</w:t>
              <w:br/>
              <w:t xml:space="preserve">                            ▼</w:t>
              <w:br/>
              <w:t>DWS 汇总层：按主题与维度的日/周/月汇总（人员通行画像、宿舍归寝汇总、能耗日汇总、告警统计）</w:t>
              <w:br/>
              <w:t xml:space="preserve">                            │ 指标计算、口径统一</w:t>
              <w:br/>
              <w:t xml:space="preserve">                            ▼</w:t>
              <w:br/>
              <w:t>ADS 应用层：面向报表与大屏的指标结果表（在校人数、归寝率、告警闭环率、能耗强度、出勤率）</w:t>
              <w:br/>
              <w:t xml:space="preserve">                            │</w:t>
              <w:br/>
              <w:t xml:space="preserve">                            ▼</w:t>
              <w:br/>
              <w:t>应用消费：管理端报表、数据大屏、决策分析、对外数据服务（脱敏）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层次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存储引擎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更新频率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保留策略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典型表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ODS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PostgreSQL 分区表 / 对象存储（原始文件）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实时（CDC）与 T+1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30—90 天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ods_access_raw、ods_ai_event_raw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DWD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PostgreSQL 分区表 + 列式压缩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准实时（≤5 min）+ T+1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 年（热）/归档（冷）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dwd_access_detail、dwd_event_detail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DWS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PostgreSQL 物化视图 / TDengine 降采样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小时 + 日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 年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dws_person_pass_d、dws_energy_d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ADS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PostgreSQL 结果表 / Redis 缓存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分钟级刷新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长期（指标轻量）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ads_kpi_school、ads_dorm_rate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时序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TDengine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秒/分钟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原始 1 年、降采样 5 年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energy_metric、env_metric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对象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MinIO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实时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事件 90 天、人脸原图 30 天（合规）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事件截图/短视频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核心数据流说明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1. </w:t>
      </w:r>
      <w:r>
        <w:rPr>
          <w:rFonts w:ascii="宋体" w:hAnsi="宋体" w:eastAsia="宋体"/>
          <w:b/>
          <w:i w:val="0"/>
          <w:color w:val="262626"/>
          <w:sz w:val="20"/>
        </w:rPr>
        <w:t>准实时链路</w:t>
      </w:r>
      <w:r>
        <w:rPr>
          <w:rFonts w:ascii="宋体" w:hAnsi="宋体" w:eastAsia="宋体"/>
          <w:b w:val="0"/>
          <w:i w:val="0"/>
          <w:color w:val="262626"/>
          <w:sz w:val="20"/>
        </w:rPr>
        <w:t>：设备事件 → EMQX → 规则引擎 → 业务库（PostgreSQL）→ CDC → DWD/ADS 增量更新（≤5 min），支撑大屏与实时看板。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2. </w:t>
      </w:r>
      <w:r>
        <w:rPr>
          <w:rFonts w:ascii="宋体" w:hAnsi="宋体" w:eastAsia="宋体"/>
          <w:b/>
          <w:i w:val="0"/>
          <w:color w:val="262626"/>
          <w:sz w:val="20"/>
        </w:rPr>
        <w:t>批处理链路</w:t>
      </w:r>
      <w:r>
        <w:rPr>
          <w:rFonts w:ascii="宋体" w:hAnsi="宋体" w:eastAsia="宋体"/>
          <w:b w:val="0"/>
          <w:i w:val="0"/>
          <w:color w:val="262626"/>
          <w:sz w:val="20"/>
        </w:rPr>
        <w:t>：每夜 01:00 执行 T+1 全量校准（人员异动、考勤结算、能耗日结），修正准实时链路的偏差。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3. </w:t>
      </w:r>
      <w:r>
        <w:rPr>
          <w:rFonts w:ascii="宋体" w:hAnsi="宋体" w:eastAsia="宋体"/>
          <w:b/>
          <w:i w:val="0"/>
          <w:color w:val="262626"/>
          <w:sz w:val="20"/>
        </w:rPr>
        <w:t>数据回放</w:t>
      </w:r>
      <w:r>
        <w:rPr>
          <w:rFonts w:ascii="宋体" w:hAnsi="宋体" w:eastAsia="宋体"/>
          <w:b w:val="0"/>
          <w:i w:val="0"/>
          <w:color w:val="262626"/>
          <w:sz w:val="20"/>
        </w:rPr>
        <w:t>：ODS 保留原始事件，模型或规则调整后可重算 DWD 与 ADS，避免"改口径等于丢历史"。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9.2 主数据模型（核心表结构草案）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表 1 md_person 人员主表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字段名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允许空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键/索引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person_id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BIGSERIAL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PK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人员唯一标识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person_no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VARCHAR(32)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UNIQUE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学号/工号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person_type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学生 2 教职工 3 外聘 4 访客 5 其他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name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VARCHAR(64)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姓名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gender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男 2 女 0 未知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id_card_hash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VARCHAR(128)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UNIQUE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身份证号哈希（不可逆）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id_card_enc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BYTEA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身份证号密文（如需展示后四位）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phone_enc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VARCHAR(256)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手机号密文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org_id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FK/IDX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所属组织（班级/部门）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class_id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班级（学生）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face_feature_id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VARCHAR(64)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人脸特征向量在向量库中的主键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card_no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VARCHAR(32)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一卡通卡号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status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正常 2 休学 3 离校 4 毕业 5 离职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valid_from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DATE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有效期起（用于临时人员）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valid_to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DATE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有效期止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is_deleted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BOOLEAN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逻辑删除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created_at / updated_at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TIMESTAMPTZ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创建/更新时间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created_by / updated_by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操作人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索引建议：(org_id, person_type, status) 组合索引；person_no 唯一索引；id_card_hash 唯一索引。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表 2 md_org 组织机构表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字段名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允许空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键/索引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org_id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BIGSERIAL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PK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组织 ID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parent_id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父组织（0 为根）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org_code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VARCHAR(64)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UNIQUE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组织编码（对接教务/HR 用）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org_name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VARCHAR(128)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组织名称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org_type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学校 2 校区 3 系部 4 专业 5 班级 6 部门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org_path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VARCHAR(512)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物化路径（如 /1/3/27/），加速子树查询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level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层级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sort_no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排序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leader_person_id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负责人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campus_id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所属校区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status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启用 0 停用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created_at / updated_at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TIMESTAMPTZ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时间戳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表 3 md_place 场所与区域表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字段名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允许空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键/索引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place_id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BIGSERIAL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PK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场所 ID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place_code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VARCHAR(64)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UNIQUE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场所编码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place_name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VARCHAR(128)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场所名称（如 1 号宿舍楼 301）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place_type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校门 2 楼栋 3 宿舍 4 教室 5 实训室 6 食堂 7 车位 8 机房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campus_id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校区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parent_id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上级场所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geo_json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JSONB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GIST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平面/GIS 坐标（多边形）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capacity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容纳人数（宿舍 6 人间等）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open_time_rule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JSONB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开放时段规则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status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启用 0 停用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表 4 iot_device 设备表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字段名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允许空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键/索引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device_id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BIGSERIAL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PK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设备 ID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device_sn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VARCHAR(64)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UNIQUE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设备序列号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device_name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VARCHAR(128)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设备名称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product_key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VARCHAR(64)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产品类型（物模型标识）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category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摄像机 2 门禁 3 道闸 4 传感器 5 表计 6 消防 7 广播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place_id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FK/IDX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安装位置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protocol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VARCHAR(32)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GB28181/ONVIF/RTSP/MQTT/Modbus/HTTP/SDK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ip_addr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INET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设备 IP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port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端口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account_enc / secret_enc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VARCHAR(256)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接入账号与密钥（加密）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stream_url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VARCHAR(512)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视频流地址（可为主/子码流）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gb_device_id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VARCHAR(64)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GB28181 国标编码（20 位）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online_status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在线 0 离线 2 未知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last_heartbeat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TIMESTAMPTZ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最后心跳时间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firmware_ver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VARCHAR(32)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固件版本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ext_attr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JSONB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扩展属性（分辨率/通道数等）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created_at / updated_at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TIMESTAMPTZ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时间戳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表 5 biz_access_record 通行记录表（按月分区）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字段名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允许空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键/索引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record_id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BIGSERIAL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PK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记录 ID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person_id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人员 ID（未知人员为空）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person_no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VARCHAR(32)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冗余便于查询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person_type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人员类型快照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device_id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通行设备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place_id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场所（校门/楼栋）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direction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进 2 出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pass_time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TIMESTAMPTZ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IDX（分区键）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通行时间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pass_type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人脸 2 二维码 3 刷卡 4 车牌 5 人工放行 6 身份证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similarity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NUMERIC(5,4)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人脸相似度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body_temp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NUMERIC(4,1)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体温（如接入测温）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snapshot_url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VARCHAR(512)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抓拍图地址（MinIO 路径）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health_status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正常 2 温度异常 3 未戴口罩（按需）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auth_source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常驻白名单 2 请假临时 3 访客 4 访客车辆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device_local_id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VARCHAR(64)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设备本地事件 ID（用于幂等去重）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remark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VARCHAR(256)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备注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索引：(pass_time) 分区，(person_id, pass_time DESC)、(device_id, pass_time DESC)；唯一索引 (device_id, device_local_id, pass_time) 防重。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表 6 biz_vehicle / biz_vehicle_pass 车辆与车辆通行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biz_vehicle 车辆登记表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字段名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允许空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键/索引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vehicle_id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BIGSERIAL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PK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车辆 ID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plate_no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VARCHAR(16)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UNIQUE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车牌号（标准化后存储）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plate_color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蓝 2 黄 3 绿（新能源）4 白 5 黑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owner_person_id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车主（教职工/学生）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vehicle_type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小型车 2 大型车 3 电动车 4 公务车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brand_model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VARCHAR(64)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品牌型号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permit_type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长期 2 临时 3 访客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valid_from / valid_to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TIMESTAMPTZ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授权有效期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parking_place_id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固定车位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status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正常 2 禁用 3 过期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biz_vehicle_pass 车辆通行记录表（按月分区）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字段名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允许空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键/索引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pass_id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BIGSERIAL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PK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通行 ID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vehicle_id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车辆 ID（未登记为空）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plate_no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VARCHAR(16)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车牌快照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device_id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识别设备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direction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进 2 出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pass_time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TIMESTAMPTZ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IDX（分区）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通行时间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confidence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NUMERIC(5,4)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识别置信度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snapshot_url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VARCHAR(512)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抓拍图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is_visitor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BOOLEAN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是否访客车辆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visit_record_id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关联访客预约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release_type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自动放行 2 人工确认 3 拒绝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device_local_id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VARCHAR(64)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幂等键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表 7 biz_event 事件与告警表（按月分区）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字段名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允许空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键/索引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event_id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BIGSERIAL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PK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事件 ID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event_no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VARCHAR(32)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UNIQUE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业务编号（如 AI20261106001）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event_type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VARCHAR(32)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事件类型（ai.intrusion/fire.access 等）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algo_code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VARCHAR(32)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算法编码（intrusion/smoke/helmet…）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level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提示 2 一般 3 重要 4 紧急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source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AI 2 设备 3 人工上报 4 第三方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device_id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关联设备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place_id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关联场所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person_id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关联人员（若有）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occur_time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TIMESTAMPTZ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IDX（分区）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发生时间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title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VARCHAR(128)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事件标题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detail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JSONB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事件详情（目标框、置信度、轨迹）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snapshot_url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VARCHAR(512)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截图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video_url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VARCHAR(512)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短视频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status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待派单 2 已派单 3 处置中 4 已闭环 5 已忽略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dispatch_user_id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处置人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dispatch_time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TIMESTAMPTZ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派单时间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finish_time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TIMESTAMPTZ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闭环时间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handle_result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VARCHAR(512)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处置结果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is_false_positive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BOOLEAN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是否误报（回流训练）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dedup_key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VARCHAR(128)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去重键（点位+算法+时间窗）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表 8 biz_attendance 考勤记录表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字段名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允许空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键/索引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att_id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BIGSERIAL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PK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考勤 ID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person_id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人员 ID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att_date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DATE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考勤日期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rule_id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考勤规则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first_in_time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TIMESTAMPTZ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最早进入时间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last_out_time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TIMESTAMPTZ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最晚离开时间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work_minutes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在岗时长（分钟）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status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正常 2 迟到 3 早退 4 缺卡 5 请假 6 出差 7 加班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late_minutes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迟到分钟数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source_device_id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来源设备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leave_id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关联请假单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make_up_status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补卡状态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remark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VARCHAR(256)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备注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唯一约束：(person_id, att_date, rule_id)。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表 9 biz_consume 一卡通消费流水表（按月分区）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字段名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允许空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键/索引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trade_id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BIGSERIAL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PK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交易 ID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trade_no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VARCHAR(64)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UNIQUE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交易流水号（对账用）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card_no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VARCHAR(32)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卡号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person_id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人员 ID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device_id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POS/消费机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place_id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消费场所（食堂/超市）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trade_type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消费 2 充值 3 退款 4 补贴 5 纠错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amount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NUMERIC(12,2)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金额（元）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balance_after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NUMERIC(12,2)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交易后余额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trade_time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TIMESTAMPTZ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IDX（分区）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交易时间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pay_channel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卡内余额 2 微信 3 支付宝 4 人脸付 5 现金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meal_period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早餐 2 午餐 3 晚餐 4 其他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status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成功 2 冲正 3 失败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reconcile_status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对账状态 0 未对 1 已对 2 差异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remark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VARCHAR(256)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备注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表 10 ts_energy_metric 能耗数据表（TDengine 超表）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字段名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允许空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键/索引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ts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TIMESTAMP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主键（时间）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采集时间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device_id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主键（标签）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表计设备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place_id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标签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场所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metric_type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TINYINT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标签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电 2 水 3 气 4 暖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energy_total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DOUBLE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累计读数（kWh/m³）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energy_delta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DOUBLE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区间用量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power_active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DOUBLE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有功功率 kW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voltage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DOUBLE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电压 V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current_val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DOUBLE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电流 A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power_factor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DOUBLE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功率因数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quality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TINYINT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数据质量 0 正常 1 补算 2 异常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按 (device_id) 分表、(metric_type, place_id) 建标签索引；保留原始 1 年，降采样（1 h/1 d）保留 5 年。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表 11 biz_visitor 访客预约表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字段名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允许空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键/索引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visit_id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BIGSERIAL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PK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访客记录 ID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visitor_name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VARCHAR(64)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访客姓名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visitor_phone_enc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VARCHAR(256)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手机号密文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id_card_hash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VARCHAR(128)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身份证哈希（住宿登记用）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company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VARCHAR(128)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单位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visit_person_id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被访人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visit_reason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VARCHAR(256)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事由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visit_start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TIMESTAMPTZ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预计到访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visit_end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TIMESTAMPTZ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预计离场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actual_in / actual_out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TIMESTAMPTZ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实际进出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plate_no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VARCHAR(16)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车辆车牌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pass_code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VARCHAR(64)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UNIQUE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通行码/二维码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face_authorized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BOOLEAN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是否授权人脸通行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status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待审批 2 已通过 3 已到访 4 已离场 5 已过期 6 已拒绝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approver_id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审批人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police_report_status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公安住宿登记上报状态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create_at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TIMESTAMPTZ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表 12 biz_dorm_check 宿舍归寝记录表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字段名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允许空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键/索引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check_id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BIGSERIAL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PK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记录 ID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check_date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DATE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查寝日期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check_batch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VARCHAR(32)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查寝批次（如 22:30）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person_id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学生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dorm_place_id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宿舍房间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bed_no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VARCHAR(16)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床位号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expect_status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应为状态 1 应到 2 请假 3 走读 4 实习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actual_status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实到状态 1 在寝 2 未归 3 晚归 4 请假已批 5 无法判定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first_in_time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TIMESTAMPTZ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当日首次进入宿舍楼时间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last_in_time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TIMESTAMPTZ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归寝时间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is_late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BOOLEAN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是否晚归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leave_id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BIGINT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IDX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关联请假单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source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门禁推断 2 人工点名 3 扫码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handle_status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SMALLINT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处置状态（未归时）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remark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VARCHAR(256)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备注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9.3 数据质量与主数据管理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管理项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规则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监控指标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处置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唯一性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人员唯一以 person_no 或 id_card_hash 判定；设备唯一以 device_sn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重复率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冲突时以权威源（学籍/HR）为准并告警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完整性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必填字段非空率 ≥99%；人脸底库覆盖率（师生）≥98%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空值率、覆盖率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低于阈值通知对应管理员补录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准确性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人脸注册照质量分数 ≥0.7（清晰、正脸、无遮挡）；手机号格式校验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注册失败率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注册失败引导重拍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一致性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组织路径与人员归属一致；场所层级无环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一致性差异条数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每日校验任务自动修正 + 报告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时效性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学籍/HR 变更 ≤24 h 同步；设备在线状态 ≤90 s 刷新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同步延迟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超时告警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有效性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状态值域校验（枚举白名单）；时间字段合理性（如通行时间不得超前 5 min）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非法值条数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拒绝入库并记录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时效存档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临时人员到期自动失效；访客权限到期自动回收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过期未停用条数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定时任务回收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主数据管理机制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1. </w:t>
      </w:r>
      <w:r>
        <w:rPr>
          <w:rFonts w:ascii="宋体" w:hAnsi="宋体" w:eastAsia="宋体"/>
          <w:b/>
          <w:i w:val="0"/>
          <w:color w:val="262626"/>
          <w:sz w:val="20"/>
        </w:rPr>
        <w:t>权威源定义</w:t>
      </w:r>
      <w:r>
        <w:rPr>
          <w:rFonts w:ascii="宋体" w:hAnsi="宋体" w:eastAsia="宋体"/>
          <w:b w:val="0"/>
          <w:i w:val="0"/>
          <w:color w:val="262626"/>
          <w:sz w:val="20"/>
        </w:rPr>
        <w:t>：学生以学籍/教务系统为权威源，教职工以 HR/OA 为权威源，组织架构以校方人事为准，场所与设备以本平台为准（平台是设备主数据的权威源）。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2. </w:t>
      </w:r>
      <w:r>
        <w:rPr>
          <w:rFonts w:ascii="宋体" w:hAnsi="宋体" w:eastAsia="宋体"/>
          <w:b/>
          <w:i w:val="0"/>
          <w:color w:val="262626"/>
          <w:sz w:val="20"/>
        </w:rPr>
        <w:t>同步方式</w:t>
      </w:r>
      <w:r>
        <w:rPr>
          <w:rFonts w:ascii="宋体" w:hAnsi="宋体" w:eastAsia="宋体"/>
          <w:b w:val="0"/>
          <w:i w:val="0"/>
          <w:color w:val="262626"/>
          <w:sz w:val="20"/>
        </w:rPr>
        <w:t>：优先 API/数据库 CDC 增量同步；无接口能力时提供标准 Excel 模板批量导入 + 差异比对。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3. </w:t>
      </w:r>
      <w:r>
        <w:rPr>
          <w:rFonts w:ascii="宋体" w:hAnsi="宋体" w:eastAsia="宋体"/>
          <w:b/>
          <w:i w:val="0"/>
          <w:color w:val="262626"/>
          <w:sz w:val="20"/>
        </w:rPr>
        <w:t>变更留痕</w:t>
      </w:r>
      <w:r>
        <w:rPr>
          <w:rFonts w:ascii="宋体" w:hAnsi="宋体" w:eastAsia="宋体"/>
          <w:b w:val="0"/>
          <w:i w:val="0"/>
          <w:color w:val="262626"/>
          <w:sz w:val="20"/>
        </w:rPr>
        <w:t>：主数据变更写入 md_change_log，记录变更前后值、操作人、来源系统、时间，支持追溯。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4. </w:t>
      </w:r>
      <w:r>
        <w:rPr>
          <w:rFonts w:ascii="宋体" w:hAnsi="宋体" w:eastAsia="宋体"/>
          <w:b/>
          <w:i w:val="0"/>
          <w:color w:val="262626"/>
          <w:sz w:val="20"/>
        </w:rPr>
        <w:t>编码规范</w:t>
      </w:r>
      <w:r>
        <w:rPr>
          <w:rFonts w:ascii="宋体" w:hAnsi="宋体" w:eastAsia="宋体"/>
          <w:b w:val="0"/>
          <w:i w:val="0"/>
          <w:color w:val="262626"/>
          <w:sz w:val="20"/>
        </w:rPr>
        <w:t>：人员编号沿用学号/工号；组织编码继承教务编码并加行政区划前缀；设备编码采用"校区(2)+楼栋(3)+类型(2)+序号(4)"规则，如 01A01CAM0007。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9.4 数据保留与归档策略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数据类型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在线保留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归档保留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归档方式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合规依据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通行记录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 年（热）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 年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分区表转冷存储 + 压缩导出 Parquet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校园安全管理需要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车辆通行记录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年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 年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同上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事件与告警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 年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 年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结构化数据归档；截图/视频 90 天后转归档对象存储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事件追溯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视频录像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 天（全量）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事件片段 90 天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NVR 循环覆盖 + 事件片段入 MinIO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分级保留，控成本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人脸原始图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 天（若业务必需）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不留存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到期自动删除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《个人信息保护法》最小必要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人脸特征向量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在职/在读期间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离校/离职后 90 天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到期删除并留删除日志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同上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消费流水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 年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 年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分区转冷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财务审计要求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考勤记录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 年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 年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同上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人事管理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能耗数据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原始 1 年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降采样 5 年（小时/日）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TDengine 多级存储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节能分析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审计日志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 个月（在线）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 年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归档到不可篡改存储（WORM/哈希链）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等保 2.0 要求（≥6 个月）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访客登记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年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 年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归档；住宿登记按公安要求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公安住宿登记规定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系统运行日志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 天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年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对象存储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运维需要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归档与销毁流程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1. </w:t>
      </w:r>
      <w:r>
        <w:rPr>
          <w:rFonts w:ascii="宋体" w:hAnsi="宋体" w:eastAsia="宋体"/>
          <w:b w:val="0"/>
          <w:i w:val="0"/>
          <w:color w:val="262626"/>
          <w:sz w:val="20"/>
        </w:rPr>
        <w:t>定时任务（每月 1 日 02:00）扫描到期数据，生成归档清单并交由数据管理员审核。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2. </w:t>
      </w:r>
      <w:r>
        <w:rPr>
          <w:rFonts w:ascii="宋体" w:hAnsi="宋体" w:eastAsia="宋体"/>
          <w:b w:val="0"/>
          <w:i w:val="0"/>
          <w:color w:val="262626"/>
          <w:sz w:val="20"/>
        </w:rPr>
        <w:t>审核通过后执行归档：结构化数据导出为 Parquet 并附元数据说明，写入归档区（独立存储桶，只读）。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3. </w:t>
      </w:r>
      <w:r>
        <w:rPr>
          <w:rFonts w:ascii="宋体" w:hAnsi="宋体" w:eastAsia="宋体"/>
          <w:b w:val="0"/>
          <w:i w:val="0"/>
          <w:color w:val="262626"/>
          <w:sz w:val="20"/>
        </w:rPr>
        <w:t>在线数据按分区 DROP PARTITION（比 DELETE 高效且不产生大量 WAL）。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4. </w:t>
      </w:r>
      <w:r>
        <w:rPr>
          <w:rFonts w:ascii="宋体" w:hAnsi="宋体" w:eastAsia="宋体"/>
          <w:b w:val="0"/>
          <w:i w:val="0"/>
          <w:color w:val="262626"/>
          <w:sz w:val="20"/>
        </w:rPr>
        <w:t>到期销毁：人脸原图与特征向量由定时任务删除，同时写入销毁日志（时间、对象类型、数量、执行人、任务 ID），销毁日志不可删除。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5. </w:t>
      </w:r>
      <w:r>
        <w:rPr>
          <w:rFonts w:ascii="宋体" w:hAnsi="宋体" w:eastAsia="宋体"/>
          <w:b w:val="0"/>
          <w:i w:val="0"/>
          <w:color w:val="262626"/>
          <w:sz w:val="20"/>
        </w:rPr>
        <w:t>每年至少一次归档可恢复性验证（随机抽取 1 个归档包恢复至测试库并校验条数与校验和）。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10 接口设计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10.1 RESTful API 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204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规范项</w:t>
            </w:r>
          </w:p>
        </w:tc>
        <w:tc>
          <w:tcPr>
            <w:tcW w:type="dxa" w:w="680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约定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协议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生产环境强制 HTTPS（TLS 1.2+，推荐 1.3）；设备侧可用 MQTT over TLS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域名与前缀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https://{host}/api/{version}/{module}/{resource}，如 /api/v1/access/records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版本策略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主版本入 URL（v1/v2）；同一主版本内只做兼容性增强；弃用提前 6 个月公告并保留双版本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资源命名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名词复数、小写、中划线分隔，如 dorm-checks、visitor-passes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方法语义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GET 查询（幂等、安全）、POST 创建/动作、PUT 全量更新、PATCH 局部更新、DELETE 删除（逻辑删除）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查询参数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page（从 1 开始）、pageSize（默认 20，最大 200）、sort=field:asc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时间格式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ISO 8601 带时区，如 2026-11-06T08:30:00+08:00；日期用 YYYY-MM-DD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幂等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写接口支持 Idempotency-Key 请求头；设备事件以 deviceLocalId 去重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分页响应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{ items: [], total, page, pageSize }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限流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默认单用户 60 次/分钟，设备 600 次/分钟；超限返回 429 与 Retry-After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文件上传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multipart/form-data，单文件 ≤50 MB，返回对象存储 key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长任务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返回 taskId，通过 GET /api/v1/tasks/{taskId} 轮询或 WebSocket 推送进度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10.2 统一响应结构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成功响应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7F7F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"items": [],</w:t>
              <w:br/>
              <w:t xml:space="preserve">    "total": 0,</w:t>
              <w:br/>
              <w:t xml:space="preserve">    "page": 1,</w:t>
              <w:br/>
              <w:t xml:space="preserve">    "pageSize": 20</w:t>
              <w:br/>
              <w:t xml:space="preserve">  },</w:t>
              <w:br/>
              <w:t xml:space="preserve">  "traceId": "b7f3c2a1e0d94c8f9a1b2c3d4e5f6071",</w:t>
              <w:br/>
              <w:t xml:space="preserve">  "timestamp": "2026-11-06T08:30:00+08:00"</w:t>
              <w:br/>
              <w:t>}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失败响应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7F7F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{</w:t>
              <w:br/>
              <w:t xml:space="preserve">  "code": 40301,</w:t>
              <w:br/>
              <w:t xml:space="preserve">  "message": "无权访问该场所数据",</w:t>
              <w:br/>
              <w:t xml:space="preserve">  "data": null,</w:t>
              <w:br/>
              <w:t xml:space="preserve">  "traceId": "b7f3c2a1e0d94c8f9a1b2c3d4e5f6071",</w:t>
              <w:br/>
              <w:t xml:space="preserve">  "timestamp": "2026-11-06T08:30:00+08:00",</w:t>
              <w:br/>
              <w:t xml:space="preserve">  "details": [</w:t>
              <w:br/>
              <w:t xml:space="preserve">    { "field": "placeId", "reason": "该场所不在当前用户数据权限范围内" }</w:t>
              <w:br/>
              <w:t xml:space="preserve">  ]</w:t>
              <w:br/>
              <w:t>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code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int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 表示成功，非 0 为错误码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message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string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面向用户的提示（中文，可直接展示）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data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object/array/null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业务数据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traceId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string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全链路追踪 ID，排查问题必须提供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timestamp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string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服务器时间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details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array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可选的字段级错误明细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10.3 错误码规范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错误码为 5 位：A BBCC，其中 A 为大类，BB 为模块，CC 为具体错误。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错误码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HTTP 状态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含义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处理建议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成功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10001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参数校验失败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检查 details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10002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参数格式错误（时间/枚举）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按规范修正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10003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请求体过大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分片上传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20001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401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未认证或 Token 失效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重新登录/刷新 Token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20002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401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Token 签名校验失败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检查密钥与时钟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20003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401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设备证书校验失败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检查证书有效期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30001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403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无接口权限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申请授权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30002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403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无数据权限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检查数据范围配置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30101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403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人脸信息未获授权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引导完成告知同意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30102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403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超出数据保留期，禁止查询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走归档查询流程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40001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404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资源不存在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检查 ID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40002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404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路由不存在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检查 API 版本与路径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50001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409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数据冲突（唯一键重复）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检查 person_no/plate_no 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50002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409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并发编辑冲突（乐观锁）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重新拉取后提交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50003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409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设备离线，指令无法下发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缓存指令，待上线执行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60001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429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请求过于频繁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 Retry-After 退避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70001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服务器内部错误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凭 traceId 查日志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70002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数据库异常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触发告警，检查连接池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70003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503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依赖服务不可用（AI/视频）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降级处理并告警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70004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504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下游超时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重试或降级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80001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业务部分成功（批量导入）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查看详情中的失败明细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10.4 鉴权设计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场景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方案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有效期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用户登录（Web/移动端）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OAuth2 密码模式或授权码模式，颁发 JWT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Access Token 2 h，Refresh Token 7 天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JWT 含 userId、tenantId、roles、dataScope、jti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第三方系统对接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OAuth2 客户端凭证模式（client_credentials）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Access Token 1 h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颁发 appId/appSecret，绑定 IP 白名单与接口范围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前端调用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Authorization: Bearer &lt;token&gt;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网关统一校验签名、过期、黑名单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设备接入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一机一密 + mTLS 双向证书（MQTT）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证书 3 年，支持吊销（CRL）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设备证书绑定 deviceId，禁止共用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设备 HTTP 上报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HMAC-SHA256 签名 + 时间戳防重放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时间窗 ±5 min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签名串：method+path+timestamp+nonce+body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服务间调用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内部 mTLS + 短期 JWT（Service Account）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 min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最小权限，按接口授权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敏感操作二次认证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短信验证码或密码二次确认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单次有效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如导出人脸数据、批量删除、权限变更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单点登录（可选）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CAS/OIDC 对接校方统一身份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会话级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减少师生多账号负担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Token 吊销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Redis 黑名单 + jti 记录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至 Token 过期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强制下线、密码修改后全量吊销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10.5 Webhook 事件推送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204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约定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触发方式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平台向订阅方注册的回调地址 POST JSON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事件类型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access.passed、vehicle.passed、ai.alert、dorm.abnormal、visitor.arrived、attendance.abnormal、energy.overrun、device.offline、device.online、workflow.task.created、workflow.task.finished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请求头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X-Event-Id、X-Event-Type、X-Timestamp、X-Signature（HMAC-SHA256，密钥由订阅方持有）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报文结构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{ eventId, eventType, eventTime, tenantId, data: {...}, retryCount }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幂等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接收方按 eventId 去重；平台对同事件最多推送 3 次（1 min/5 min/30 min 退避）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成功判定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HTTP 2xx 且响应体 {“code”:0}；其余视为失败并进入重试队列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失败处理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连续 10 次失败自动暂停订阅并通知管理员；支持手工补推（按时间范围）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安全性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仅允许 HTTPS；回调地址注册需管理员审批；支持自定义签名算法（国密 SM3 可选）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订阅管理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支持按事件类型、场所范围、级别过滤订阅，避免无效流量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10.6 第三方系统对接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对接系统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对接内容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方向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方式与频率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关键约定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校园一卡通平台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卡号余额、消费流水、充值退款、对账文件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双向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API 准实时 + 每日对账文件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以平台流水号对账，差异 T+1 生成差异单；消费鉴权 ≤500 ms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教务系统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课表、班级、学生名单、调停课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单向拉取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API 增量（每小时）+ 每日全量比对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以学号为主键，班级以教务编码为准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学籍系统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学籍状态（在读/休学/退学/毕业）、异动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单向拉取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API 增量（每日）+ 异动实时推送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状态变更即时失效门禁权限，防止已离校人员通行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HR/OA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教职工入离职、部门调整、请假单、用车审批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双向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API + Webhook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请假审批结果驱动门禁临时授权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消防系统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火警、故障、监管信号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单向接入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消防协议网关转 MQTT/HTTP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火警触发门禁常开、广播疏散、视频联动，消防本体不被写操作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公安住宿登记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访客身份与住宿信息上报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单向上报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按当地公安接口规范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仅上报必要字段，报文加密，失败自动重试并留痕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运营商短信/语音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告警短信、语音通知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单向调用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API + 模板报备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模板需审核；未送达自动换通道（语音/App 推送）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企业微信/钉钉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通知推送、审批待办、组织同步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双向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Webhook + API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消息含事件摘要与处理链接，不携带敏感个人信息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电子班牌厂商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课表、通知、考勤结果下发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单向下发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HTTP/MQTT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图片预压缩，离线缓存最近 3 天内容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教育城域网/政务云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数据上报（如安全态势）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单向上报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按上级规范周期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数据脱敏后上报，禁传生物特征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支付渠道（微信/支付宝）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一卡通线上充值、消费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双向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官方 SDK + 回调验签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必须校验签名与订单金额，防重复回调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门禁/道闸厂商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白名单下发、权限同步、事件上报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双向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MQTT/HTTP/SDK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通过适配层屏蔽私有协议，白名单带版本号与 MD5 校验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地图/GIS 服务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园区地图、定位展示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单向调用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内网离线地图优先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支持离线瓦片，避免外网依赖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适配层设计</w:t>
      </w:r>
      <w:r>
        <w:rPr>
          <w:rFonts w:ascii="宋体" w:hAnsi="宋体" w:eastAsia="宋体"/>
          <w:b w:val="0"/>
          <w:i w:val="0"/>
          <w:color w:val="262626"/>
          <w:sz w:val="21"/>
        </w:rPr>
        <w:t>：所有第三方对接统一收敛到 adapter-{system} 模块，实现 pull()、push()、convert() 三个接口，异常隔离（单个对接失败不影响主流程），并提供对接健康看板（成功率、延迟、失败样本）。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11 安全设计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11.1 等保 2.0 三级要求对照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层面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等保 2.0 三级要求要点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本项目实现措施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落地位置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安全物理环境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机房出入控制、防盗防潮防火、温湿度控制、电力供应、电磁防护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机房独立门禁（刷卡+人脸）、气体灭火、精密空调、UPS ≥2 h、强弱电分离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中心机房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安全通信网络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网络架构划分、通信传输完整性与保密性、可信接入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VLAN 分区 + 防火墙策略最小化；全站 HTTPS/TLS 1.2+；设备 mTLS；关键链路国密可选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网络层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安全区域边界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边界防护、访问控制、入侵防范、恶意代码防范、安全审计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双机热备防火墙（含 IPS/AV）、出口 IPS、Wi-Fi 访客隔离、边界流量审计留存 ≥6 个月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出口与汇聚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安全计算环境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身份鉴别、访问控制、安全审计、入侵防范、数据完整性与保密性、个人信息保护、剩余信息保护、备份恢复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唯一身份标识 + 复杂度策略 + 双因素（管理后台）；RBAC + 数据权限；审计日志全留痕；AES-256 加密敏感字段；备份演练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服务器与应用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安全管理中心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系统管理、审计管理、安全管理三权分立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系统管理员、安全管理员、审计管理员角色分离，互不兼任；集中日志审计平台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平台层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安全管理制度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制度体系、评审与修订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编制安全策略、管理制度、操作规程三级文件，年度评审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管理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安全管理机构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岗位设置、人员配备、授权审批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设安全领导小组、安全主管、审计员；关键操作双人复核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管理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安全管理人员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人员录用、离岗、考核、安全意识教育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开发与运维人员签保密协议；离岗即回收权限；年度安全培训 ≥1 次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管理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安全建设管理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定级备案、安全方案设计、产品采购、测试验收、系统交付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等级测评备案；安全方案与代码审计；上线前渗透测试与漏洞扫描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建设期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安全运维管理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环境管理、资产管理、介质管理、漏洞与补丁、配置管理、变更管理、备份恢复、应急预案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CMDB 资产台账；月度漏洞扫描、季度渗透；变更走审批与回滚；每半年应急演练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运维期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11.2 网络分区与边界防护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1. </w:t>
      </w:r>
      <w:r>
        <w:rPr>
          <w:rFonts w:ascii="宋体" w:hAnsi="宋体" w:eastAsia="宋体"/>
          <w:b/>
          <w:i w:val="0"/>
          <w:color w:val="262626"/>
          <w:sz w:val="20"/>
        </w:rPr>
        <w:t>分区原则</w:t>
      </w:r>
      <w:r>
        <w:rPr>
          <w:rFonts w:ascii="宋体" w:hAnsi="宋体" w:eastAsia="宋体"/>
          <w:b w:val="0"/>
          <w:i w:val="0"/>
          <w:color w:val="262626"/>
          <w:sz w:val="20"/>
        </w:rPr>
        <w:t>：按"服务器区 / 视频专网 / 门禁物联网区 / 办公终端 / 无线网 / 运维管理区 / 出口"七区隔离，跨区默认拒绝。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2. </w:t>
      </w:r>
      <w:r>
        <w:rPr>
          <w:rFonts w:ascii="宋体" w:hAnsi="宋体" w:eastAsia="宋体"/>
          <w:b/>
          <w:i w:val="0"/>
          <w:color w:val="262626"/>
          <w:sz w:val="20"/>
        </w:rPr>
        <w:t>最小放通</w:t>
      </w:r>
      <w:r>
        <w:rPr>
          <w:rFonts w:ascii="宋体" w:hAnsi="宋体" w:eastAsia="宋体"/>
          <w:b w:val="0"/>
          <w:i w:val="0"/>
          <w:color w:val="262626"/>
          <w:sz w:val="20"/>
        </w:rPr>
        <w:t>：仅放通业务必需端口（如应用→视频 554/5060/8000，应用→IoT 8883，管理→服务器 22/3389 且仅经堡垒机）。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3. </w:t>
      </w:r>
      <w:r>
        <w:rPr>
          <w:rFonts w:ascii="宋体" w:hAnsi="宋体" w:eastAsia="宋体"/>
          <w:b/>
          <w:i w:val="0"/>
          <w:color w:val="262626"/>
          <w:sz w:val="20"/>
        </w:rPr>
        <w:t>边界防护</w:t>
      </w:r>
      <w:r>
        <w:rPr>
          <w:rFonts w:ascii="宋体" w:hAnsi="宋体" w:eastAsia="宋体"/>
          <w:b w:val="0"/>
          <w:i w:val="0"/>
          <w:color w:val="262626"/>
          <w:sz w:val="20"/>
        </w:rPr>
        <w:t>：出口防火墙开启状态检测、IPS、防病毒、应用识别；开启 DDoS 基础防护；禁用高危端口（135/139/445/3389 对外）。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4. </w:t>
      </w:r>
      <w:r>
        <w:rPr>
          <w:rFonts w:ascii="宋体" w:hAnsi="宋体" w:eastAsia="宋体"/>
          <w:b/>
          <w:i w:val="0"/>
          <w:color w:val="262626"/>
          <w:sz w:val="20"/>
        </w:rPr>
        <w:t>内网东西向</w:t>
      </w:r>
      <w:r>
        <w:rPr>
          <w:rFonts w:ascii="宋体" w:hAnsi="宋体" w:eastAsia="宋体"/>
          <w:b w:val="0"/>
          <w:i w:val="0"/>
          <w:color w:val="262626"/>
          <w:sz w:val="20"/>
        </w:rPr>
        <w:t>：核心交换机启用端口隔离与 DHCP Snooping/ARP 防护；关键区之间增加微隔离策略。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5. </w:t>
      </w:r>
      <w:r>
        <w:rPr>
          <w:rFonts w:ascii="宋体" w:hAnsi="宋体" w:eastAsia="宋体"/>
          <w:b/>
          <w:i w:val="0"/>
          <w:color w:val="262626"/>
          <w:sz w:val="20"/>
        </w:rPr>
        <w:t>视频专网</w:t>
      </w:r>
      <w:r>
        <w:rPr>
          <w:rFonts w:ascii="宋体" w:hAnsi="宋体" w:eastAsia="宋体"/>
          <w:b w:val="0"/>
          <w:i w:val="0"/>
          <w:color w:val="262626"/>
          <w:sz w:val="20"/>
        </w:rPr>
        <w:t>：摄像机禁止访问互联网（ACL 阻断默认网关出站），防止设备被劫持成为跳板。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6. </w:t>
      </w:r>
      <w:r>
        <w:rPr>
          <w:rFonts w:ascii="宋体" w:hAnsi="宋体" w:eastAsia="宋体"/>
          <w:b/>
          <w:i w:val="0"/>
          <w:color w:val="262626"/>
          <w:sz w:val="20"/>
        </w:rPr>
        <w:t>无线网络</w:t>
      </w:r>
      <w:r>
        <w:rPr>
          <w:rFonts w:ascii="宋体" w:hAnsi="宋体" w:eastAsia="宋体"/>
          <w:b w:val="0"/>
          <w:i w:val="0"/>
          <w:color w:val="262626"/>
          <w:sz w:val="20"/>
        </w:rPr>
        <w:t>：独立 SSID，访客与师生隔离，启用 WPA3/WPA2-Enterprise；禁用 WPS。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7. </w:t>
      </w:r>
      <w:r>
        <w:rPr>
          <w:rFonts w:ascii="宋体" w:hAnsi="宋体" w:eastAsia="宋体"/>
          <w:b/>
          <w:i w:val="0"/>
          <w:color w:val="262626"/>
          <w:sz w:val="20"/>
        </w:rPr>
        <w:t>运维通道</w:t>
      </w:r>
      <w:r>
        <w:rPr>
          <w:rFonts w:ascii="宋体" w:hAnsi="宋体" w:eastAsia="宋体"/>
          <w:b w:val="0"/>
          <w:i w:val="0"/>
          <w:color w:val="262626"/>
          <w:sz w:val="20"/>
        </w:rPr>
        <w:t>：堡垒机统一入口，全程录屏，高危命令二次确认；运维操作留存 ≥6 个月。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8. </w:t>
      </w:r>
      <w:r>
        <w:rPr>
          <w:rFonts w:ascii="宋体" w:hAnsi="宋体" w:eastAsia="宋体"/>
          <w:b/>
          <w:i w:val="0"/>
          <w:color w:val="262626"/>
          <w:sz w:val="20"/>
        </w:rPr>
        <w:t>暴露面收敛</w:t>
      </w:r>
      <w:r>
        <w:rPr>
          <w:rFonts w:ascii="宋体" w:hAnsi="宋体" w:eastAsia="宋体"/>
          <w:b w:val="0"/>
          <w:i w:val="0"/>
          <w:color w:val="262626"/>
          <w:sz w:val="20"/>
        </w:rPr>
        <w:t>：仅应用网关与必要回调接口对公网开放，管理后台默认仅内网访问（如需远程，走 VPN + 双因素）。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11.3 数据加密与脱敏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数据类型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存储加密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传输加密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展示脱敏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身份证号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AES-256-GCM 密文 + SHA-256 哈希（检索用）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TLS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仅显示后 4 位（如 ****1234）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哈希带固定盐值+应用密钥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手机号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AES-256-GCM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TLS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138****5678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导出默认脱敏，明文导出需审批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人脸原始图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存储加密（MinIO SSE）+ 私密桶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TLS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缩略图加水印（含操作人/时间）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保留 30 天，到期自动删除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人脸特征向量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向量加密存储（应用层加密后入库）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TLS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不展示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禁止以明文形式导出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一卡通卡号与余额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卡号部分掩码存储；金额不加密（需一致性）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TLS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卡号 62**1234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交易报文签名防篡改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视频流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本地 NVR 加密卷（可选）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RTSP over TLS / SRTP（可选）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播放需鉴权与水印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数据库备份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AES-256 加密后异地存放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TLS/SFTP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备份文件访问需双人授权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日志与审计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敏感字段写入前脱敏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TLS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全面脱敏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审计日志防篡改（哈希链/WORM）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密钥管理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KMS/密钥库集中管理，密钥与数据分离，季度轮换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密钥绝不硬编码在代码与配置库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脱敏规则生效点</w:t>
      </w:r>
      <w:r>
        <w:rPr>
          <w:rFonts w:ascii="宋体" w:hAnsi="宋体" w:eastAsia="宋体"/>
          <w:b w:val="0"/>
          <w:i w:val="0"/>
          <w:color w:val="262626"/>
          <w:sz w:val="21"/>
        </w:rPr>
        <w:t>：API 响应序列化层统一处理（基于注解/字段策略），导出文件单独走脱敏模板，日志组件统一过滤器，避免"忘记脱敏"。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11.4 人脸等生物特征信息合规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依据《中华人民共和国个人信息保护法》《人脸识别技术应用安全管理办法》及《信息安全技术 个人信息安全规范》，落实以下要求：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204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合规要求</w:t>
            </w:r>
          </w:p>
        </w:tc>
        <w:tc>
          <w:tcPr>
            <w:tcW w:type="dxa" w:w="680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落地措施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单独同意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人脸采集前通过 App/纸质+电子方式取得单独同意，不与一揽子条款捆绑；同意记录（时间、版本、方式、IP）留存可查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告知义务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告知处理目的（门禁通行/考勤/安全防范）、方式、范围、保存期限、拒绝后果、投诉渠道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替代方式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必须提供非人脸替代通行方式（刷卡/二维码），不得因拒绝刷脸而限制正常出入校园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最小必要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仅采集门禁、考勤、安防必需的点位；宿舍、卫生间、更衣室等私密空间严禁安装人脸识别设备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比例原则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仅在“维护公共安全所必需”场景使用；不得用于分析学生行为画像、情绪识别、消费能力评估等无关用途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本地化处理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人脸特征优先在边缘/本地比对，原始图中转不落地；确需上云的仅上传特征向量（加密）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存储限制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原始人脸图默认不留存（或 ≤30 天）；特征向量在校期间留存，离校/离职 90 天内删除并留删除日志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访问控制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人脸数据访问需专门权限 + 双人授权 + 全程审计；批量导出禁止（如需，走审批 + 水印 + 只读）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安全防护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加密存储、脱敏展示、防批量爬取（限流 + 异常检测）、防内部越权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未成年人保护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未满 14 周岁学生的人脸信息取得监护人同意，作为敏感个人信息处理并单独记录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第三方约束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若使用第三方算法/云服务，须签数据处理协议，明确不得留存、不得二次利用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影响评估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上线前完成个人信息保护影响评估（PIA）并留存报告，重大变更重新评估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权利响应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提供查询、更正、删除、撤回同意的线上入口，受理 ≤15 个工作日闭环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违规追责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建立数据操作责任到人机制，违规操作审计留痕并追责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11.5 访问控制模型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 xml:space="preserve">采用 </w:t>
      </w:r>
      <w:r>
        <w:rPr>
          <w:rFonts w:ascii="宋体" w:hAnsi="宋体" w:eastAsia="宋体"/>
          <w:b/>
          <w:i w:val="0"/>
          <w:color w:val="262626"/>
          <w:sz w:val="21"/>
        </w:rPr>
        <w:t>RBAC + 数据权限 + 属性条件</w:t>
      </w:r>
      <w:r>
        <w:rPr>
          <w:rFonts w:ascii="宋体" w:hAnsi="宋体" w:eastAsia="宋体"/>
          <w:b w:val="0"/>
          <w:i w:val="0"/>
          <w:color w:val="262626"/>
          <w:sz w:val="21"/>
        </w:rPr>
        <w:t xml:space="preserve"> 的复合模型：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层次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模型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功能权限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RBAC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用户—角色—权限（菜单/按钮/API）三级绑定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宿管员拥有“查寝”菜单与“提交查寝结果”按钮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数据权限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数据范围（5 类）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全部 / 本校区 / 本部门及下级 / 本部门 / 本人及所管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班主任仅见本班学生通行记录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字段权限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字段级掩码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敏感字段按角色决定是否脱敏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保卫处可见手机号，普通教师不可见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属性条件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ABAC（规则）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基于时间、地点、设备、级别的动态判定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仅工作日 22:00—06:00 允许查看 AI 告警详情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岗位代理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委托授权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请假/出差期间权限临时委托，到期自动回收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学工主任出差期间委托副主任审批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最小权限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默认拒绝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新增角色默认无权限，按需授予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职责分离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SoD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审批人不得同时是申请人；审计员不得有业务写权限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——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权限变更流程</w:t>
      </w:r>
      <w:r>
        <w:rPr>
          <w:rFonts w:ascii="宋体" w:hAnsi="宋体" w:eastAsia="宋体"/>
          <w:b w:val="0"/>
          <w:i w:val="0"/>
          <w:color w:val="262626"/>
          <w:sz w:val="21"/>
        </w:rPr>
        <w:t>：申请 → 部门负责人审批 → 安全管理员复核 → 生效 → 记录留痕；关键权限（人脸导出、全量数据导出、日志删除）需双人审批。权限每季度复核一次，离岗/转岗即时回收。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11.6 审计日志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审计对象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记录内容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保留期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存储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用户登录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账号、IP、设备指纹、结果、失败原因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 年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日志平台（不可篡改）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敏感数据访问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谁、何时、访问了哪些人员/照片、目的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 年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同上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权限变更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变更前后权限、审批人、生效时间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 年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同上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数据导出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导出范围、条数、文件哈希、审批单号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 年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同上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设备指令下发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指令类型、目标设备、结果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年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同上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配置变更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配置项、旧值、新值、操作人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 年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同上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人脸数据操作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注册/更新/删除/比对查询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 年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同上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运维操作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堡垒机会话录屏、命令记录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 个月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堡垒机 + 归档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审计日志采用"写入即不可改"设计：追加写入 + 记录哈希链（每条含前一条哈希），定期校验完整性；审计员账号独立，业务管理员无权删除审计数据。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11.7 容灾备份与 RPO/RTO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对象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备份策略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RPO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RTO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验证频率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PostgreSQL（业务库）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主备流复制（同步/准同步）+ 每日全备 + WAL 归档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≤1 min（主备）/ ≤5 min（异地）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≤30 min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每季度恢复演练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TDengine（时序库）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每日全备 + 副本（商业版 2 副本）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≤1 h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≤2 h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每半年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Redis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AOF everysec + 每日 RDB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≤1 s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≤10 min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每季度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MinIO（对象）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纠删码 + 跨节点复制；关键桶异地备份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≤15 min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≤1 h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每季度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配置与代码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 仓库 + 配置中心版本化 + 每日导出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≈0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≤30 min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每次变更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边缘节点配置（白名单/规则）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平台版本化保存 + 边缘本地副本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≤5 min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≤30 min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每月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整机房灾难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异地备份 + 分校区降级运行 + 云上冷备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≤4 h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≤8 h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每半年演练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容灾分级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一级（本地高可用）</w:t>
      </w:r>
      <w:r>
        <w:rPr>
          <w:rFonts w:ascii="宋体" w:hAnsi="宋体" w:eastAsia="宋体"/>
          <w:b w:val="0"/>
          <w:i w:val="0"/>
          <w:color w:val="262626"/>
          <w:sz w:val="20"/>
        </w:rPr>
        <w:t>：单机房内主备/集群，硬件故障不影响业务。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二级（同城异地）</w:t>
      </w:r>
      <w:r>
        <w:rPr>
          <w:rFonts w:ascii="宋体" w:hAnsi="宋体" w:eastAsia="宋体"/>
          <w:b w:val="0"/>
          <w:i w:val="0"/>
          <w:color w:val="262626"/>
          <w:sz w:val="20"/>
        </w:rPr>
        <w:t>：备份数据置于不同楼栋/不同校区，防火灾水淹。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三级（异地/云备）</w:t>
      </w:r>
      <w:r>
        <w:rPr>
          <w:rFonts w:ascii="宋体" w:hAnsi="宋体" w:eastAsia="宋体"/>
          <w:b w:val="0"/>
          <w:i w:val="0"/>
          <w:color w:val="262626"/>
          <w:sz w:val="20"/>
        </w:rPr>
        <w:t>：关键数据（主数据、权限、审计）加密后同步至云对象存储，作为最后防线。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演练要求</w:t>
      </w:r>
      <w:r>
        <w:rPr>
          <w:rFonts w:ascii="宋体" w:hAnsi="宋体" w:eastAsia="宋体"/>
          <w:b w:val="0"/>
          <w:i w:val="0"/>
          <w:color w:val="262626"/>
          <w:sz w:val="21"/>
        </w:rPr>
        <w:t>：每半年至少一次完整演练，覆盖数据库切换、门禁离线自治、边缘事件补传、备份恢复四项，形成演练报告并跟踪整改。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12 性能与可靠性设计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12.1 性能指标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指标类别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指标项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目标值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保障措施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容量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注册用户数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≥6000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无状态服务 + 水平扩展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容量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并发在线用户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≥1500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连接池、Redis 会话、CDN/静态缓存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容量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视频接入路数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≥300 路（推荐配置）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分区取流、子码流预览、NVR 直存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容量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 分析路数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≥40 路（2 卡）/ ≥8 路（最小配置）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GPU 复用、抽帧、模型量化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响应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门禁鉴权响应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P95 ≤300 ms（本地）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边缘白名单本地比对、特征库常驻内存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响应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门禁鉴权吞吐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≥30 TPS（平台侧事件处理）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异步化、批量写入、分区表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响应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列表查询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P95 ≤800 ms（10 万级数据）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索引优化、分页、必要字段冗余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响应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大屏首屏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≤3 s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指标预计算（ADS）+ Redis 缓存 + 接口聚合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响应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报表导出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 万行 ≤60 s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异步任务 + 流式写出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时延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事件端到端（边缘→平台入库）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≤2 s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MQTT QoS1 + 异步消费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时延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消息推送（App/短信）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≤5 s（App）/ ≤30 s（短信到达）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推送通道多活、失败切换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时延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 告警端到端（本地）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≤500 ms（边缘判定）/ ≤3 s（平台派单）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边缘判定 + 规则引擎轻量化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吞吐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通行事件写入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≥200 条/秒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批量插入 + 分区 + 异步落库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吞吐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时序写入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≥10 万点/秒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TDengine 批量写入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可用性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核心服务年可用性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≥99.9%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双实例、健康检查、自动重启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可用性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门禁本地可用性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100%（断网可用）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离线白名单 + 本地决策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稳定性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长稳运行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7×24 h 无内存泄漏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长稳测试 + 监控告警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12.2 高可用设计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层次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单点风险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高可用措施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接入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Nginx/网关单点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双实例 + Keepalived VIP 或 K8s Ingress 多副本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应用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微服务实例故障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多副本 + 就绪/存活探针 + 滚动升级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数据库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主库故障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主备流复制 + 自动/手动切换（Patroni/脚本），切换 ≤30 min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缓存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Redis 故障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Sentinel 自动故障转移；应用侧降级为本地缓存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消息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EMQX 故障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集群 2—3 节点；客户端自动重连；QoS1 + 本地缓存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存储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MinIO 节点故障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纠删码容忍 N/2 节点失效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网络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核心交换机故障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双机堆叠/VRRP；关键链路双上联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电力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断电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UPS ≥2 h + 发电机（如有）；门禁 UPS 独立保障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边缘设备故障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双机热备（关键门区）或降级为纯刷卡通行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外网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专线中断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4G/5G 备份链路自动切换（≤30 s）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12.3 降级与离线续传方案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故障场景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降级策略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用户体验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恢复动作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平台不可用（中心故障）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门禁/道闸按边缘本地白名单与规则独立运行；人脸比对在边缘完成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通行不受影响，仅无实时记录上云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平台恢复后边缘按序补传事件（含时间戳）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边缘与中心断网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事件本地缓存（≥72 h，磁盘水位 &lt;85%），平台侧规则失效则用边缘兜底规则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通行、告警本地照常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网络恢复 5 min 内补传，平台按时间戳排序入库并重新计算考勤/归寝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 GPU 故障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降级为 RTSP 直存 + 移动侦测告警；或切换备用边缘节点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智能分析能力下降，视频不中断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抢修后回溯录像补算（对关键时段）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数据库主库故障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只读模式运行（查询可用，写入队列缓存）；门禁不受影响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无法新增/修改，查询正常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主备切换后消费队列补写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Redis 故障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本地内存缓存兜底，会话改为短时 JWT 自校验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登录态可能需重新登录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恢复后重建缓存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消息队列故障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边缘继续本地缓存；应用侧写入重试队列（指数退避）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时延增大但数据不丢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恢复后批量补投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视频平台故障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边缘直连摄像机（RTSP），NVR 继续录像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实时预览受限，录像完整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恢复后同步通道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存储满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按策略清理最旧归档数据；事件只保留结构化数据 + 缩略图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无感知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扩容或调整保留策略并告警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 误报风暴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触发风暴抑制，自动降级为“仅记录不派单”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值班压力不增加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人工确认后恢复派单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断网时考勤/归寝计算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边缘缓存原始通行记录；平台恢复后按原始时间戳重算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报表延迟，数据准确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自动重算并覆盖中间结果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离线续传技术要点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1. </w:t>
      </w:r>
      <w:r>
        <w:rPr>
          <w:rFonts w:ascii="宋体" w:hAnsi="宋体" w:eastAsia="宋体"/>
          <w:b w:val="0"/>
          <w:i w:val="0"/>
          <w:color w:val="262626"/>
          <w:sz w:val="20"/>
        </w:rPr>
        <w:t>边缘侧使用本地 SQLite/时序文件存储事件，写入带本地自增序号与 UTC 时间戳。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2. </w:t>
      </w:r>
      <w:r>
        <w:rPr>
          <w:rFonts w:ascii="宋体" w:hAnsi="宋体" w:eastAsia="宋体"/>
          <w:b w:val="0"/>
          <w:i w:val="0"/>
          <w:color w:val="262626"/>
          <w:sz w:val="20"/>
        </w:rPr>
        <w:t>上报采用 MQTT QoS1（至少一次）→ 平台按 (deviceId, deviceLocalId) 唯一键幂等去重。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3. </w:t>
      </w:r>
      <w:r>
        <w:rPr>
          <w:rFonts w:ascii="宋体" w:hAnsi="宋体" w:eastAsia="宋体"/>
          <w:b w:val="0"/>
          <w:i w:val="0"/>
          <w:color w:val="262626"/>
          <w:sz w:val="20"/>
        </w:rPr>
        <w:t>补传采用批量 + 限速（默认 200 条/秒），避免平台恢复瞬间被冲击；支持断点续传（记录已确认的最大序号）。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4. </w:t>
      </w:r>
      <w:r>
        <w:rPr>
          <w:rFonts w:ascii="宋体" w:hAnsi="宋体" w:eastAsia="宋体"/>
          <w:b w:val="0"/>
          <w:i w:val="0"/>
          <w:color w:val="262626"/>
          <w:sz w:val="20"/>
        </w:rPr>
        <w:t>平台侧对补传数据触发的派生业务（考勤、归寝、告警统计）具备</w:t>
      </w:r>
      <w:r>
        <w:rPr>
          <w:rFonts w:ascii="宋体" w:hAnsi="宋体" w:eastAsia="宋体"/>
          <w:b/>
          <w:i w:val="0"/>
          <w:color w:val="262626"/>
          <w:sz w:val="20"/>
        </w:rPr>
        <w:t>重算开关</w:t>
      </w:r>
      <w:r>
        <w:rPr>
          <w:rFonts w:ascii="宋体" w:hAnsi="宋体" w:eastAsia="宋体"/>
          <w:b w:val="0"/>
          <w:i w:val="0"/>
          <w:color w:val="262626"/>
          <w:sz w:val="20"/>
        </w:rPr>
        <w:t>，避免离线期间产生错误的"缺卡/未归"告警。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5. </w:t>
      </w:r>
      <w:r>
        <w:rPr>
          <w:rFonts w:ascii="宋体" w:hAnsi="宋体" w:eastAsia="宋体"/>
          <w:b w:val="0"/>
          <w:i w:val="0"/>
          <w:color w:val="262626"/>
          <w:sz w:val="20"/>
        </w:rPr>
        <w:t>离线期间产生的通行记录标注 offline=true，在报表中可识别，便于解释数据波动。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12.4 可观测性设计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采集项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工具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告警阈值示例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指标 Metrics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CPU/内存/磁盘/网络、QPS、P95 时延、错误率、连接数、GPU 利用率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Prometheus + Grafana + node-exporter + nvidia-exporter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CPU &gt;85% 持续 5 min；P95 &gt;1 s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日志 Logs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应用日志、访问日志、审计日志、设备日志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Loki/ELK + 结构化 JSON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错误日志 5 min 内 &gt;50 条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链路 Traces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跨服务调用链、慢调用、traceId 关联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SkyWalking/OpenTelemetry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单链路 &gt;2 s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业务监控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通行成功率、鉴权失败率、事件闭环率、离线设备数、AI 误报率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自研看板（ADS 表）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鉴权失败率 &gt;3%；离线设备 &gt;5 台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设备监控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在线率、心跳、磁盘、码流状态、固件版本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设备健康看板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单设备离线 &gt;90 s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告警通知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分级通知（P1 电话+短信，P2 短信+企微，P3 企微）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Alertmanager + 通知中心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按级别设定升级策略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巡检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每日自动巡检报告（服务、磁盘、备份、证书到期）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定时任务 + 报告推送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证书 30 天内到期提醒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13 功能模块落地要点与实施路径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13.1 十二个一级模块的技术落地要点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关键技术点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主要表/服务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与外部交互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人员与组织管理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组织树物化路径、人员主数据权威源同步、照片质量检测、批量导入异步任务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md_person、md_org、md_change_log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学籍、教务、HR/OA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 通行与门禁管理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边缘白名单增量同步、离线鉴权、防尾随（可选）、消防联动常开、临时授权（请假/访客）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biz_access_record、白名单服务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闸机/一体机、工作流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 车辆管理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车牌标准化、白名单/黑名单、车位占用统计、访客车辆联动、道闸防砸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biz_vehicle、biz_vehicle_pass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道闸、访客系统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 宿舍归寝管理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门禁记录推断归寝、查寝任务调度、请假数据核对、未归自动预警、辅导员看板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biz_dorm_check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门禁、请假流程、通知中心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 安防监控与应急指挥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GB28181 接入、视频预览/回放/云台、AI 事件联动弹窗、应急预案一键启动（门禁常开+广播+视频上墙）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biz_event、视频能力平台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视频平台、广播、消防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 教学与办公协同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课表同步、调停课通知、报修/用车/用章/场地预约工作流、待办中心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工作流引擎、文件服务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教务、OA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 生活服务与一卡通消费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交易幂等、对账、限额与挂失、消费画像（按需脱敏）、线上充值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biz_consume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一卡通平台、支付渠道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 能源与设施设备管理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时序采集与降采样、用量基线与超限告警、设备台账与维保计划、工单闭环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ts_energy_metric、iot_device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智能表计、Modbus 网关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 数据与决策分析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ODS→ADS 链路、指标口径管理、自助报表、大屏、异常检测（如用电异常）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DWS/ADS 表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全部业务库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 安全与合规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权限中心、审计、加密脱敏、合规流程（同意/撤回/删除）、漏洞管理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审计库、KMS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等保测评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11 移动端与智能交互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消息推送、扫码通行/巡检、移动审批、语音播报、生物识别登录（可选）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统一 API 网关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短信、企微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 系统平台与技术底座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物模型管理、规则引擎（可视化配置）、工作流设计器、通知中心多通道、开放接口与密钥管理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IoT/规则/工作流/通知服务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全部模块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13.2 规则引擎设计要点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规则以"</w:t>
      </w:r>
      <w:r>
        <w:rPr>
          <w:rFonts w:ascii="宋体" w:hAnsi="宋体" w:eastAsia="宋体"/>
          <w:b/>
          <w:i w:val="0"/>
          <w:color w:val="262626"/>
          <w:sz w:val="21"/>
        </w:rPr>
        <w:t>事件 + 条件 + 动作</w:t>
      </w:r>
      <w:r>
        <w:rPr>
          <w:rFonts w:ascii="宋体" w:hAnsi="宋体" w:eastAsia="宋体"/>
          <w:b w:val="0"/>
          <w:i w:val="0"/>
          <w:color w:val="262626"/>
          <w:sz w:val="21"/>
        </w:rPr>
        <w:t>"三元组表达，支持可视化配置与热更新：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7F7F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规则示例：学生请假放行</w:t>
              <w:br/>
              <w:t>WHEN  leave.approved (event)</w:t>
              <w:br/>
              <w:t>IF    leave.type IN (事假, 病假) AND leave.duration_hours &lt;= 72</w:t>
              <w:br/>
              <w:t>THEN  action: grantTempAccess(personId, gates=[校门], validFrom=leave.start, validTo=leave.end)</w:t>
              <w:br/>
              <w:t xml:space="preserve">      action: notify(targets=[班主任, 宿管], template="leave_granted")</w:t>
              <w:br/>
              <w:t xml:space="preserve">      action: syncDormExpect(personId, status=请假)</w:t>
              <w:br/>
              <w:t>ELSE  action: notify(targets=[学工主任], template="leave_need_review")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204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能力</w:t>
            </w:r>
          </w:p>
        </w:tc>
        <w:tc>
          <w:tcPr>
            <w:tcW w:type="dxa" w:w="680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条件表达式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支持字段比较、集合包含、时间窗、地理围栏、正则匹配，组合 AND/OR/NOT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动作类型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下发授权、下发指令、生成工单、发通知、写标签、调用 HTTP、写数据表、触发工作流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优先级与互斥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规则按优先级顺序匹配，支持“命中即停”或“全部执行”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灰度与模拟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新规则可先在“影子模式”运行，只记录不执行，验证命中量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版本与回滚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规则版本化，一键回滚；变更需审批并留痕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限流保护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单位时间动作次数上限，防规则写错导致指令风暴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测试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内置测试用例集（给定事件，期望动作），发布前必须通过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13.3 分阶段实施路径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周期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目标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P0 基础底座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 1—2 月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环境搭建、IAM、IoT 网关、设备接入、人员组织主数据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可登录、可管人、可接设备的底座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P1 核心通行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 3—4 月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门禁通行、车辆管理、请假放行联动、离线白名单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通行闭环，竞赛演示主场景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P2 AI 安防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 5—6 月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 AI、10 类算法上线、事件派单、应急指挥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 亮点，安防闭环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P3 生活与能源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 7—8 月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宿舍归寝、一卡通、能源采集、工单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生活域与设施域闭环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P4 数据与合规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 9—10 月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数据中台、指标大屏、审计与合规、等保整改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数据决策与合规达标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P5 打磨与产品化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 11—12 月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移动端完善、性能优化、文档与交付包、多租户改造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可复制交付的商业版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14 技术风险与应对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 w:val="true"/>
        </w:trPr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风险类别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风险描述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可能性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影响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应对措施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责任人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R1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算法精度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烟火、打架等场景样本不足导致误报/漏报高，验收不通过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用公开数据集预训练 + 校内场景微调；多帧确认与区域过滤先降误报；验收指标分级（P0 算法先达标）；保留人工复核兜底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算法负责人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R2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硬件兼容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存量摄像机/闸机品牌杂，私有协议对接困难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优先标准协议（GB28181/ONVIF/RTSP/韦根）；建立设备驱动适配层与兼容性测试清单；对不支持设备采用“替换优先、网关兼容次之”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集成负责人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R3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网络不稳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校内网络抖动或断网导致事件丢失、门禁不可用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门禁离线白名单；边缘事件本地缓存 ≥72 h；MQTT QoS1 + 幂等去重；网络质量监控与告警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网络负责人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R4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算力不足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分析路数增加后 GPU 满载，帧率与准确率下降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抽帧策略（1—5 FPS）、模型量化、ROI 裁剪、按优先级分配算力（P0 算法优先）；预留扩容预算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算法负责人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R5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数据合规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人脸数据处理不符合《个人信息保护法》要求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单独同意 + 非人脸替代通道 + 最小必要 + 限期删除 + PIA 评估 + 访问审计；上线前合规自查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安全合规负责人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R6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团队能力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师生团队开发经验有限，交付质量与工期风险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技术栈收敛（Python+Vue 单一主线）；脚手架与代码规范先行；关键模块由教师把关 + 企业导师评审；每周集成测试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项目负责人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R7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需求蔓延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校方各科室不断追加需求，导致工期失控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需求基线冻结 + 变更评审流程；分期交付（P0—P5）；配置化优先满足共性需求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项目负责人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R8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性能瓶颈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通行高峰或告警风暴时系统响应变慢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分区表 + 批量写入 + 异步队列；压测提前发现瓶颈；告警风暴抑制；缓存预热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架构师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R9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单点故障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单台服务器/单条链路故障导致业务中断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关键服务双实例、UPS 保障、断网降级、异地备份；半年一次容灾演练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运维负责人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R10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集成延期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第三方系统（教务/一卡通/HR）接口迟迟不到位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提前签订接口对接备忘录；提供标准导入模板作为过渡；适配层隔离，接口可用后再切换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集成负责人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R11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数据质量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人员主数据不一致导致门禁误放行/误拦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权威源明确 + 每日一致性校验 + 异常清单推送 + 变更留痕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数据负责人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R12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成本超支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硬件或云资源采购超预算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两档配置方案（最小可行/推荐）；优先软件替代硬件；分期采购；云资源弹性与包年优化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项目负责人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R13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安全漏洞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系统存在漏洞被利用（如设备弱口令、越权）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上线前渗透测试与漏洞扫描；设备改默认口令、禁外网；季度复测；应急响应预案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安全负责人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R14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供应商锁定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过度依赖单一厂商私有协议，后续扩展受限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标准协议优先；驱动插件化；数据与配置可导出；关键能力自研或双供应商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架构师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R15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产品化受阻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定制化过重导致难以复制到其他学校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核心与定制分层（core + extension）；配置化交付；多租户与许可机制前置；行业模板沉淀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架构师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R16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运维人力不足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平台上线后无人持续运维，故障处理不及时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自动化巡检与告警；运维手册与 SOP；培养 2—3 名学生运维骨干；关键服务托管备份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运维负责人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R17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数据增长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视频与事件数据增长超出存储预期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保留策略分级（全量 15 天 + 事件 90 天）；生命周期转归档；容量水位告警（&gt;80%）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运维负责人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R18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竞赛现场风险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演示环境网络受限或设备故障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全本地化离线演示包（Compose 一键起）；提前彩排；准备录屏与数据回放作为兜底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项目负责人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14.1 关键技术决策记录（ADR 摘要）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决策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结论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主要理由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替代方案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ADR-01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架构形态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边缘优先、中心协同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断网可用、带宽可控、算力就近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纯中心化（不可取）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ADR-02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数据主库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PostgreSQL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一库多用（JSON/向量/地理），团队熟悉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MySQL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ADR-03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时序数据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TDengine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压缩与降采样优，国产开源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InfluxDB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ADR-04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设备接入协议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MQTT（EMQX）为主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弱网友好、海量连接、QoS 可控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HTTP 轮询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ADR-05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推理引擎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ONNX Runtime 统一，按硬件特化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一次训练多端部署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纯 PyTorch（体积大）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ADR-06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向量检索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pgvector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规模匹配，免独立集群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Milvus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ADR-07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部署编排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Compose（竞赛）/ K8s（商业）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同镜像，按规模切换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裸机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ADR-08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数据合规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原始图不留存/限期，特征加密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合规优先，风险可控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长期留存（不可取）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15 附录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15.1 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204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术语</w:t>
            </w:r>
          </w:p>
        </w:tc>
        <w:tc>
          <w:tcPr>
            <w:tcW w:type="dxa" w:w="680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释义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智慧园区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以物联网、AI、大数据等技术对园区人、车、物、事进行一体化管理的形态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端—边—云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感知终端、边缘计算节点、中心云平台三层协同的技术架构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边缘计算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在网络边缘就近完成数据处理与决策，降低时延与带宽依赖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物模型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对设备属性、事件、服务的抽象描述，实现设备与平台解耦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多帧确认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连续多帧命中同一目标才判定为有效事件，用于抑制瞬时误报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电子围栏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在视频画面或地图上划定的虚拟区域，用于目标进入/离开判定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白名单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允许通行的授权人员/车辆清单，可离线保存在门禁设备中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断网续传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网络中断期间数据本地缓存，恢复后按序补传的机制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幂等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同一请求重复执行结果一致，用于设备事件去重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主数据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跨系统共享、需保持唯一与权威的基础数据（人员、组织、场所、设备）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ODS/DWD/DWS/ADS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数据仓库的分层：贴源层、明细层、汇总层、应用层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特征向量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人脸图像经模型提取的数值化表示，用于比对计算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活体检测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判断采集对象是否为真人的技术，用于防照片/视频攻击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误报率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单位时间（通常每天每路）产生的虚假告警条数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灰度和影子模式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新功能/新模型在小范围或只记录不执行的模式下验证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降级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系统在故障时关闭非核心能力以保障核心业务可用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RPO/RTO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恢复点目标（可容忍数据丢失时长）/ 恢复时间目标（可容忍中断时长）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三权分立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系统管理、安全管理、审计管理权限相互独立、互相制约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等保 2.0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《网络安全等级保护基本要求》系列标准，本项目目标为三级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数据脱敏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对敏感信息进行变形处理，使非授权者无法识别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事件驱动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以事件发布/订阅为纽带的系统协作方式，是实现跨模块联动的基础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工作流引擎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支撑审批流转、任务分派与状态机的可配置引擎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多租户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一套系统服务多个组织且数据相互隔离的能力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15.2 缩略语表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缩略语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全称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中文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Artificial Intelligence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人工智能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API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Application Programming Interface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应用程序接口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APISIX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Apache APISIX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开源 API 网关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ABAC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Attribute-Based Access Control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基于属性的访问控制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CDC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Change Data Capture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变更数据捕获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CRL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Certificate Revocation List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证书吊销列表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CV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Computer Vision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计算机视觉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DoS/DDoS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(Distributed) Denial of Service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（分布式）拒绝服务攻击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EMQX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Erlang MQTT Broker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开源 MQTT 消息服务器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FP16/INT8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16-bit Floating Point / 8-bit Integer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半精度浮点 / 8 位整数量化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FPS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Frames Per Second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每秒帧数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GB/T 28181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公共安全视频监控联网系统技术要求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视频联网国家标准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GIS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Geographic Information System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地理信息系统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GPU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Graphics Processing Unit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图形处理器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HPA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Horizontal Pod Autoscaler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水平 Pod 自动扩缩容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HTTP(S)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HyperText Transfer Protocol (Secure)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超文本传输协议（安全）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IAM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Identity and Access Management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身份与访问管理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IoT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Internet of Things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物联网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IPS/IDS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Intrusion Prevention/Detection System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入侵防御/检测系统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JWT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JSON Web Token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JSON 网络令牌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KMS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Key Management Service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密钥管理服务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K8s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Kubernetes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容器编排平台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LoRa/NB-IoT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Long Range / Narrow Band IoT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低功耗广域物联网技术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mAP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mean Average Precision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平均精度均值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MinIO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MinIO Object Storage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开源对象存储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MQTT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Message Queuing Telemetry Transport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消息队列遥测传输协议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mTLS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mutual Transport Layer Security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双向 TLS 认证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NMS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Network Management System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网络管理系统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NPU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Neural Processing Unit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神经网络处理器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NVR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Network Video Recorder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网络硬盘录像机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NTP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Network Time Protocol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网络时间协议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OA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Office Automation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办公自动化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ONNX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Open Neural Network Exchange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开放神经网络交换格式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ONVIF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Open Network Video Interface Forum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开放型网络视频接口论坛标准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OAuth2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Open Authorization 2.0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开放授权协议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PIA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Personal Information Protection Impact Assessment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个人信息保护影响评估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PoE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Power over Ethernet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以太网供电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RBAC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Role-Based Access Control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基于角色的访问控制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RPO/RTO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Recovery Point/Time Objective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恢复点/恢复时间目标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RTSP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Real Time Streaming Protocol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实时流传输协议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SDK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Software Development Kit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软件开发工具包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SIP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Session Initiation Protocol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会话初始协议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SM3/SM4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国密算法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国产密码杂凑/分组算法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TDengine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时序数据库产品名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国产开源时序数据库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TLS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Transport Layer Security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传输层安全协议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UPS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Uninterruptible Power Supply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不间断电源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VLAN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Virtual Local Area Network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虚拟局域网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WORM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Write Once Read Many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一次写入多次读取（防篡改存储）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YOLO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You Only Look Once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单阶段目标检测算法系列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15.3 架构决策检查清单（评审用）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检查项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 个一级模块是否全部有技术落点与数据表支撑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是（见 13.1）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是否明确核心业务联动的实现路径（事件+规则+工作流）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是（见 4.4、13.2）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是否覆盖六层架构与两大保障体系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是（见 4.1）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是否给出可采购的两档硬件配置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是（见 5.5）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是否给出带宽与存储的可计算示例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是（见 6.2）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是否覆盖 AI 模型、数据、训练、评测、误报抑制全链路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是（见 8）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是否给出字段级核心数据模型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是（见 9.2，共 12 张表）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是否给出接口规范、错误码、鉴权与第三方对接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是（见 10）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是否对照等保 2.0 三级与个人信息合规要求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是（见 11.1、11.4）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是否给出性能指标与降级/离线方案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是（见 12）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11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是否具备产品化与多校复制路径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是（见 13.3、14 风险 R15）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是否明确风险责任人与应对措施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是（见 14）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15.4 结语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本方案以"</w:t>
      </w:r>
      <w:r>
        <w:rPr>
          <w:rFonts w:ascii="宋体" w:hAnsi="宋体" w:eastAsia="宋体"/>
          <w:b/>
          <w:i w:val="0"/>
          <w:color w:val="262626"/>
          <w:sz w:val="21"/>
        </w:rPr>
        <w:t>边缘智能 + 软件平台 + 标准协议</w:t>
      </w:r>
      <w:r>
        <w:rPr>
          <w:rFonts w:ascii="宋体" w:hAnsi="宋体" w:eastAsia="宋体"/>
          <w:b w:val="0"/>
          <w:i w:val="0"/>
          <w:color w:val="262626"/>
          <w:sz w:val="21"/>
        </w:rPr>
        <w:t>"为主线，在有限硬件预算下实现 12 个一级模块的一体化覆盖：以端—边—云六层架构承载感知与计算，以统一 IoT 物模型与规则引擎承载跨模块联动，以 PostgreSQL + TDengine + MinIO 的数据底座承载主数据与分析，以等保三级与个人信息合规要求约束安全边界，以竞赛版/商业版双轨选型兼顾"比赛能演示、学校能落地、产品能复制"。本文件作为开发与实施的技术基线，后续变更须经架构评审并更新修订记录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（文档结束）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7"/>
      </w:rPr>
      <w:t xml:space="preserve">  |  02_总体技术架构方案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i w:val="0"/>
        <w:color w:val="808080"/>
        <w:sz w:val="17"/>
      </w:rPr>
      <w:t>“智园卫士”智慧校园管理平台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