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Statement of the Problem</w:t>
      </w:r>
      <w:r>
        <w:rPr>
          <w:rFonts w:hint="default" w:ascii="Times New Roman" w:hAnsi="Times New Roman" w:cs="Times New Roman"/>
          <w:b/>
          <w:bCs/>
          <w:sz w:val="24"/>
          <w:szCs w:val="24"/>
          <w:lang w:val="en-US"/>
        </w:rPr>
        <w:tab/>
      </w: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The main purpose of the study is to evaluate the Educational Barrier encounter by STEM 12 Students of Gil Montilla National High School.</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Furthermore this will answer the following:</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the profile of the respondents in terms of age, sex, academic performance and socioeconomic status?</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the level of Educational Barrier of STEM 12 Students when grouped according to sex, age, academic performance and socioeconomic status?</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 there a significant difference between the level of Educational Barrier of STEM 12 Students when grouped according to sex, age, academic performance and socioeconomic status?</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Hypothesis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There is no significant difference to the level of Educational Barrier of STEM 12 Students when grouped according to sex, age, academic performance and socioeconomic status?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Theoretical Framework</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The theory that is related to my chosen topic is Reflection Online Learning During Pandemic and New Normal by N Wakhidah, E Erman, VN Aini-JPI (2021). It is applicable to the chosen topic in terms of factors or barriers listed on the said theory such as no availability of gadgets, unstable signals and expensive cost of load which can be use in investigation to STEM 12 Students.</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Conceptual Theory</w:t>
      </w:r>
    </w:p>
    <w:p>
      <w:pPr>
        <w:numPr>
          <w:numId w:val="0"/>
        </w:numPr>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0288" behindDoc="1" locked="0" layoutInCell="1" allowOverlap="1">
                <wp:simplePos x="0" y="0"/>
                <wp:positionH relativeFrom="column">
                  <wp:posOffset>2724785</wp:posOffset>
                </wp:positionH>
                <wp:positionV relativeFrom="paragraph">
                  <wp:posOffset>107950</wp:posOffset>
                </wp:positionV>
                <wp:extent cx="1249680" cy="381000"/>
                <wp:effectExtent l="6350" t="6350" r="8890" b="8890"/>
                <wp:wrapNone/>
                <wp:docPr id="3" name="Rectangles 3"/>
                <wp:cNvGraphicFramePr/>
                <a:graphic xmlns:a="http://schemas.openxmlformats.org/drawingml/2006/main">
                  <a:graphicData uri="http://schemas.microsoft.com/office/word/2010/wordprocessingShape">
                    <wps:wsp>
                      <wps:cNvSpPr/>
                      <wps:spPr>
                        <a:xfrm>
                          <a:off x="0" y="0"/>
                          <a:ext cx="124968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55pt;margin-top:8.5pt;height:30pt;width:98.4pt;z-index:-251656192;v-text-anchor:middle;mso-width-relative:page;mso-height-relative:page;" fillcolor="#FFFFFF [3212]" filled="t" stroked="t" coordsize="21600,21600" o:gfxdata="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NJwbrWAAAACQEAAA8AAAAAAAAAAQAgAAAAIgAAAGRycy9k&#10;b3ducmV2LnhtbFBLAQIUABQAAAAIAIdO4kAglAgYdgIAABkFAAAOAAAAAAAAAAEAIAAAACUBAABk&#10;cnMvZTJvRG9jLnhtbFBLBQYAAAAABgAGAFkBAAANBg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59264" behindDoc="1" locked="0" layoutInCell="1" allowOverlap="1">
                <wp:simplePos x="0" y="0"/>
                <wp:positionH relativeFrom="column">
                  <wp:posOffset>423545</wp:posOffset>
                </wp:positionH>
                <wp:positionV relativeFrom="paragraph">
                  <wp:posOffset>107950</wp:posOffset>
                </wp:positionV>
                <wp:extent cx="1249680" cy="381000"/>
                <wp:effectExtent l="6350" t="6350" r="8890" b="8890"/>
                <wp:wrapNone/>
                <wp:docPr id="2" name="Rectangles 2"/>
                <wp:cNvGraphicFramePr/>
                <a:graphic xmlns:a="http://schemas.openxmlformats.org/drawingml/2006/main">
                  <a:graphicData uri="http://schemas.microsoft.com/office/word/2010/wordprocessingShape">
                    <wps:wsp>
                      <wps:cNvSpPr/>
                      <wps:spPr>
                        <a:xfrm>
                          <a:off x="1566545" y="4877435"/>
                          <a:ext cx="124968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5pt;margin-top:8.5pt;height:30pt;width:98.4pt;z-index:-251657216;v-text-anchor:middle;mso-width-relative:page;mso-height-relative:page;" fillcolor="#FFFFFF [3212]" filled="t" stroked="t" coordsize="21600,21600" o:gfxdata="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fbeDdQAAAAIAQAADwAAAAAAAAABACAA&#10;AAAiAAAAZHJzL2Rvd25yZXYueG1sUEsBAhQAFAAAAAgAh07iQKO3QxKDAgAAJQUAAA4AAAAAAAAA&#10;AQAgAAAAIwEAAGRycy9lMm9Eb2MueG1sUEsFBgAAAAAGAAYAWQEAABgGAAAAAA==&#10;">
                <v:fill on="t" focussize="0,0"/>
                <v:stroke weight="1pt" color="#41719C [3204]" miterlimit="8" joinstyle="miter"/>
                <v:imagedata o:title=""/>
                <o:lock v:ext="edit" aspectratio="f"/>
              </v:rect>
            </w:pict>
          </mc:Fallback>
        </mc:AlternateContent>
      </w:r>
      <w:r>
        <w:rPr>
          <w:rFonts w:hint="default" w:ascii="Times New Roman" w:hAnsi="Times New Roman" w:cs="Times New Roman"/>
          <w:b/>
          <w:bCs/>
          <w:sz w:val="24"/>
          <w:szCs w:val="24"/>
          <w:lang w:val="en-US"/>
        </w:rPr>
        <w:tab/>
      </w:r>
    </w:p>
    <w:p>
      <w:pPr>
        <w:numPr>
          <w:numId w:val="0"/>
        </w:numPr>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1673225</wp:posOffset>
                </wp:positionH>
                <wp:positionV relativeFrom="paragraph">
                  <wp:posOffset>123190</wp:posOffset>
                </wp:positionV>
                <wp:extent cx="1051560" cy="0"/>
                <wp:effectExtent l="0" t="0" r="0" b="0"/>
                <wp:wrapNone/>
                <wp:docPr id="4" name="Straight Connector 4"/>
                <wp:cNvGraphicFramePr/>
                <a:graphic xmlns:a="http://schemas.openxmlformats.org/drawingml/2006/main">
                  <a:graphicData uri="http://schemas.microsoft.com/office/word/2010/wordprocessingShape">
                    <wps:wsp>
                      <wps:cNvCnPr>
                        <a:stCxn id="2" idx="3"/>
                        <a:endCxn id="3" idx="1"/>
                      </wps:cNvCnPr>
                      <wps:spPr>
                        <a:xfrm>
                          <a:off x="2816225" y="5045075"/>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75pt;margin-top:9.7pt;height:0pt;width:82.8pt;z-index:251661312;mso-width-relative:page;mso-height-relative:page;" filled="f" stroked="t" coordsize="21600,21600" o:gfxdata="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pVdn9gAAAAJAQAADwAAAAAAAAABACAAAAAiAAAAZHJzL2Rv&#10;d25yZXYueG1sUEsBAhQAFAAAAAgAh07iQKD6WV0BAgAAAAQAAA4AAAAAAAAAAQAgAAAAJwEAAGRy&#10;cy9lMm9Eb2MueG1sUEsFBgAAAAAGAAYAWQEAAJo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STEM 12 Students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Educational Barrier</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The line use to connect Independent Variable is straight line because the statement of the problem is significant difference. The independent variable is  STEM 12 Students while the dependent variable is Educational Barrier because we cannot indicate the barriers since the barriers cannot be indicate without the action or experience of STEM 12 Students.</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Definition of Terms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Barriers. Infrastructure that partitioned a place to minimize something to pass through according to “Super currents through barrier” by BD Josephson. (Conceptual)</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Barriers. Challenges or obstacles that gives difficult time for students physically and mentally. (Operational)</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New Normal. Refer to the dramatic economic, cultural and social transformation that cause precariousness and social unrest according to frontier.org. (Conceptual)</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New Normal. Refers to the sudden change of Philippines Education System that affects the students school culture or education in the midst of pandemic. (Operational)</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 Related Literature</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bookmarkStart w:id="0" w:name="_GoBack"/>
      <w:bookmarkEnd w:id="0"/>
    </w:p>
    <w:p>
      <w:pPr>
        <w:numPr>
          <w:numId w:val="0"/>
        </w:numPr>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parajita">
    <w:panose1 w:val="02020603050405020304"/>
    <w:charset w:val="00"/>
    <w:family w:val="auto"/>
    <w:pitch w:val="default"/>
    <w:sig w:usb0="00008003" w:usb1="00000000" w:usb2="00000000" w:usb3="00000000" w:csb0="00000001" w:csb1="00000000"/>
  </w:font>
  <w:font w:name="Bodoni MT Black">
    <w:panose1 w:val="02070A030806060202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0480B"/>
    <w:multiLevelType w:val="singleLevel"/>
    <w:tmpl w:val="0A50480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3B46"/>
    <w:rsid w:val="2C713B46"/>
    <w:rsid w:val="4E7132F9"/>
    <w:rsid w:val="5F3E6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2022-02-08T14:06:00Z</dcterms:created>
  <dc:creator>ASUS</dc:creator>
  <cp:lastModifiedBy>ASUS</cp:lastModifiedBy>
  <dcterms:modified xsi:type="dcterms:W3CDTF">2022-02-08T15:16:46Z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523A3D4508D44B3D810E32FEBD49AE27</vt:lpwstr>
  </property>
</Properties>
</file>