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实验、结果、分析</w:t>
      </w:r>
    </w:p>
    <w:p>
      <w:pPr>
        <w:pStyle w:val="FirstParagraph"/>
      </w:pPr>
      <w:r>
        <w:t xml:space="preserve"/>
      </w:r>
    </w:p>
    <w:p>
      <w:pPr>
        <w:pStyle w:val="Heading1"/>
      </w:pPr>
      <w:bookmarkStart w:id="22" w:name="header-n3"/>
      <w:bookmarkEnd w:id="22"/>
      <w:r>
        <w:t xml:space="preserve">数据准备</w:t>
      </w:r>
    </w:p>
    <w:p>
      <w:pPr>
        <w:pStyle w:val="Heading3"/>
      </w:pPr>
      <w:bookmarkStart w:id="23" w:name="header-n4"/>
      <w:bookmarkEnd w:id="23"/>
      <w:r>
        <w:t xml:space="preserve">图像降质量模型</w:t>
      </w:r>
    </w:p>
    <w:p>
      <w:pPr>
        <w:pStyle w:val="Heading4"/>
      </w:pPr>
      <w:bookmarkStart w:id="24" w:name="header-n5"/>
      <w:bookmarkEnd w:id="24"/>
      <w:r>
        <w:t xml:space="preserve">JPEG 压缩</w:t>
      </w:r>
    </w:p>
    <w:p>
      <w:pPr>
        <w:pStyle w:val="FirstParagraph"/>
      </w:pPr>
      <w:r>
        <w:t xml:space="preserve">原始图像经常被以JPEG格式压缩保存下来。由于JPEG压缩方式在图像块中使用有损压缩(lossy compression)，在丢失图像高频信息的同时，还会引入肉眼可见的块效应，极大影响观赏体验。</w:t>
      </w:r>
    </w:p>
    <w:p>
      <w:pPr>
        <w:pStyle w:val="BodyText"/>
      </w:pPr>
      <w:r>
        <w:t xml:space="preserve"/>
      </w:r>
    </w:p>
    <w:p>
      <w:pPr>
        <w:pStyle w:val="BodyText"/>
      </w:pPr>
      <w:r>
        <w:t xml:space="preserve">JEPG压缩过程具有质量参数Q可以调整压缩比和输出图像的质量，质量参数Q越小，压缩比越高，图像体积越小，图像质量越差，图像块效应越明显。通常质量参数Q的取值范围是[0, 100]。考虑真实场景需要处理的图像的多样性，我们使用Q=100 和Q=80来模拟相机直出和高清晰度的图像，使用Q=30 和Q=10 模拟高压缩比或经历多次压缩的JPEG图像。</w:t>
      </w:r>
    </w:p>
    <w:p>
      <w:pPr>
        <w:pStyle w:val="BodyText"/>
      </w:pPr>
      <w:r>
        <w:t xml:space="preserve"/>
      </w:r>
    </w:p>
    <w:p>
      <w:pPr>
        <w:pStyle w:val="BodyText"/>
      </w:pPr>
      <w:r>
        <w:t xml:space="preserve">我们的实验工具是</w:t>
      </w:r>
      <w:r>
        <w:rPr>
          <w:rStyle w:val="VerbatimChar"/>
        </w:rPr>
        <w:t xml:space="preserve">openCV-python</w:t>
      </w:r>
      <w:r>
        <w:t xml:space="preserve">，核心压缩代码是</w:t>
      </w:r>
    </w:p>
    <w:p>
      <w:pPr>
        <w:pStyle w:val="SourceCode"/>
      </w:pPr>
      <w:r>
        <w:rPr>
          <w:rStyle w:val="NormalTok"/>
        </w:rPr>
        <w:t xml:space="preserve">cv2.imwrite(join(targetFolder, imgName.replace(</w:t>
      </w:r>
      <w:r>
        <w:rPr>
          <w:rStyle w:val="StringTok"/>
        </w:rPr>
        <w:t xml:space="preserve">'bmp'</w:t>
      </w:r>
      <w:r>
        <w:rPr>
          <w:rStyle w:val="NormalTok"/>
        </w:rPr>
        <w:t xml:space="preserve">, </w:t>
      </w:r>
      <w:r>
        <w:rPr>
          <w:rStyle w:val="StringTok"/>
        </w:rPr>
        <w:t xml:space="preserve">'jpg'</w:t>
      </w:r>
      <w:r>
        <w:rPr>
          <w:rStyle w:val="NormalTok"/>
        </w:rPr>
        <w:t xml:space="preserve">)), img, [cv2.IMWRITE_JPEG_QUALITY, quality])</w:t>
      </w:r>
    </w:p>
    <w:p>
      <w:pPr>
        <w:pStyle w:val="FirstParagraph"/>
      </w:pPr>
      <w:hyperlink r:id="rId25">
        <w:r>
          <w:rPr>
            <w:rStyle w:val="Hyperlink"/>
          </w:rPr>
          <w:t xml:space="preserve">dct</w:t>
        </w:r>
      </w:hyperlink>
    </w:p>
    <w:p>
      <w:pPr>
        <w:pStyle w:val="BodyText"/>
      </w:pPr>
      <w:r>
        <w:t xml:space="preserve"/>
      </w:r>
    </w:p>
    <w:p>
      <w:pPr>
        <w:pStyle w:val="Heading4"/>
      </w:pPr>
      <w:bookmarkStart w:id="26" w:name="header-n14"/>
      <w:bookmarkEnd w:id="26"/>
      <w:r>
        <w:t xml:space="preserve">噪声</w:t>
      </w:r>
    </w:p>
    <w:p>
      <w:pPr>
        <w:pStyle w:val="FirstParagraph"/>
      </w:pPr>
      <w:r>
        <w:t xml:space="preserve">图像的获取、传输和储存都可能给图像引入噪声。目前，图像噪声大致可以分为高斯噪声和椒盐噪声两种，图像噪声往往会掩盖图像传达的准确信息。</w:t>
      </w:r>
    </w:p>
    <w:p>
      <w:pPr>
        <w:pStyle w:val="BodyText"/>
      </w:pPr>
      <w:r>
        <w:t xml:space="preserve">普遍的热噪声、起伏噪声都可以被认为是高斯噪声。高斯噪声的数值满足均值为0的高斯分布，高斯噪声的方差越大，图像上的噪点越明显，图像观感越差。椒盐噪声来源于数字成像系统像素的随机反转，通常用异常像素占总像素的比重来衡量椒盐噪声的强度</w:t>
      </w:r>
    </w:p>
    <w:p>
      <w:pPr>
        <w:pStyle w:val="BodyText"/>
      </w:pPr>
      <w:r>
        <w:t xml:space="preserve">考虑到不同等级的噪声污染和噪声种类，我们通过在高清图像上添加方差为15、25、35的正态分布随机矩阵模拟高斯噪声污染的图像，对高清图像以0.0002、0.00002的比例随机反转像素模拟椒盐噪声污染的图像进行实验。</w:t>
      </w:r>
    </w:p>
    <w:p>
      <w:pPr>
        <w:pStyle w:val="BodyText"/>
      </w:pPr>
      <w:r>
        <w:t xml:space="preserve">我们的实验工具是</w:t>
      </w:r>
      <w:r>
        <w:rPr>
          <w:rStyle w:val="VerbatimChar"/>
        </w:rPr>
        <w:t xml:space="preserve">openCV-python, numpy</w:t>
      </w:r>
      <w:r>
        <w:t xml:space="preserve">，核心代码是</w:t>
      </w:r>
    </w:p>
    <w:p>
      <w:pPr>
        <w:pStyle w:val="SourceCode"/>
      </w:pPr>
      <w:r>
        <w:rPr>
          <w:rStyle w:val="CommentTok"/>
        </w:rPr>
        <w:t xml:space="preserve">#高斯噪声</w:t>
      </w:r>
      <w:r>
        <w:br w:type="textWrapping"/>
      </w:r>
      <w:r>
        <w:rPr>
          <w:rStyle w:val="NormalTok"/>
        </w:rPr>
        <w:t xml:space="preserve">noisy </w:t>
      </w:r>
      <w:r>
        <w:rPr>
          <w:rStyle w:val="OperatorTok"/>
        </w:rPr>
        <w:t xml:space="preserve">=</w:t>
      </w:r>
      <w:r>
        <w:rPr>
          <w:rStyle w:val="NormalTok"/>
        </w:rPr>
        <w:t xml:space="preserve"> img </w:t>
      </w:r>
      <w:r>
        <w:rPr>
          <w:rStyle w:val="OperatorTok"/>
        </w:rPr>
        <w:t xml:space="preserve">+</w:t>
      </w:r>
      <w:r>
        <w:rPr>
          <w:rStyle w:val="NormalTok"/>
        </w:rPr>
        <w:t xml:space="preserve"> numpy.random.normal(mean,sigma, (w, h, c))</w:t>
      </w:r>
      <w:r>
        <w:br w:type="textWrapping"/>
      </w:r>
      <w:r>
        <w:rPr>
          <w:rStyle w:val="CommentTok"/>
        </w:rPr>
        <w:t xml:space="preserve">#椒盐噪声</w:t>
      </w:r>
      <w:r>
        <w:br w:type="textWrapping"/>
      </w:r>
      <w:r>
        <w:rPr>
          <w:rStyle w:val="NormalTok"/>
        </w:rPr>
        <w:t xml:space="preserve">noisy </w:t>
      </w:r>
      <w:r>
        <w:rPr>
          <w:rStyle w:val="OperatorTok"/>
        </w:rPr>
        <w:t xml:space="preserve">=</w:t>
      </w:r>
      <w:r>
        <w:rPr>
          <w:rStyle w:val="NormalTok"/>
        </w:rPr>
        <w:t xml:space="preserve"> np.copy(img)</w:t>
      </w:r>
      <w:r>
        <w:br w:type="textWrapping"/>
      </w:r>
      <w:r>
        <w:rPr>
          <w:rStyle w:val="NormalTok"/>
        </w:rPr>
        <w:t xml:space="preserve">coordSalt </w:t>
      </w:r>
      <w:r>
        <w:rPr>
          <w:rStyle w:val="OperatorTok"/>
        </w:rPr>
        <w:t xml:space="preserve">=</w:t>
      </w:r>
      <w:r>
        <w:rPr>
          <w:rStyle w:val="NormalTok"/>
        </w:rPr>
        <w:t xml:space="preserve"> [np.random.randint(</w:t>
      </w:r>
      <w:r>
        <w:rPr>
          <w:rStyle w:val="DecValTok"/>
        </w:rPr>
        <w:t xml:space="preserve">0</w:t>
      </w:r>
      <w:r>
        <w:rPr>
          <w:rStyle w:val="NormalTok"/>
        </w:rPr>
        <w:t xml:space="preserve">, i</w:t>
      </w:r>
      <w:r>
        <w:rPr>
          <w:rStyle w:val="DecValTok"/>
        </w:rPr>
        <w:t xml:space="preserve">-1</w:t>
      </w:r>
      <w:r>
        <w:rPr>
          <w:rStyle w:val="NormalTok"/>
        </w:rPr>
        <w:t xml:space="preserve">, </w:t>
      </w:r>
      <w:r>
        <w:rPr>
          <w:rStyle w:val="BuiltInTok"/>
        </w:rPr>
        <w:t xml:space="preserve">int</w:t>
      </w:r>
      <w:r>
        <w:rPr>
          <w:rStyle w:val="NormalTok"/>
        </w:rPr>
        <w:t xml:space="preserve">(amount</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img.shape]</w:t>
      </w:r>
      <w:r>
        <w:br w:type="textWrapping"/>
      </w:r>
      <w:r>
        <w:rPr>
          <w:rStyle w:val="NormalTok"/>
        </w:rPr>
        <w:t xml:space="preserve">noisy[coordSalt] </w:t>
      </w:r>
      <w:r>
        <w:rPr>
          <w:rStyle w:val="OperatorTok"/>
        </w:rPr>
        <w:t xml:space="preserve">=</w:t>
      </w:r>
      <w:r>
        <w:rPr>
          <w:rStyle w:val="NormalTok"/>
        </w:rPr>
        <w:t xml:space="preserve"> </w:t>
      </w:r>
      <w:r>
        <w:rPr>
          <w:rStyle w:val="DecValTok"/>
        </w:rPr>
        <w:t xml:space="preserve">0</w:t>
      </w:r>
      <w:r>
        <w:rPr>
          <w:rStyle w:val="NormalTok"/>
        </w:rPr>
        <w:t xml:space="preserve"> </w:t>
      </w:r>
      <w:r>
        <w:br w:type="textWrapping"/>
      </w:r>
      <w:r>
        <w:rPr>
          <w:rStyle w:val="NormalTok"/>
        </w:rPr>
        <w:t xml:space="preserve">coordPepper </w:t>
      </w:r>
      <w:r>
        <w:rPr>
          <w:rStyle w:val="OperatorTok"/>
        </w:rPr>
        <w:t xml:space="preserve">=</w:t>
      </w:r>
      <w:r>
        <w:rPr>
          <w:rStyle w:val="NormalTok"/>
        </w:rPr>
        <w:t xml:space="preserve"> [np.random.randint(</w:t>
      </w:r>
      <w:r>
        <w:rPr>
          <w:rStyle w:val="DecValTok"/>
        </w:rPr>
        <w:t xml:space="preserve">0</w:t>
      </w:r>
      <w:r>
        <w:rPr>
          <w:rStyle w:val="NormalTok"/>
        </w:rPr>
        <w:t xml:space="preserve">, i</w:t>
      </w:r>
      <w:r>
        <w:rPr>
          <w:rStyle w:val="DecValTok"/>
        </w:rPr>
        <w:t xml:space="preserve">-1</w:t>
      </w:r>
      <w:r>
        <w:rPr>
          <w:rStyle w:val="NormalTok"/>
        </w:rPr>
        <w:t xml:space="preserve">, </w:t>
      </w:r>
      <w:r>
        <w:rPr>
          <w:rStyle w:val="BuiltInTok"/>
        </w:rPr>
        <w:t xml:space="preserve">int</w:t>
      </w:r>
      <w:r>
        <w:rPr>
          <w:rStyle w:val="NormalTok"/>
        </w:rPr>
        <w:t xml:space="preserve">(amount</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img.shape]</w:t>
      </w:r>
      <w:r>
        <w:br w:type="textWrapping"/>
      </w:r>
      <w:r>
        <w:rPr>
          <w:rStyle w:val="NormalTok"/>
        </w:rPr>
        <w:t xml:space="preserve">noisy[coordPepper] </w:t>
      </w:r>
      <w:r>
        <w:rPr>
          <w:rStyle w:val="OperatorTok"/>
        </w:rPr>
        <w:t xml:space="preserve">=</w:t>
      </w:r>
      <w:r>
        <w:rPr>
          <w:rStyle w:val="NormalTok"/>
        </w:rPr>
        <w:t xml:space="preserve"> </w:t>
      </w:r>
      <w:r>
        <w:rPr>
          <w:rStyle w:val="DecValTok"/>
        </w:rPr>
        <w:t xml:space="preserve">255</w:t>
      </w:r>
    </w:p>
    <w:p>
      <w:pPr>
        <w:pStyle w:val="FirstParagraph"/>
      </w:pPr>
      <w:r>
        <w:t xml:space="preserve"/>
      </w:r>
    </w:p>
    <w:p>
      <w:pPr>
        <w:pStyle w:val="Heading4"/>
      </w:pPr>
      <w:bookmarkStart w:id="27" w:name="header-n21"/>
      <w:bookmarkEnd w:id="27"/>
      <w:r>
        <w:t xml:space="preserve">下采样</w:t>
      </w:r>
    </w:p>
    <w:p>
      <w:pPr>
        <w:pStyle w:val="FirstParagraph"/>
      </w:pPr>
      <w:r>
        <w:t xml:space="preserve">图像的下采样往往发生在图像的获取过程和储存过程中，由于成像设备或储存空间限制，图像丢失了部分像素的信息尤其是高频信息。</w:t>
      </w:r>
    </w:p>
    <w:p>
      <w:pPr>
        <w:pStyle w:val="BodyText"/>
      </w:pPr>
      <w:r>
        <w:t xml:space="preserve">一般的图像下采样由下采样倍率控制，比如2倍的下采样会使4k分辨率的图像在长和宽两个维度缩减为原来的一半，像素数量为原始图像的1/4，变成2k图像。常规的下采样模拟方法是双三插值下采样。</w:t>
      </w:r>
    </w:p>
    <w:p>
      <w:pPr>
        <w:pStyle w:val="BodyText"/>
      </w:pPr>
      <w:r>
        <w:t xml:space="preserve">由于我们的图像处理对象为高清图像，过高的上采样需求并不常见，因而我们只做2倍的下采样。</w:t>
      </w:r>
    </w:p>
    <w:p>
      <w:pPr>
        <w:pStyle w:val="BodyText"/>
      </w:pPr>
      <w:r>
        <w:t xml:space="preserve">我们的实验工具是</w:t>
      </w:r>
      <w:r>
        <w:rPr>
          <w:rStyle w:val="VerbatimChar"/>
        </w:rPr>
        <w:t xml:space="preserve">openCV-python</w:t>
      </w:r>
      <w:r>
        <w:t xml:space="preserve">，核心代码是</w:t>
      </w:r>
    </w:p>
    <w:p>
      <w:pPr>
        <w:pStyle w:val="SourceCode"/>
      </w:pPr>
      <w:r>
        <w:rPr>
          <w:rStyle w:val="NormalTok"/>
        </w:rPr>
        <w:t xml:space="preserve">imgDown </w:t>
      </w:r>
      <w:r>
        <w:rPr>
          <w:rStyle w:val="OperatorTok"/>
        </w:rPr>
        <w:t xml:space="preserve">=</w:t>
      </w:r>
      <w:r>
        <w:rPr>
          <w:rStyle w:val="NormalTok"/>
        </w:rPr>
        <w:t xml:space="preserve"> cv2.resize(img, (</w:t>
      </w:r>
      <w:r>
        <w:rPr>
          <w:rStyle w:val="DecValTok"/>
        </w:rPr>
        <w:t xml:space="preserve">0</w:t>
      </w:r>
      <w:r>
        <w:rPr>
          <w:rStyle w:val="NormalTok"/>
        </w:rPr>
        <w:t xml:space="preserve">,</w:t>
      </w:r>
      <w:r>
        <w:rPr>
          <w:rStyle w:val="DecValTok"/>
        </w:rPr>
        <w:t xml:space="preserve">0</w:t>
      </w:r>
      <w:r>
        <w:rPr>
          <w:rStyle w:val="NormalTok"/>
        </w:rPr>
        <w:t xml:space="preserve">), fx</w:t>
      </w:r>
      <w:r>
        <w:rPr>
          <w:rStyle w:val="OperatorTok"/>
        </w:rPr>
        <w:t xml:space="preserve">=</w:t>
      </w:r>
      <w:r>
        <w:rPr>
          <w:rStyle w:val="DecValTok"/>
        </w:rPr>
        <w:t xml:space="preserve">1</w:t>
      </w:r>
      <w:r>
        <w:rPr>
          <w:rStyle w:val="OperatorTok"/>
        </w:rPr>
        <w:t xml:space="preserve">/</w:t>
      </w:r>
      <w:r>
        <w:rPr>
          <w:rStyle w:val="NormalTok"/>
        </w:rPr>
        <w:t xml:space="preserve">scale, fy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scale)</w:t>
      </w:r>
    </w:p>
    <w:p>
      <w:pPr>
        <w:pStyle w:val="FirstParagraph"/>
      </w:pPr>
      <w:r>
        <w:t xml:space="preserve"/>
      </w:r>
    </w:p>
    <w:p>
      <w:pPr>
        <w:pStyle w:val="Heading4"/>
      </w:pPr>
      <w:bookmarkStart w:id="28" w:name="header-n28"/>
      <w:bookmarkEnd w:id="28"/>
      <w:r>
        <w:t xml:space="preserve">高斯模糊</w:t>
      </w:r>
    </w:p>
    <w:p>
      <w:pPr>
        <w:pStyle w:val="FirstParagraph"/>
      </w:pPr>
      <w:r>
        <w:t xml:space="preserve">成像系统在散焦时无法清晰成像，这种行为往往可以用高斯模糊表示。</w:t>
      </w:r>
    </w:p>
    <w:p>
      <w:pPr>
        <w:pStyle w:val="BodyText"/>
      </w:pPr>
      <w:r>
        <w:t xml:space="preserve">高斯模糊的本质是一个低通滤波，我们可以通过控制卷积滤波核的大小控制高斯模糊的程度。为了体现不同程度的模糊，我们分别使用大小为5、9、 13的高斯核生成高斯模糊的图像。</w:t>
      </w:r>
    </w:p>
    <w:p>
      <w:pPr>
        <w:pStyle w:val="BodyText"/>
      </w:pPr>
      <w:r>
        <w:t xml:space="preserve">我们的实验工具是</w:t>
      </w:r>
      <w:r>
        <w:rPr>
          <w:rStyle w:val="VerbatimChar"/>
        </w:rPr>
        <w:t xml:space="preserve">openCV-python</w:t>
      </w:r>
      <w:r>
        <w:t xml:space="preserve">，核心代码是</w:t>
      </w:r>
    </w:p>
    <w:p>
      <w:pPr>
        <w:pStyle w:val="SourceCode"/>
      </w:pPr>
      <w:r>
        <w:rPr>
          <w:rStyle w:val="NormalTok"/>
        </w:rPr>
        <w:t xml:space="preserve">imgDown </w:t>
      </w:r>
      <w:r>
        <w:rPr>
          <w:rStyle w:val="OperatorTok"/>
        </w:rPr>
        <w:t xml:space="preserve">=</w:t>
      </w:r>
      <w:r>
        <w:rPr>
          <w:rStyle w:val="NormalTok"/>
        </w:rPr>
        <w:t xml:space="preserve"> cv2.GaussianBlur(img, (size, size), cv2.BORDER_DEFAULT)</w:t>
      </w:r>
    </w:p>
    <w:p>
      <w:pPr>
        <w:pStyle w:val="FirstParagraph"/>
      </w:pPr>
      <w:r>
        <w:t xml:space="preserve"/>
      </w:r>
    </w:p>
    <w:p>
      <w:pPr>
        <w:pStyle w:val="Heading4"/>
      </w:pPr>
      <w:bookmarkStart w:id="29" w:name="header-n34"/>
      <w:bookmarkEnd w:id="29"/>
      <w:r>
        <w:t xml:space="preserve">丢帧</w:t>
      </w:r>
    </w:p>
    <w:p>
      <w:pPr>
        <w:pStyle w:val="FirstParagraph"/>
      </w:pPr>
      <w:r>
        <w:t xml:space="preserve">成像系统的采样率不足会导致视频缺少关键帧从而造成视觉上的卡顿。我们可以从高帧率的视频中删除关键帧来模拟低采样率视频。</w:t>
      </w:r>
    </w:p>
    <w:p>
      <w:pPr>
        <w:pStyle w:val="BodyText"/>
      </w:pPr>
      <w:r>
        <w:t xml:space="preserve">考虑到计算量以及实际需求，我们在图像序列中每隔一帧删除掉一个关键帧实现丢帧的模拟。</w:t>
      </w:r>
    </w:p>
    <w:p>
      <w:pPr>
        <w:pStyle w:val="BodyText"/>
      </w:pPr>
      <w:r>
        <w:t xml:space="preserve"/>
      </w:r>
    </w:p>
    <w:p>
      <w:pPr>
        <w:pStyle w:val="BodyText"/>
      </w:pPr>
      <w:r>
        <w:t xml:space="preserve"/>
      </w:r>
    </w:p>
    <w:p>
      <w:pPr>
        <w:pStyle w:val="Heading2"/>
      </w:pPr>
      <w:bookmarkStart w:id="30" w:name="header-n38"/>
      <w:bookmarkEnd w:id="30"/>
      <w:r>
        <w:t xml:space="preserve">图像增强方法</w:t>
      </w:r>
    </w:p>
    <w:p>
      <w:pPr>
        <w:pStyle w:val="Heading3"/>
      </w:pPr>
      <w:bookmarkStart w:id="31" w:name="header-n39"/>
      <w:bookmarkEnd w:id="31"/>
      <w:r>
        <w:t xml:space="preserve">常规图像增强介绍（对照组）</w:t>
      </w:r>
    </w:p>
    <w:p>
      <w:pPr>
        <w:pStyle w:val="Heading5"/>
      </w:pPr>
      <w:bookmarkStart w:id="32" w:name="header-n40"/>
      <w:bookmarkEnd w:id="32"/>
      <w:r>
        <w:t xml:space="preserve">去噪</w:t>
      </w:r>
    </w:p>
    <w:p>
      <w:pPr>
        <w:pStyle w:val="Heading6"/>
      </w:pPr>
      <w:bookmarkStart w:id="33" w:name="header-n41"/>
      <w:bookmarkEnd w:id="33"/>
      <w:r>
        <w:t xml:space="preserve">非局部均值滤波(Non-local means filtering)</w:t>
      </w:r>
    </w:p>
    <w:p>
      <w:pPr>
        <w:pStyle w:val="FirstParagraph"/>
      </w:pPr>
      <w:r>
        <w:t xml:space="preserve">非局部均值滤波能够利用全局的荣誉信息，有比传统局部方法（平滑滤波、双边滤波）更强的保留细节的能力。非局部均值滤波搜索全局区域具有较高相似度的图像块，随后将区域求均值后再对加权平均得到目标像素值，因而可以高效地滤除高斯噪声。</w:t>
      </w:r>
    </w:p>
    <w:p>
      <w:pPr>
        <w:pStyle w:val="Heading6"/>
      </w:pPr>
      <w:bookmarkStart w:id="34" w:name="header-n43"/>
      <w:bookmarkEnd w:id="34"/>
      <w:r>
        <w:t xml:space="preserve">三维块匹配滤波(Block-matching and 3D filtering)</w:t>
      </w:r>
    </w:p>
    <w:p>
      <w:pPr>
        <w:pStyle w:val="FirstParagraph"/>
      </w:pPr>
      <w:r>
        <w:t xml:space="preserve">将图像中的相似块堆叠成三维矩阵随后对该三维矩阵进行协同滤波和聚合，充分挖掘图像中的冗余信息，实现保留细节的同时去除高斯噪声。但由于其极高的计算复杂度，难以实现图像的实时去噪。</w:t>
      </w:r>
    </w:p>
    <w:p>
      <w:pPr>
        <w:pStyle w:val="BodyText"/>
      </w:pPr>
      <w:r>
        <w:t xml:space="preserve"/>
      </w:r>
    </w:p>
    <w:p>
      <w:pPr>
        <w:pStyle w:val="Heading5"/>
      </w:pPr>
      <w:bookmarkStart w:id="35" w:name="header-n46"/>
      <w:bookmarkEnd w:id="35"/>
      <w:r>
        <w:t xml:space="preserve">超分辨</w:t>
      </w:r>
    </w:p>
    <w:p>
      <w:pPr>
        <w:pStyle w:val="Heading6"/>
      </w:pPr>
      <w:bookmarkStart w:id="36" w:name="header-n47"/>
      <w:bookmarkEnd w:id="36"/>
      <w:r>
        <w:t xml:space="preserve">双三次插值(Bicubic interpolation)</w:t>
      </w:r>
    </w:p>
    <w:p>
      <w:pPr>
        <w:pStyle w:val="FirstParagraph"/>
      </w:pPr>
      <w:r>
        <w:t xml:space="preserve">双三次插值利用图像的连续性先验，快速实现图像的指定尺度放大。由于其计算高效被广泛应用。但其对图像连续性的假设会使输出图像趋向模糊。</w:t>
      </w:r>
    </w:p>
    <w:p>
      <w:pPr>
        <w:pStyle w:val="Heading6"/>
      </w:pPr>
      <w:bookmarkStart w:id="37" w:name="header-n49"/>
      <w:bookmarkEnd w:id="37"/>
      <w:r>
        <w:t xml:space="preserve">卷积神经网络超分辨(SRCNN)</w:t>
      </w:r>
    </w:p>
    <w:p>
      <w:pPr>
        <w:pStyle w:val="FirstParagraph"/>
      </w:pPr>
      <w:r>
        <w:t xml:space="preserve">利用卷积神经网络学习低分辨率图像到高分辨率图像的直接映射，端到端提升图像的分辨率。具有三层卷积神经网络。</w:t>
      </w:r>
    </w:p>
    <w:p>
      <w:pPr>
        <w:pStyle w:val="Heading6"/>
      </w:pPr>
      <w:bookmarkStart w:id="38" w:name="header-n51"/>
      <w:bookmarkEnd w:id="38"/>
      <w:r>
        <w:t xml:space="preserve">深度卷积超分辨(VDSR)</w:t>
      </w:r>
    </w:p>
    <w:p>
      <w:pPr>
        <w:pStyle w:val="FirstParagraph"/>
      </w:pPr>
      <w:r>
        <w:t xml:space="preserve">利用残差结构学习低分辨率图像到高分辨率图像的直接映射，端到端实现图像超分辨率。具有20层卷积神经网络。</w:t>
      </w:r>
    </w:p>
    <w:p>
      <w:pPr>
        <w:pStyle w:val="BodyText"/>
      </w:pPr>
      <w:r>
        <w:t xml:space="preserve"/>
      </w:r>
    </w:p>
    <w:p>
      <w:pPr>
        <w:pStyle w:val="Heading5"/>
      </w:pPr>
      <w:bookmarkStart w:id="39" w:name="header-n54"/>
      <w:bookmarkEnd w:id="39"/>
      <w:r>
        <w:t xml:space="preserve">去块</w:t>
      </w:r>
    </w:p>
    <w:p>
      <w:pPr>
        <w:pStyle w:val="Heading6"/>
      </w:pPr>
      <w:bookmarkStart w:id="40" w:name="header-n55"/>
      <w:bookmarkEnd w:id="40"/>
      <w:r>
        <w:t xml:space="preserve">h.264去块滤波</w:t>
      </w:r>
    </w:p>
    <w:p>
      <w:pPr>
        <w:pStyle w:val="FirstParagraph"/>
      </w:pPr>
      <w:r>
        <w:t xml:space="preserve">使用滤波器在块的边界平滑滤波，具有在梯度较小区域滤波效果强，在梯度较大区域滤波效果弱的特点。</w:t>
      </w:r>
    </w:p>
    <w:p>
      <w:pPr>
        <w:pStyle w:val="BodyText"/>
      </w:pPr>
      <w:r>
        <w:t xml:space="preserve"/>
      </w:r>
    </w:p>
    <w:p>
      <w:pPr>
        <w:pStyle w:val="Heading5"/>
      </w:pPr>
      <w:bookmarkStart w:id="41" w:name="header-n58"/>
      <w:bookmarkEnd w:id="41"/>
      <w:r>
        <w:t xml:space="preserve">去模糊</w:t>
      </w:r>
    </w:p>
    <w:p>
      <w:pPr>
        <w:pStyle w:val="FirstParagraph"/>
      </w:pPr>
      <w:r>
        <w:t xml:space="preserve"/>
      </w:r>
    </w:p>
    <w:p>
      <w:pPr>
        <w:pStyle w:val="BodyText"/>
      </w:pPr>
      <w:r>
        <w:t xml:space="preserve"/>
      </w:r>
    </w:p>
    <w:p>
      <w:pPr>
        <w:pStyle w:val="BodyText"/>
      </w:pPr>
      <w:r>
        <w:t xml:space="preserve"/>
      </w:r>
    </w:p>
    <w:p>
      <w:pPr>
        <w:pStyle w:val="Heading3"/>
      </w:pPr>
      <w:bookmarkStart w:id="42" w:name="header-n61"/>
      <w:bookmarkEnd w:id="42"/>
      <w:r>
        <w:t xml:space="preserve">先进图像增强（实验组）</w:t>
      </w:r>
    </w:p>
    <w:p>
      <w:pPr>
        <w:pStyle w:val="Heading5"/>
      </w:pPr>
      <w:bookmarkStart w:id="43" w:name="header-n62"/>
      <w:bookmarkEnd w:id="43"/>
      <w:r>
        <w:t xml:space="preserve">去噪</w:t>
      </w:r>
    </w:p>
    <w:p>
      <w:pPr>
        <w:pStyle w:val="Heading6"/>
      </w:pPr>
      <w:bookmarkStart w:id="44" w:name="header-n63"/>
      <w:bookmarkEnd w:id="44"/>
      <w:r>
        <w:t xml:space="preserve">基于残差学习的去噪深度卷积神经网络(DnCNN)</w:t>
      </w:r>
    </w:p>
    <w:p>
      <w:pPr>
        <w:pStyle w:val="FirstParagraph"/>
      </w:pPr>
      <w:r>
        <w:t xml:space="preserve">DnCNN利用残差学习的结构设计网络，通过叠加20个卷积-批归一化-线性整流模块组成非线性映射，实现对输入图像到噪声张量的估计。在训练时可对无噪声的图像统一加入特定方差的高斯噪声作为输入，具有细节保留效果好、去噪效果强和端到端的优点。</w:t>
      </w:r>
    </w:p>
    <w:p>
      <w:pPr>
        <w:pStyle w:val="BodyText"/>
      </w:pPr>
      <w:r>
        <w:t xml:space="preserve">DnCNN可以在对不同等级的噪声预测时调用相对应的训练模型。</w:t>
      </w:r>
    </w:p>
    <w:p>
      <w:pPr>
        <w:pStyle w:val="BodyText"/>
      </w:pPr>
      <w:r>
        <w:t xml:space="preserve">相应研究成果在IEEE Transactions on Image Processing 2017发表。</w:t>
      </w:r>
    </w:p>
    <w:p>
      <w:pPr>
        <w:pStyle w:val="Heading6"/>
      </w:pPr>
      <w:bookmarkStart w:id="45" w:name="header-n67"/>
      <w:bookmarkEnd w:id="45"/>
      <w:r>
        <w:t xml:space="preserve">快速可调节去噪卷积神经网络(FFDNet)</w:t>
      </w:r>
    </w:p>
    <w:p>
      <w:pPr>
        <w:pStyle w:val="FirstParagraph"/>
      </w:pPr>
      <w:r>
        <w:t xml:space="preserve">考虑到实时处理高清图像，并且应对多种程度噪声的需求，我们设计快速可调节去噪卷积神经网络(FFDNet)，在网络的输入端和输出端分别施加无损失的下采样和上采样，减小特征张量的长宽尺度，从而降低计算复杂度。此外快速可调节去噪神经网络能够接受噪声估计作为输入，从而在一个训练完成的模型中实现对不同强度的噪声的去除。</w:t>
      </w:r>
    </w:p>
    <w:p>
      <w:pPr>
        <w:pStyle w:val="BodyText"/>
      </w:pPr>
      <w:r>
        <w:t xml:space="preserve">FFDNet具有噪声等级调节参数，在实验时，我们对不同噪声等级使用对应参数进行预测。</w:t>
      </w:r>
    </w:p>
    <w:p>
      <w:pPr>
        <w:pStyle w:val="BodyText"/>
      </w:pPr>
      <w:r>
        <w:t xml:space="preserve">相应研究成果在IEEE Transactions on Image Processing 2018发表。</w:t>
      </w:r>
    </w:p>
    <w:p>
      <w:pPr>
        <w:pStyle w:val="Heading5"/>
      </w:pPr>
      <w:bookmarkStart w:id="46" w:name="header-n71"/>
      <w:bookmarkEnd w:id="46"/>
      <w:r>
        <w:t xml:space="preserve">超分辨</w:t>
      </w:r>
    </w:p>
    <w:p>
      <w:pPr>
        <w:pStyle w:val="Heading6"/>
      </w:pPr>
      <w:bookmarkStart w:id="47" w:name="header-n72"/>
      <w:bookmarkEnd w:id="47"/>
      <w:r>
        <w:t xml:space="preserve">基于迭代收缩阈值的图像压缩感知重建网络(ISTA-Net)</w:t>
      </w:r>
    </w:p>
    <w:p>
      <w:pPr>
        <w:pStyle w:val="FirstParagraph"/>
      </w:pPr>
      <w:r>
        <w:t xml:space="preserve">低分辨率图像可以被视为高清图像的压缩感知采样，因而从低清图像到高清图像的映射是一个压缩感知重建问题。我们借鉴了传统优化器迭代重建方法的对图像结构的理解，并将其与高效的神经网络结构结合，实现了与稀疏引导正则化相关的高效近端映射。</w:t>
      </w:r>
    </w:p>
    <w:p>
      <w:pPr>
        <w:pStyle w:val="BodyText"/>
      </w:pPr>
      <w:r>
        <w:t xml:space="preserve">ISTA-Net的所有参数是可学习参数，能够端到端地完成训练。</w:t>
      </w:r>
    </w:p>
    <w:p>
      <w:pPr>
        <w:pStyle w:val="BodyText"/>
      </w:pPr>
      <w:r>
        <w:t xml:space="preserve">相应研究成果在CVPR2018发表。</w:t>
      </w:r>
    </w:p>
    <w:p>
      <w:pPr>
        <w:pStyle w:val="BodyText"/>
      </w:pPr>
      <w:r>
        <w:t xml:space="preserve"/>
      </w:r>
    </w:p>
    <w:p>
      <w:pPr>
        <w:pStyle w:val="Heading2"/>
      </w:pPr>
      <w:bookmarkStart w:id="48" w:name="header-n77"/>
      <w:bookmarkEnd w:id="48"/>
      <w:r>
        <w:t xml:space="preserve">评估方法</w:t>
      </w:r>
    </w:p>
    <w:p>
      <w:pPr>
        <w:pStyle w:val="Heading3"/>
      </w:pPr>
      <w:bookmarkStart w:id="49" w:name="header-n78"/>
      <w:bookmarkEnd w:id="49"/>
      <w:r>
        <w:t xml:space="preserve">量化评估</w:t>
      </w:r>
    </w:p>
    <w:p>
      <w:pPr>
        <w:pStyle w:val="Heading4"/>
      </w:pPr>
      <w:bookmarkStart w:id="50" w:name="header-n79"/>
      <w:bookmarkEnd w:id="50"/>
      <w:r>
        <w:t xml:space="preserve">峰值信噪比(Peak Signal-to-noise Ratio, PSNR)</w:t>
      </w:r>
    </w:p>
    <w:p>
      <w:pPr>
        <w:pStyle w:val="FirstParagraph"/>
      </w:pPr>
      <w:r>
        <w:t xml:space="preserve">峰值信噪比逐像素地计算两张图像的误差，是图像压缩、图像去噪领域的重要参考指标之一。峰值信噪比越高说明图像还原质量越好。但峰值信噪比基于矩阵L2范数，无法衡量图像的结构相似性，难以代表人眼主观评价。</w:t>
      </w:r>
    </w:p>
    <w:p>
      <w:pPr>
        <w:pStyle w:val="Heading4"/>
      </w:pPr>
      <w:bookmarkStart w:id="51" w:name="header-n82"/>
      <w:bookmarkEnd w:id="51"/>
      <w:r>
        <w:t xml:space="preserve">结构相似性(Structural similarity, SSIM)</w:t>
      </w:r>
    </w:p>
    <w:p>
      <w:pPr>
        <w:pStyle w:val="FirstParagraph"/>
      </w:pPr>
      <w:r>
        <w:t xml:space="preserve">结构相似性（SSIM）对图像灰度、图像对比度和图像结构分别测量并使用其乘积作为最终的评价数值，更接近人眼感知系统的主观评价，即对局部光照变化敏感，对灰度变化敏感，对局部结构敏感。SSIM的取值从0到1，数值越大说明图像还原质量越好。</w:t>
      </w:r>
    </w:p>
    <w:p>
      <w:pPr>
        <w:pStyle w:val="Heading4"/>
      </w:pPr>
      <w:bookmarkStart w:id="52" w:name="header-n84"/>
      <w:bookmarkEnd w:id="52"/>
      <w:r>
        <w:t xml:space="preserve">特征相似性(Feature Similarity, FSIM)</w:t>
      </w:r>
    </w:p>
    <w:p>
      <w:pPr>
        <w:pStyle w:val="FirstParagraph"/>
      </w:pPr>
      <w:r>
        <w:t xml:space="preserve">考虑到人类视觉系统对景象的低层次特征更为敏感，结构相似性（FSIM）使用相位一致性（phase congruency）在频域测量图像特征的一致性，使用图像梯度分布衡量图像对比度的一致性。在去噪、图像去块领域，FSIM和人眼主观评价最为接近。FSIM的取值范围是0到1，数值越大说明图像还原质量越好。</w:t>
      </w:r>
    </w:p>
    <w:p>
      <w:pPr>
        <w:pStyle w:val="BodyText"/>
      </w:pPr>
      <w:r>
        <w:t xml:space="preserve"/>
      </w:r>
    </w:p>
    <w:p>
      <w:pPr>
        <w:pStyle w:val="BodyText"/>
      </w:pPr>
      <w:r>
        <w:t xml:space="preserve"/>
      </w:r>
    </w:p>
    <w:p>
      <w:pPr>
        <w:pStyle w:val="Heading2"/>
      </w:pPr>
      <w:bookmarkStart w:id="53" w:name="header-n108"/>
      <w:bookmarkEnd w:id="53"/>
      <w:r>
        <w:t xml:space="preserve">实验流程</w:t>
      </w:r>
    </w:p>
    <w:p>
      <w:pPr>
        <w:pStyle w:val="FirstParagraph"/>
      </w:pPr>
      <w:r>
        <w:t xml:space="preserve"/>
      </w:r>
    </w:p>
    <w:p>
      <w:pPr>
        <w:pStyle w:val="Heading2"/>
      </w:pPr>
      <w:bookmarkStart w:id="54" w:name="header-n86"/>
      <w:bookmarkEnd w:id="54"/>
      <w:r>
        <w:t xml:space="preserve">实验流程及比对结果</w:t>
      </w:r>
    </w:p>
    <w:p>
      <w:pPr>
        <w:pStyle w:val="Heading3"/>
      </w:pPr>
      <w:bookmarkStart w:id="55" w:name="header-n87"/>
      <w:bookmarkEnd w:id="55"/>
      <w:r>
        <w:t xml:space="preserve">量化结果</w:t>
      </w:r>
    </w:p>
    <w:p>
      <w:pPr>
        <w:pStyle w:val="Heading4"/>
      </w:pPr>
      <w:bookmarkStart w:id="56" w:name="header-n98"/>
      <w:bookmarkEnd w:id="56"/>
      <w:r>
        <w:t xml:space="preserve">去噪</w:t>
      </w:r>
    </w:p>
    <w:p>
      <w:pPr>
        <w:pStyle w:val="FirstParagraph"/>
      </w:pPr>
      <w:r>
        <w:t xml:space="preserve">我们将2k、4k和8k数据集加上噪声，再分别使用上述图像去噪方法削弱图像噪声。我们对不同噪声等级下的不同分辨率的图像分别取均值进行比较。</w:t>
      </w:r>
    </w:p>
    <w:p>
      <w:pPr>
        <w:pStyle w:val="BodyText"/>
      </w:pPr>
      <w:r>
        <w:t xml:space="preserve"/>
      </w:r>
    </w:p>
    <w:p>
      <w:pPr>
        <w:pStyle w:val="BodyText"/>
      </w:pPr>
      <w:r>
        <w:t xml:space="preserve"/>
      </w:r>
    </w:p>
    <w:p>
      <w:pPr>
        <w:pStyle w:val="BodyText"/>
      </w:pPr>
      <w:r>
        <w:t xml:space="preserve"/>
      </w:r>
    </w:p>
    <w:p>
      <w:pPr>
        <w:pStyle w:val="Heading3"/>
      </w:pPr>
      <w:bookmarkStart w:id="57" w:name="header-n88"/>
      <w:bookmarkEnd w:id="57"/>
      <w:r>
        <w:t xml:space="preserve">结果示例</w:t>
      </w:r>
    </w:p>
    <w:p>
      <w:pPr>
        <w:pStyle w:val="FirstParagraph"/>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134d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blog.csdn.net/timebomb/article/details/5960624" TargetMode="External" /></Relationships>
</file>

<file path=word/_rels/footnotes.xml.rels><?xml version="1.0" encoding="UTF-8"?>
<Relationships xmlns="http://schemas.openxmlformats.org/package/2006/relationships"><Relationship Type="http://schemas.openxmlformats.org/officeDocument/2006/relationships/hyperlink" Id="rId25" Target="https://blog.csdn.net/timebomb/article/details/596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2019-09-07T09:15:15Z</dcterms:created>
  <dcterms:modified xsi:type="dcterms:W3CDTF">2019-09-07T09:15:15Z</dcterms:modified>
</cp:coreProperties>
</file>