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13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Разработка и использование функций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0" w:lineRule="atLeast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i/>
          <w:sz w:val="20"/>
          <w:szCs w:val="20"/>
        </w:rPr>
        <w:t>скалярную</w:t>
      </w:r>
      <w:r>
        <w:rPr>
          <w:rFonts w:ascii="Times New Roman" w:hAnsi="Times New Roman"/>
          <w:sz w:val="20"/>
          <w:szCs w:val="20"/>
        </w:rPr>
        <w:t xml:space="preserve"> функцию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COUNT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STUDENTS</w:t>
      </w:r>
      <w:r>
        <w:rPr>
          <w:rFonts w:ascii="Times New Roman" w:hAnsi="Times New Roman"/>
          <w:sz w:val="20"/>
          <w:szCs w:val="20"/>
        </w:rPr>
        <w:t xml:space="preserve">, которая вычисляет количество студентов на факультете, код которого задается параметром типа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(20) с именем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. Использовать внутреннее соединение таблиц </w:t>
      </w:r>
      <w:r>
        <w:rPr>
          <w:rFonts w:ascii="Times New Roman" w:hAnsi="Times New Roman"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STUDENT</w:t>
      </w:r>
      <w:r>
        <w:rPr>
          <w:rFonts w:ascii="Times New Roman" w:hAnsi="Times New Roman"/>
          <w:sz w:val="20"/>
          <w:szCs w:val="20"/>
        </w:rPr>
        <w:t>. Опробовать работу функции.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Внести изменения в текст функции 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ALTER</w:t>
      </w:r>
      <w:r>
        <w:rPr>
          <w:rFonts w:ascii="Times New Roman" w:hAnsi="Times New Roman"/>
          <w:sz w:val="20"/>
          <w:szCs w:val="20"/>
        </w:rPr>
        <w:t xml:space="preserve"> с тем, чтобы функция принимала второй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prof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типа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>(20),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обозначающий специальность студентов. Для параметров определить значения по умолчанию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. Опробовать работу функции с помощью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-запросов.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@profession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'1-40 01 02'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студентов факультета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 с профессией номер ['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@profession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@facult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0" w:lineRule="atLeast"/>
        <w:ind w:leftChars="0"/>
        <w:jc w:val="both"/>
        <w:textAlignment w:val="auto"/>
      </w:pPr>
      <w:r>
        <w:drawing>
          <wp:inline distT="0" distB="0" distL="114300" distR="114300">
            <wp:extent cx="5638800" cy="190500"/>
            <wp:effectExtent l="0" t="0" r="0" b="762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i/>
          <w:sz w:val="20"/>
          <w:szCs w:val="20"/>
        </w:rPr>
        <w:t>скалярную</w:t>
      </w:r>
      <w:r>
        <w:rPr>
          <w:rFonts w:ascii="Times New Roman" w:hAnsi="Times New Roman"/>
          <w:sz w:val="20"/>
          <w:szCs w:val="20"/>
        </w:rPr>
        <w:t xml:space="preserve"> функцию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FSUBJECTS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принимающую параметр </w:t>
      </w:r>
      <w:r>
        <w:rPr>
          <w:rFonts w:ascii="Times New Roman" w:hAnsi="Times New Roman"/>
          <w:b/>
          <w:sz w:val="20"/>
          <w:szCs w:val="20"/>
        </w:rPr>
        <w:t>@</w:t>
      </w:r>
      <w:r>
        <w:rPr>
          <w:rFonts w:ascii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hAnsi="Times New Roman"/>
          <w:sz w:val="20"/>
          <w:szCs w:val="20"/>
        </w:rPr>
        <w:t xml:space="preserve"> типа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(20), значение которого задает код кафедры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). Функция должна возвращать строку типа </w:t>
      </w:r>
      <w:r>
        <w:rPr>
          <w:rFonts w:ascii="Times New Roman" w:hAnsi="Times New Roman"/>
          <w:sz w:val="20"/>
          <w:szCs w:val="20"/>
          <w:lang w:val="en-US"/>
        </w:rPr>
        <w:t>VARCHAR</w:t>
      </w:r>
      <w:r>
        <w:rPr>
          <w:rFonts w:ascii="Times New Roman" w:hAnsi="Times New Roman"/>
          <w:sz w:val="20"/>
          <w:szCs w:val="20"/>
        </w:rPr>
        <w:t xml:space="preserve">(300) с перечнем дисциплин в отчете. Создать и выполнить сценарий, который создает отчет, аналогичный представленному ниже. Примечание: использовать локальный статический курсор на основе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 к таблице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'Дисциплины: 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855" w:firstLineChars="45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855" w:firstLineChars="45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                           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[SUBJECTS]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0" w:lineRule="atLeast"/>
        <w:ind w:leftChars="0"/>
        <w:jc w:val="both"/>
        <w:textAlignment w:val="auto"/>
      </w:pPr>
      <w:r>
        <w:drawing>
          <wp:inline distT="0" distB="0" distL="114300" distR="114300">
            <wp:extent cx="3049270" cy="2559685"/>
            <wp:effectExtent l="0" t="0" r="13970" b="63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i/>
          <w:spacing w:val="-4"/>
          <w:sz w:val="20"/>
          <w:szCs w:val="20"/>
        </w:rPr>
        <w:t>табличную</w:t>
      </w:r>
      <w:r>
        <w:rPr>
          <w:rFonts w:ascii="Times New Roman" w:hAnsi="Times New Roman"/>
          <w:spacing w:val="-4"/>
          <w:sz w:val="20"/>
          <w:szCs w:val="20"/>
        </w:rPr>
        <w:t xml:space="preserve"> функцию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FFACPUL</w:t>
      </w:r>
      <w:r>
        <w:rPr>
          <w:rFonts w:ascii="Times New Roman" w:hAnsi="Times New Roman"/>
          <w:spacing w:val="-4"/>
          <w:sz w:val="20"/>
          <w:szCs w:val="20"/>
        </w:rPr>
        <w:t xml:space="preserve">, результаты работы которой продемонстрированы на рисунке ниже. </w:t>
      </w:r>
      <w:r>
        <w:rPr>
          <w:rFonts w:ascii="Times New Roman" w:hAnsi="Times New Roman"/>
          <w:sz w:val="20"/>
          <w:szCs w:val="20"/>
        </w:rPr>
        <w:t xml:space="preserve">Функция принимает два параметра, задающих код факультета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) и код кафедры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). Использует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 </w:t>
      </w:r>
      <w:r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 левым внешним соединением между таблицами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. Если оба параметра функции равны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, то она возвращает список всех кафедр на всех факультетах. Если задан первый параметр (второй равен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), функция возвращает список всех кафедр заданного факультета. Если задан второй параметр (первый равен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>), функция возвращает результирующий набор, содержащий строку, соответствующую заданной кафедре.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Если заданы два параметра, функция возвращает результирующий набор, содержащий строку, соответствующую заданной кафедре на заданном факультете. Если по заданным значениям параметров невозможно сформировать строки, функция возвращает пустой результирующий набор.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(NULL,NULL);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'ТТЛП'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(NULL,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'ТТЛП'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'ТДП'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FFACPUL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'ЛХ'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'ПИ'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942340" cy="2187575"/>
            <wp:effectExtent l="0" t="0" r="2540" b="698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 рисунке ниже показан сценарий, демонстрирующий работу </w:t>
      </w:r>
      <w:r>
        <w:rPr>
          <w:rFonts w:ascii="Times New Roman" w:hAnsi="Times New Roman"/>
          <w:i/>
          <w:sz w:val="20"/>
          <w:szCs w:val="20"/>
        </w:rPr>
        <w:t>скалярной</w:t>
      </w:r>
      <w:r>
        <w:rPr>
          <w:rFonts w:ascii="Times New Roman" w:hAnsi="Times New Roman"/>
          <w:sz w:val="20"/>
          <w:szCs w:val="20"/>
        </w:rPr>
        <w:t xml:space="preserve"> функции </w:t>
      </w:r>
      <w:r>
        <w:rPr>
          <w:rFonts w:ascii="Times New Roman" w:hAnsi="Times New Roman"/>
          <w:b/>
          <w:sz w:val="20"/>
          <w:szCs w:val="20"/>
          <w:lang w:val="en-US"/>
        </w:rPr>
        <w:t>FCTEACHER</w:t>
      </w:r>
      <w:r>
        <w:rPr>
          <w:rFonts w:ascii="Times New Roman" w:hAnsi="Times New Roman"/>
          <w:sz w:val="20"/>
          <w:szCs w:val="20"/>
        </w:rPr>
        <w:t xml:space="preserve">. Функция принимает один параметр, задающий код кафедры. Функция возвращает количество преподавателей на заданной параметром кафедре. Если параметр равен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, то возвращается общее количество преподавателей. Разработать функцию </w:t>
      </w:r>
      <w:r>
        <w:rPr>
          <w:rFonts w:ascii="Times New Roman" w:hAnsi="Times New Roman"/>
          <w:b/>
          <w:sz w:val="20"/>
          <w:szCs w:val="20"/>
          <w:lang w:val="en-US"/>
        </w:rPr>
        <w:t>FCTEACHER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FTEACHER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@result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@result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преподавателей'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(NULL)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'Всего преподавателей'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1884045" cy="1657985"/>
            <wp:effectExtent l="0" t="0" r="5715" b="3175"/>
            <wp:docPr id="5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различные типы функций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sz w:val="20"/>
          <w:szCs w:val="20"/>
        </w:rPr>
        <w:t xml:space="preserve"> и продемонстрировать их работу.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@spec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@spec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групп специальности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@spec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'Общее количество групп: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COUNT_STUDENTS</w:t>
      </w:r>
      <w:r>
        <w:rPr>
          <w:rFonts w:hint="default" w:ascii="Consolas" w:hAnsi="Consolas" w:eastAsia="Consolas"/>
          <w:color w:val="808080"/>
          <w:sz w:val="19"/>
          <w:szCs w:val="24"/>
        </w:rPr>
        <w:t>(NULL)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@spec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студентов в группах: 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@spec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                            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@group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FSTUD_COUNT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[STUD_COUNTS]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429000" cy="409575"/>
            <wp:effectExtent l="0" t="0" r="0" b="1905"/>
            <wp:docPr id="7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9040" cy="929005"/>
            <wp:effectExtent l="0" t="0" r="0" b="635"/>
            <wp:docPr id="6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Проанализировать </w:t>
      </w:r>
      <w:r>
        <w:rPr>
          <w:rFonts w:ascii="Times New Roman" w:hAnsi="Times New Roman"/>
          <w:i/>
          <w:sz w:val="20"/>
          <w:szCs w:val="20"/>
        </w:rPr>
        <w:t>многооператорную табличную</w:t>
      </w:r>
      <w:r>
        <w:rPr>
          <w:rFonts w:ascii="Times New Roman" w:hAnsi="Times New Roman"/>
          <w:sz w:val="20"/>
          <w:szCs w:val="20"/>
        </w:rPr>
        <w:t xml:space="preserve"> функцию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REPORT</w:t>
      </w:r>
      <w:r>
        <w:rPr>
          <w:rFonts w:ascii="Times New Roman" w:hAnsi="Times New Roman"/>
          <w:sz w:val="20"/>
          <w:szCs w:val="20"/>
        </w:rPr>
        <w:t>, представленную ниже</w:t>
      </w:r>
      <w:r>
        <w:rPr>
          <w:rFonts w:hint="default" w:ascii="Times New Roman" w:hAnsi="Times New Roman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0"/>
          <w:szCs w:val="20"/>
        </w:rPr>
        <w:t>Изменить эту функцию так, чтобы количество кафедр, количество групп, количество студентов и количество специальностей вычислялось отдельными скалярными функциями.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COUNT_PULPIT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COUNT_GROUP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COUNT_STUD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@prof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@prof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@faculty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FACULTY_REPORT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@fr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[Факультет]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[Количество кафедр]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[Количество групп]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[Количество студентов]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[Количество специальностей]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cc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COUNT_STUD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COUNT_PULPIT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COUNT_GROUP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COUNT_STUD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COUNT_PROFESSION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FACULTY_REPORT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spacing w:before="120"/>
        <w:ind w:leftChars="0"/>
        <w:jc w:val="both"/>
        <w:rPr>
          <w:rFonts w:hint="default"/>
          <w:lang w:val="en-US" w:eastAsia="ja-JP"/>
        </w:rPr>
      </w:pPr>
      <w:r>
        <w:drawing>
          <wp:inline distT="0" distB="0" distL="114300" distR="114300">
            <wp:extent cx="6475730" cy="823595"/>
            <wp:effectExtent l="0" t="0" r="1270" b="14605"/>
            <wp:docPr id="8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C34EC"/>
    <w:multiLevelType w:val="singleLevel"/>
    <w:tmpl w:val="41FC34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545BC5"/>
    <w:rsid w:val="017831DA"/>
    <w:rsid w:val="01A31D62"/>
    <w:rsid w:val="01FE754C"/>
    <w:rsid w:val="021B0F05"/>
    <w:rsid w:val="02391AC4"/>
    <w:rsid w:val="02487EA3"/>
    <w:rsid w:val="02873DEE"/>
    <w:rsid w:val="0293608C"/>
    <w:rsid w:val="029F488C"/>
    <w:rsid w:val="031F0569"/>
    <w:rsid w:val="03730870"/>
    <w:rsid w:val="03B72D0E"/>
    <w:rsid w:val="04254EB5"/>
    <w:rsid w:val="048615C0"/>
    <w:rsid w:val="049F3231"/>
    <w:rsid w:val="04FF7083"/>
    <w:rsid w:val="05241DAA"/>
    <w:rsid w:val="052E6876"/>
    <w:rsid w:val="05DC179B"/>
    <w:rsid w:val="05E71544"/>
    <w:rsid w:val="05F054E7"/>
    <w:rsid w:val="060A1446"/>
    <w:rsid w:val="062D1F2A"/>
    <w:rsid w:val="063A3220"/>
    <w:rsid w:val="06E905EF"/>
    <w:rsid w:val="0723051C"/>
    <w:rsid w:val="073F79F6"/>
    <w:rsid w:val="074734DA"/>
    <w:rsid w:val="07531B0D"/>
    <w:rsid w:val="07865765"/>
    <w:rsid w:val="07A515A7"/>
    <w:rsid w:val="07E710F7"/>
    <w:rsid w:val="08167986"/>
    <w:rsid w:val="081B1CB1"/>
    <w:rsid w:val="084C17D8"/>
    <w:rsid w:val="08F72F49"/>
    <w:rsid w:val="09247AB9"/>
    <w:rsid w:val="096A11D3"/>
    <w:rsid w:val="098478CC"/>
    <w:rsid w:val="09CC59FE"/>
    <w:rsid w:val="09EE5E0F"/>
    <w:rsid w:val="09F84922"/>
    <w:rsid w:val="0AC96D5D"/>
    <w:rsid w:val="0AEA4503"/>
    <w:rsid w:val="0B2605FD"/>
    <w:rsid w:val="0B864932"/>
    <w:rsid w:val="0B885722"/>
    <w:rsid w:val="0BA52EE4"/>
    <w:rsid w:val="0BD57B19"/>
    <w:rsid w:val="0BE138F9"/>
    <w:rsid w:val="0C25595A"/>
    <w:rsid w:val="0C5A39F5"/>
    <w:rsid w:val="0C9B2160"/>
    <w:rsid w:val="0CEC1208"/>
    <w:rsid w:val="0D032F97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562BCC"/>
    <w:rsid w:val="11972794"/>
    <w:rsid w:val="11A101E9"/>
    <w:rsid w:val="11A6431D"/>
    <w:rsid w:val="11B37B62"/>
    <w:rsid w:val="12735699"/>
    <w:rsid w:val="12AB017C"/>
    <w:rsid w:val="130B3BA2"/>
    <w:rsid w:val="132E17B9"/>
    <w:rsid w:val="13461156"/>
    <w:rsid w:val="13474B94"/>
    <w:rsid w:val="13566867"/>
    <w:rsid w:val="13661B28"/>
    <w:rsid w:val="137F1AC2"/>
    <w:rsid w:val="13D915CC"/>
    <w:rsid w:val="14153DF8"/>
    <w:rsid w:val="141A3FA8"/>
    <w:rsid w:val="14A5617A"/>
    <w:rsid w:val="14E14345"/>
    <w:rsid w:val="14F90BC6"/>
    <w:rsid w:val="15057D52"/>
    <w:rsid w:val="15745195"/>
    <w:rsid w:val="15844D6F"/>
    <w:rsid w:val="15907D18"/>
    <w:rsid w:val="15B446D5"/>
    <w:rsid w:val="15EA4162"/>
    <w:rsid w:val="160C1430"/>
    <w:rsid w:val="16276E93"/>
    <w:rsid w:val="16A53133"/>
    <w:rsid w:val="17370D47"/>
    <w:rsid w:val="17BD1755"/>
    <w:rsid w:val="17F810E5"/>
    <w:rsid w:val="18062C4D"/>
    <w:rsid w:val="184F45DC"/>
    <w:rsid w:val="185D4C70"/>
    <w:rsid w:val="18743E46"/>
    <w:rsid w:val="18A15B61"/>
    <w:rsid w:val="18BE6446"/>
    <w:rsid w:val="18CD3C7B"/>
    <w:rsid w:val="18CF7567"/>
    <w:rsid w:val="190E4E74"/>
    <w:rsid w:val="19122435"/>
    <w:rsid w:val="19783447"/>
    <w:rsid w:val="1A7702C7"/>
    <w:rsid w:val="1AB65C04"/>
    <w:rsid w:val="1AD022E0"/>
    <w:rsid w:val="1ADD5C2A"/>
    <w:rsid w:val="1B17431F"/>
    <w:rsid w:val="1B861D98"/>
    <w:rsid w:val="1B947338"/>
    <w:rsid w:val="1BBB7FF1"/>
    <w:rsid w:val="1BE56A77"/>
    <w:rsid w:val="1BF51CFD"/>
    <w:rsid w:val="1C574FB2"/>
    <w:rsid w:val="1C7A3F23"/>
    <w:rsid w:val="1C846DC0"/>
    <w:rsid w:val="1CF062DD"/>
    <w:rsid w:val="1D4F4F9E"/>
    <w:rsid w:val="1DD90F3C"/>
    <w:rsid w:val="1E016D3A"/>
    <w:rsid w:val="1E1431F4"/>
    <w:rsid w:val="1E1D44CF"/>
    <w:rsid w:val="1E540118"/>
    <w:rsid w:val="1E5C20AA"/>
    <w:rsid w:val="1E6C2A41"/>
    <w:rsid w:val="1E70415C"/>
    <w:rsid w:val="1ED67965"/>
    <w:rsid w:val="1F367D27"/>
    <w:rsid w:val="1F396282"/>
    <w:rsid w:val="1FA36AE4"/>
    <w:rsid w:val="1FE65E39"/>
    <w:rsid w:val="2012690C"/>
    <w:rsid w:val="203C79B6"/>
    <w:rsid w:val="20C351BD"/>
    <w:rsid w:val="20C61DF3"/>
    <w:rsid w:val="21055319"/>
    <w:rsid w:val="21350D34"/>
    <w:rsid w:val="213B4A2C"/>
    <w:rsid w:val="21500EE3"/>
    <w:rsid w:val="216141C5"/>
    <w:rsid w:val="217A544F"/>
    <w:rsid w:val="21903881"/>
    <w:rsid w:val="219969EA"/>
    <w:rsid w:val="21DA6C58"/>
    <w:rsid w:val="220A4B09"/>
    <w:rsid w:val="22E85582"/>
    <w:rsid w:val="231035B1"/>
    <w:rsid w:val="232679F0"/>
    <w:rsid w:val="23F23BEE"/>
    <w:rsid w:val="24260D5A"/>
    <w:rsid w:val="24C12CD5"/>
    <w:rsid w:val="251872D5"/>
    <w:rsid w:val="252E27C6"/>
    <w:rsid w:val="25A646AD"/>
    <w:rsid w:val="25B434C8"/>
    <w:rsid w:val="25D95BEE"/>
    <w:rsid w:val="25FB48F0"/>
    <w:rsid w:val="261974F0"/>
    <w:rsid w:val="26230B1C"/>
    <w:rsid w:val="268C4E5D"/>
    <w:rsid w:val="269148FE"/>
    <w:rsid w:val="26DA4EEB"/>
    <w:rsid w:val="26E12AEA"/>
    <w:rsid w:val="2740427A"/>
    <w:rsid w:val="277F5910"/>
    <w:rsid w:val="27C61D65"/>
    <w:rsid w:val="27E82972"/>
    <w:rsid w:val="28582F17"/>
    <w:rsid w:val="28A0721A"/>
    <w:rsid w:val="2928307E"/>
    <w:rsid w:val="29824ACB"/>
    <w:rsid w:val="29AD7295"/>
    <w:rsid w:val="29B155A2"/>
    <w:rsid w:val="29C163C6"/>
    <w:rsid w:val="2A142486"/>
    <w:rsid w:val="2A55108A"/>
    <w:rsid w:val="2AC5052E"/>
    <w:rsid w:val="2AC60DAF"/>
    <w:rsid w:val="2ADC44FA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30A57"/>
    <w:rsid w:val="2D5E7B9C"/>
    <w:rsid w:val="2D783C1E"/>
    <w:rsid w:val="2D910F2D"/>
    <w:rsid w:val="2DAA7AF7"/>
    <w:rsid w:val="2DBA2F11"/>
    <w:rsid w:val="2DC655A1"/>
    <w:rsid w:val="2E726192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19A09C1"/>
    <w:rsid w:val="31B24207"/>
    <w:rsid w:val="32054BF2"/>
    <w:rsid w:val="323439EE"/>
    <w:rsid w:val="327A25BB"/>
    <w:rsid w:val="32A3343F"/>
    <w:rsid w:val="32DE3E4D"/>
    <w:rsid w:val="32EB0ED7"/>
    <w:rsid w:val="336D0A0D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56532"/>
    <w:rsid w:val="35AC26FB"/>
    <w:rsid w:val="35B7298C"/>
    <w:rsid w:val="35BC337B"/>
    <w:rsid w:val="35D04ECF"/>
    <w:rsid w:val="360153B6"/>
    <w:rsid w:val="361D732C"/>
    <w:rsid w:val="36752DCC"/>
    <w:rsid w:val="367A3130"/>
    <w:rsid w:val="36D3268D"/>
    <w:rsid w:val="37716896"/>
    <w:rsid w:val="37CA6EE5"/>
    <w:rsid w:val="37D71050"/>
    <w:rsid w:val="37F019D4"/>
    <w:rsid w:val="38145C63"/>
    <w:rsid w:val="38335817"/>
    <w:rsid w:val="383A7C34"/>
    <w:rsid w:val="38450F4C"/>
    <w:rsid w:val="385A2AB4"/>
    <w:rsid w:val="38CE0FB5"/>
    <w:rsid w:val="38E366D2"/>
    <w:rsid w:val="39051AA7"/>
    <w:rsid w:val="390A7728"/>
    <w:rsid w:val="39784B2A"/>
    <w:rsid w:val="398E6297"/>
    <w:rsid w:val="39A209AF"/>
    <w:rsid w:val="39BF7289"/>
    <w:rsid w:val="39D24843"/>
    <w:rsid w:val="39ED700D"/>
    <w:rsid w:val="3A0D0DB6"/>
    <w:rsid w:val="3A2431F0"/>
    <w:rsid w:val="3A3B79C2"/>
    <w:rsid w:val="3A6242D9"/>
    <w:rsid w:val="3AC37F6A"/>
    <w:rsid w:val="3B0650B6"/>
    <w:rsid w:val="3B5028F9"/>
    <w:rsid w:val="3B537A2D"/>
    <w:rsid w:val="3BD60453"/>
    <w:rsid w:val="3BDE1707"/>
    <w:rsid w:val="3C04146B"/>
    <w:rsid w:val="3C4B05D3"/>
    <w:rsid w:val="3C540AD1"/>
    <w:rsid w:val="3C5C55C5"/>
    <w:rsid w:val="3C7A4B35"/>
    <w:rsid w:val="3D5F6A8E"/>
    <w:rsid w:val="3E1906B3"/>
    <w:rsid w:val="3E600AFA"/>
    <w:rsid w:val="3E6D2659"/>
    <w:rsid w:val="3E794287"/>
    <w:rsid w:val="3E9F642E"/>
    <w:rsid w:val="3EC74E45"/>
    <w:rsid w:val="3F0F203B"/>
    <w:rsid w:val="3F1063A8"/>
    <w:rsid w:val="3F213483"/>
    <w:rsid w:val="3F302E1B"/>
    <w:rsid w:val="3F495CD7"/>
    <w:rsid w:val="3F836A3D"/>
    <w:rsid w:val="3F90209C"/>
    <w:rsid w:val="3FB77E9F"/>
    <w:rsid w:val="3FC741BF"/>
    <w:rsid w:val="3FFC6C75"/>
    <w:rsid w:val="40666A2F"/>
    <w:rsid w:val="40682516"/>
    <w:rsid w:val="40D43DA6"/>
    <w:rsid w:val="40D56833"/>
    <w:rsid w:val="40D75F78"/>
    <w:rsid w:val="41311CC0"/>
    <w:rsid w:val="41420EDD"/>
    <w:rsid w:val="4187204A"/>
    <w:rsid w:val="41C0415E"/>
    <w:rsid w:val="41D1593F"/>
    <w:rsid w:val="41EC1452"/>
    <w:rsid w:val="421C7511"/>
    <w:rsid w:val="42B81112"/>
    <w:rsid w:val="42CF0CAB"/>
    <w:rsid w:val="42FA36AE"/>
    <w:rsid w:val="431C2C55"/>
    <w:rsid w:val="43981563"/>
    <w:rsid w:val="43A17E76"/>
    <w:rsid w:val="43CF02A3"/>
    <w:rsid w:val="443616B9"/>
    <w:rsid w:val="449B7FCD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7403DF3"/>
    <w:rsid w:val="47954430"/>
    <w:rsid w:val="47BF7078"/>
    <w:rsid w:val="48222380"/>
    <w:rsid w:val="48287FE1"/>
    <w:rsid w:val="482A68AA"/>
    <w:rsid w:val="48C34DDA"/>
    <w:rsid w:val="4916337D"/>
    <w:rsid w:val="49205443"/>
    <w:rsid w:val="49327D80"/>
    <w:rsid w:val="49593B0E"/>
    <w:rsid w:val="4974077C"/>
    <w:rsid w:val="49982F12"/>
    <w:rsid w:val="499B62FF"/>
    <w:rsid w:val="499F3D6C"/>
    <w:rsid w:val="49B04F0E"/>
    <w:rsid w:val="49B94EB7"/>
    <w:rsid w:val="4A2722E4"/>
    <w:rsid w:val="4A765AD0"/>
    <w:rsid w:val="4A7F2724"/>
    <w:rsid w:val="4AC42C37"/>
    <w:rsid w:val="4B12434F"/>
    <w:rsid w:val="4B8C3723"/>
    <w:rsid w:val="4BEA0F0D"/>
    <w:rsid w:val="4C310EE5"/>
    <w:rsid w:val="4C323AA0"/>
    <w:rsid w:val="4C701EAA"/>
    <w:rsid w:val="4C7F2A49"/>
    <w:rsid w:val="4CB60262"/>
    <w:rsid w:val="4D2470F5"/>
    <w:rsid w:val="4D450D37"/>
    <w:rsid w:val="4E250779"/>
    <w:rsid w:val="4E341A78"/>
    <w:rsid w:val="4E36736F"/>
    <w:rsid w:val="4E8A0801"/>
    <w:rsid w:val="4EB854A5"/>
    <w:rsid w:val="4ED02973"/>
    <w:rsid w:val="4F0B16F2"/>
    <w:rsid w:val="4F151976"/>
    <w:rsid w:val="4F232E50"/>
    <w:rsid w:val="4F295C95"/>
    <w:rsid w:val="4F4870DC"/>
    <w:rsid w:val="4F663AC6"/>
    <w:rsid w:val="4F794042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15C3BEC"/>
    <w:rsid w:val="52062F1F"/>
    <w:rsid w:val="524A49A4"/>
    <w:rsid w:val="526F64F6"/>
    <w:rsid w:val="52934CCE"/>
    <w:rsid w:val="52996CE4"/>
    <w:rsid w:val="52D926A2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5AE6F0B"/>
    <w:rsid w:val="55B6161D"/>
    <w:rsid w:val="56070E06"/>
    <w:rsid w:val="568F429D"/>
    <w:rsid w:val="56AE6B29"/>
    <w:rsid w:val="56F018D3"/>
    <w:rsid w:val="57EA3242"/>
    <w:rsid w:val="57F77EFC"/>
    <w:rsid w:val="580104FF"/>
    <w:rsid w:val="586178CF"/>
    <w:rsid w:val="5865122A"/>
    <w:rsid w:val="58DC1F45"/>
    <w:rsid w:val="58F420C9"/>
    <w:rsid w:val="59804A9C"/>
    <w:rsid w:val="59910630"/>
    <w:rsid w:val="5A752DA9"/>
    <w:rsid w:val="5B120C88"/>
    <w:rsid w:val="5B2A5550"/>
    <w:rsid w:val="5B7E594A"/>
    <w:rsid w:val="5BB80C10"/>
    <w:rsid w:val="5BF13608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DF223F4"/>
    <w:rsid w:val="5E023CD8"/>
    <w:rsid w:val="5E044402"/>
    <w:rsid w:val="5E0E2197"/>
    <w:rsid w:val="5E6564ED"/>
    <w:rsid w:val="5E7A4FB0"/>
    <w:rsid w:val="5E872399"/>
    <w:rsid w:val="5EB832B4"/>
    <w:rsid w:val="5EFD0ABB"/>
    <w:rsid w:val="5F026CB5"/>
    <w:rsid w:val="5F0340D7"/>
    <w:rsid w:val="5F353F86"/>
    <w:rsid w:val="5F9B11EE"/>
    <w:rsid w:val="5FC80BDA"/>
    <w:rsid w:val="5FEC22AA"/>
    <w:rsid w:val="5FFF6823"/>
    <w:rsid w:val="60344B83"/>
    <w:rsid w:val="60671BD1"/>
    <w:rsid w:val="60EA0D9C"/>
    <w:rsid w:val="60F167B4"/>
    <w:rsid w:val="61141528"/>
    <w:rsid w:val="61187C86"/>
    <w:rsid w:val="614C4DE5"/>
    <w:rsid w:val="61504FFC"/>
    <w:rsid w:val="617275CD"/>
    <w:rsid w:val="61C17FAD"/>
    <w:rsid w:val="623B0537"/>
    <w:rsid w:val="62576BFC"/>
    <w:rsid w:val="627F1C19"/>
    <w:rsid w:val="62881F95"/>
    <w:rsid w:val="628C2ABF"/>
    <w:rsid w:val="62994D2B"/>
    <w:rsid w:val="62C9226D"/>
    <w:rsid w:val="62CC6891"/>
    <w:rsid w:val="635E6938"/>
    <w:rsid w:val="6360744E"/>
    <w:rsid w:val="63A4611A"/>
    <w:rsid w:val="63D83F05"/>
    <w:rsid w:val="641F2DEE"/>
    <w:rsid w:val="64367BFB"/>
    <w:rsid w:val="644E53C7"/>
    <w:rsid w:val="645A75E5"/>
    <w:rsid w:val="64623114"/>
    <w:rsid w:val="64783478"/>
    <w:rsid w:val="64AA5171"/>
    <w:rsid w:val="65BC708A"/>
    <w:rsid w:val="65CF336A"/>
    <w:rsid w:val="65E61D67"/>
    <w:rsid w:val="66196E68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B33E8E"/>
    <w:rsid w:val="67C70459"/>
    <w:rsid w:val="67CD1226"/>
    <w:rsid w:val="681841D8"/>
    <w:rsid w:val="688561A7"/>
    <w:rsid w:val="68960A64"/>
    <w:rsid w:val="68CA0B25"/>
    <w:rsid w:val="68E616C0"/>
    <w:rsid w:val="69455506"/>
    <w:rsid w:val="695A6702"/>
    <w:rsid w:val="697F025D"/>
    <w:rsid w:val="69D36980"/>
    <w:rsid w:val="6A080B32"/>
    <w:rsid w:val="6A0F2E5F"/>
    <w:rsid w:val="6A3831C9"/>
    <w:rsid w:val="6A5068F2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5460EC"/>
    <w:rsid w:val="6CB863F5"/>
    <w:rsid w:val="6CC8154A"/>
    <w:rsid w:val="6CDD284C"/>
    <w:rsid w:val="6D030ABA"/>
    <w:rsid w:val="6D167B7E"/>
    <w:rsid w:val="6D172905"/>
    <w:rsid w:val="6D5D0F75"/>
    <w:rsid w:val="6D6800C9"/>
    <w:rsid w:val="6DA20546"/>
    <w:rsid w:val="6DAB5296"/>
    <w:rsid w:val="6E8B7559"/>
    <w:rsid w:val="6EA13118"/>
    <w:rsid w:val="6EAA17CC"/>
    <w:rsid w:val="6EF35523"/>
    <w:rsid w:val="6FCC4591"/>
    <w:rsid w:val="70042019"/>
    <w:rsid w:val="70252811"/>
    <w:rsid w:val="70561E2F"/>
    <w:rsid w:val="70DB6522"/>
    <w:rsid w:val="71325F0A"/>
    <w:rsid w:val="713D0822"/>
    <w:rsid w:val="715C393F"/>
    <w:rsid w:val="71AA44F0"/>
    <w:rsid w:val="72067A8A"/>
    <w:rsid w:val="72324255"/>
    <w:rsid w:val="725900AA"/>
    <w:rsid w:val="7297380F"/>
    <w:rsid w:val="72F925AA"/>
    <w:rsid w:val="731461BC"/>
    <w:rsid w:val="732C51FA"/>
    <w:rsid w:val="735A22B3"/>
    <w:rsid w:val="73785AE8"/>
    <w:rsid w:val="73856845"/>
    <w:rsid w:val="73CB0DD9"/>
    <w:rsid w:val="73D319DF"/>
    <w:rsid w:val="741C2B03"/>
    <w:rsid w:val="7432772A"/>
    <w:rsid w:val="74730663"/>
    <w:rsid w:val="747A4C5E"/>
    <w:rsid w:val="748468D5"/>
    <w:rsid w:val="74952037"/>
    <w:rsid w:val="74C45905"/>
    <w:rsid w:val="74FA57CB"/>
    <w:rsid w:val="74FC4D18"/>
    <w:rsid w:val="750917FF"/>
    <w:rsid w:val="757F70C5"/>
    <w:rsid w:val="763F4F09"/>
    <w:rsid w:val="767B281E"/>
    <w:rsid w:val="76E50320"/>
    <w:rsid w:val="776837D6"/>
    <w:rsid w:val="77A75262"/>
    <w:rsid w:val="77D6557E"/>
    <w:rsid w:val="77F450FB"/>
    <w:rsid w:val="785E0061"/>
    <w:rsid w:val="78727FF7"/>
    <w:rsid w:val="787F54C4"/>
    <w:rsid w:val="78A62660"/>
    <w:rsid w:val="78CE5F36"/>
    <w:rsid w:val="790C3063"/>
    <w:rsid w:val="792D0D44"/>
    <w:rsid w:val="797E082B"/>
    <w:rsid w:val="79A17FC3"/>
    <w:rsid w:val="79AB1374"/>
    <w:rsid w:val="79EA1492"/>
    <w:rsid w:val="7A0276B5"/>
    <w:rsid w:val="7A032B69"/>
    <w:rsid w:val="7A060BFE"/>
    <w:rsid w:val="7A132413"/>
    <w:rsid w:val="7A1A2562"/>
    <w:rsid w:val="7A375CBA"/>
    <w:rsid w:val="7A642CF6"/>
    <w:rsid w:val="7AA93761"/>
    <w:rsid w:val="7AE531D2"/>
    <w:rsid w:val="7B4C41D6"/>
    <w:rsid w:val="7B874699"/>
    <w:rsid w:val="7BE66C67"/>
    <w:rsid w:val="7BEC3326"/>
    <w:rsid w:val="7BF50507"/>
    <w:rsid w:val="7CFD6D51"/>
    <w:rsid w:val="7D023EB2"/>
    <w:rsid w:val="7D0E720D"/>
    <w:rsid w:val="7D440108"/>
    <w:rsid w:val="7DB70D23"/>
    <w:rsid w:val="7DF614A5"/>
    <w:rsid w:val="7E2370D7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2022-04-09T12:23:31Z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