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123815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第十四届全国人民代表大会第四次会议关于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批准《全国人民代表大会常务委员会关于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法律清理工作情况和有关法律和决定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处理意见的报告》的决定</w:t>
      </w:r>
    </w:p>
    <w:p w14:paraId="261E3BB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（2026年3月12日第十四届全国人民代表大会第四次会议通过）</w:t>
      </w:r>
    </w:p>
    <w:p w14:paraId="0AB9949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四届全国人民代表大会第四次会议决定：批准《全国人民代表大会常务委员会关于法律清理工作情况和有关法律和决定处理意见的报告》，对本决定附件中的35件法律、有关法律问题的决定，宣告失效。在宣告失效的法律、有关法律问题的决定有效期限内，根据该法律、有关法律问题的决定作出的有关决定继续有效。</w:t>
      </w:r>
    </w:p>
    <w:p w14:paraId="14F5FC8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sz w:val="32"/>
          <w:lang w:val="en-US" w:eastAsia="zh-CN"/>
        </w:rPr>
      </w:pPr>
      <w:bookmarkStart w:id="0" w:name="_GoBack"/>
      <w:bookmarkEnd w:id="0"/>
    </w:p>
    <w:p w14:paraId="35482E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附件：失效的法律、有关法律问题的决定目录（35件）</w:t>
      </w:r>
    </w:p>
    <w:p w14:paraId="4FE7B3EC">
      <w:pPr>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br w:type="page"/>
      </w:r>
    </w:p>
    <w:p w14:paraId="440DEB76">
      <w:pPr>
        <w:numPr>
          <w:ilvl w:val="0"/>
          <w:numId w:val="0"/>
        </w:numPr>
        <w:ind w:left="0" w:leftChars="0" w:firstLine="0" w:firstLineChars="0"/>
        <w:rPr>
          <w:rFonts w:ascii="Times New Roman" w:hAnsi="Times New Roman" w:eastAsia="宋体" w:cs="宋体"/>
          <w:szCs w:val="32"/>
        </w:rPr>
      </w:pPr>
      <w:r>
        <w:rPr>
          <w:rFonts w:hint="eastAsia" w:ascii="Times New Roman" w:hAnsi="Times New Roman" w:eastAsia="黑体" w:cs="黑体"/>
          <w:sz w:val="32"/>
          <w:lang w:val="en-US" w:eastAsia="zh-CN"/>
        </w:rPr>
        <w:t>附件：</w:t>
      </w:r>
    </w:p>
    <w:p w14:paraId="32BDD283">
      <w:pPr>
        <w:rPr>
          <w:rFonts w:ascii="Times New Roman" w:hAnsi="Times New Roman" w:eastAsia="宋体" w:cs="宋体"/>
          <w:szCs w:val="32"/>
        </w:rPr>
      </w:pPr>
    </w:p>
    <w:p w14:paraId="4CC96F1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失效的法律、有关法律问题的决定目录</w:t>
      </w:r>
    </w:p>
    <w:p w14:paraId="0B08C9A7">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eastAsia" w:ascii="宋体" w:hAnsi="宋体" w:eastAsia="宋体" w:cs="宋体"/>
          <w:color w:val="333333"/>
          <w:sz w:val="32"/>
          <w:szCs w:val="32"/>
          <w:shd w:val="clear" w:color="auto" w:fill="FFFFFF"/>
        </w:rPr>
      </w:pPr>
    </w:p>
    <w:p w14:paraId="59EEA7E7">
      <w:pPr>
        <w:keepNext w:val="0"/>
        <w:keepLines w:val="0"/>
        <w:pageBreakBefore w:val="0"/>
        <w:widowControl/>
        <w:kinsoku/>
        <w:wordWrap/>
        <w:overflowPunct/>
        <w:topLinePunct w:val="0"/>
        <w:autoSpaceDE/>
        <w:autoSpaceDN/>
        <w:bidi w:val="0"/>
        <w:adjustRightInd/>
        <w:snapToGrid/>
        <w:ind w:left="632" w:leftChars="200" w:right="632" w:rightChars="200" w:firstLine="0" w:firstLineChars="0"/>
        <w:jc w:val="center"/>
        <w:textAlignment w:val="auto"/>
        <w:rPr>
          <w:rFonts w:hint="eastAsia" w:ascii="楷体_GB2312" w:hAnsi="楷体_GB2312" w:eastAsia="楷体_GB2312" w:cs="楷体_GB2312"/>
          <w:bCs/>
          <w:spacing w:val="0"/>
          <w:sz w:val="32"/>
          <w:szCs w:val="32"/>
          <w:shd w:val="clear" w:color="auto" w:fill="FFFFFF"/>
          <w:lang w:val="en-US" w:eastAsia="zh-CN"/>
        </w:rPr>
      </w:pPr>
      <w:r>
        <w:rPr>
          <w:rFonts w:hint="eastAsia" w:ascii="楷体_GB2312" w:hAnsi="楷体_GB2312" w:eastAsia="楷体_GB2312" w:cs="楷体_GB2312"/>
          <w:bCs/>
          <w:spacing w:val="0"/>
          <w:sz w:val="32"/>
          <w:szCs w:val="32"/>
          <w:shd w:val="clear" w:color="auto" w:fill="FFFFFF"/>
        </w:rPr>
        <w:t>（</w:t>
      </w:r>
      <w:r>
        <w:rPr>
          <w:rFonts w:hint="default" w:ascii="Times New Roman" w:hAnsi="Times New Roman" w:eastAsia="楷体_GB2312" w:cs="Times New Roman"/>
          <w:bCs/>
          <w:spacing w:val="0"/>
          <w:sz w:val="32"/>
          <w:szCs w:val="32"/>
          <w:shd w:val="clear" w:color="auto" w:fill="FFFFFF"/>
        </w:rPr>
        <w:t>35</w:t>
      </w:r>
      <w:r>
        <w:rPr>
          <w:rFonts w:hint="eastAsia" w:ascii="楷体_GB2312" w:hAnsi="楷体_GB2312" w:eastAsia="楷体_GB2312" w:cs="楷体_GB2312"/>
          <w:bCs/>
          <w:spacing w:val="0"/>
          <w:sz w:val="32"/>
          <w:szCs w:val="32"/>
          <w:shd w:val="clear" w:color="auto" w:fill="FFFFFF"/>
        </w:rPr>
        <w:t>件）</w:t>
      </w:r>
    </w:p>
    <w:p w14:paraId="768E94E8">
      <w:pPr>
        <w:rPr>
          <w:rFonts w:ascii="Times New Roman" w:hAnsi="Times New Roman" w:eastAsia="宋体" w:cs="宋体"/>
          <w:szCs w:val="32"/>
        </w:rPr>
      </w:pP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一、有关机构设置和职权的决定，已执行完毕，事实上已经失效的5件</w:t>
      </w:r>
    </w:p>
    <w:p w14:paraId="7A0592C0">
      <w:pPr>
        <w:ind w:firstLine="632" w:firstLineChars="200"/>
        <w:rPr>
          <w:rFonts w:ascii="Times New Roman" w:hAnsi="Times New Roman" w:cs="仿宋_GB2312"/>
          <w:sz w:val="32"/>
          <w:szCs w:val="32"/>
        </w:rPr>
      </w:pPr>
      <w:r>
        <w:rPr>
          <w:rFonts w:hint="eastAsia" w:ascii="Times New Roman" w:hAnsi="Times New Roman" w:cs="仿宋_GB2312"/>
          <w:sz w:val="32"/>
          <w:szCs w:val="32"/>
        </w:rPr>
        <w:t>1.第五届全国人民代表大会第五次会议关于本届全国人民代表大会常务委员会职权的决议（1982年12月4日五届全国人大五次会议通过）</w:t>
      </w:r>
    </w:p>
    <w:p w14:paraId="71C2B34B">
      <w:pPr>
        <w:ind w:firstLine="632" w:firstLineChars="200"/>
        <w:rPr>
          <w:rFonts w:ascii="Times New Roman" w:hAnsi="Times New Roman" w:cs="仿宋_GB2312"/>
          <w:sz w:val="32"/>
          <w:szCs w:val="32"/>
        </w:rPr>
      </w:pPr>
      <w:r>
        <w:rPr>
          <w:rFonts w:hint="eastAsia" w:ascii="Times New Roman" w:hAnsi="Times New Roman" w:cs="仿宋_GB2312"/>
          <w:sz w:val="32"/>
          <w:szCs w:val="32"/>
        </w:rPr>
        <w:t>2.第九届全国人民代表大会第一次会议关于设立第九届全国人民代表大会专门委员会的决定（1998年3月6日九届全国人大一次会议通过）</w:t>
      </w:r>
    </w:p>
    <w:p w14:paraId="72DAB695">
      <w:pPr>
        <w:ind w:firstLine="632" w:firstLineChars="200"/>
        <w:rPr>
          <w:rFonts w:ascii="Times New Roman" w:hAnsi="Times New Roman" w:cs="仿宋_GB2312"/>
          <w:sz w:val="32"/>
          <w:szCs w:val="32"/>
        </w:rPr>
      </w:pPr>
      <w:r>
        <w:rPr>
          <w:rFonts w:hint="eastAsia" w:ascii="Times New Roman" w:hAnsi="Times New Roman" w:cs="仿宋_GB2312"/>
          <w:sz w:val="32"/>
          <w:szCs w:val="32"/>
        </w:rPr>
        <w:t>3.第十届全国人民代表大会第一次会议关于设立第十届全国人民代表大会专门委员会的决定（2003年3月6日十届全国人大一次会议通过）</w:t>
      </w:r>
    </w:p>
    <w:p w14:paraId="51539F68">
      <w:pPr>
        <w:ind w:firstLine="632" w:firstLineChars="200"/>
        <w:rPr>
          <w:rFonts w:ascii="Times New Roman" w:hAnsi="Times New Roman" w:cs="仿宋_GB2312"/>
          <w:sz w:val="32"/>
          <w:szCs w:val="32"/>
        </w:rPr>
      </w:pPr>
      <w:r>
        <w:rPr>
          <w:rFonts w:hint="eastAsia" w:ascii="Times New Roman" w:hAnsi="Times New Roman" w:cs="仿宋_GB2312"/>
          <w:sz w:val="32"/>
          <w:szCs w:val="32"/>
        </w:rPr>
        <w:t>4.第十二届全国人民代表大会第一次会议关于第十二届全国人民代表大会专门委员会的设立及其主任委员、副主任委员、委员人选的表决办法（2013年3月5日十二届全国人大一次会议通过）</w:t>
      </w:r>
    </w:p>
    <w:p w14:paraId="205F650E">
      <w:pPr>
        <w:ind w:firstLine="632" w:firstLineChars="200"/>
        <w:rPr>
          <w:rFonts w:ascii="Times New Roman" w:hAnsi="Times New Roman" w:cs="仿宋_GB2312"/>
          <w:sz w:val="32"/>
          <w:szCs w:val="32"/>
        </w:rPr>
      </w:pPr>
      <w:r>
        <w:rPr>
          <w:rFonts w:hint="eastAsia" w:ascii="Times New Roman" w:hAnsi="Times New Roman" w:cs="仿宋_GB2312"/>
          <w:sz w:val="32"/>
          <w:szCs w:val="32"/>
        </w:rPr>
        <w:t>5.第十三届全国人民代表大会第一次会议关于设立第十三届全国人民代表大会专门委员会的决定（2018年3月13日十三届全国人大一次会议通过）</w:t>
      </w:r>
    </w:p>
    <w:p w14:paraId="0B12F44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二、在我国民主法治建设、经济社会发展中曾经发挥重要作用，但已经不适应进一步全面深化改革的需要，应停止施行的2件</w:t>
      </w:r>
    </w:p>
    <w:p w14:paraId="6C111130">
      <w:pPr>
        <w:ind w:firstLine="632" w:firstLineChars="200"/>
        <w:rPr>
          <w:rFonts w:ascii="Times New Roman" w:hAnsi="Times New Roman" w:cs="仿宋_GB2312"/>
          <w:sz w:val="32"/>
          <w:szCs w:val="32"/>
        </w:rPr>
      </w:pPr>
      <w:r>
        <w:rPr>
          <w:rFonts w:hint="eastAsia" w:ascii="Times New Roman" w:hAnsi="Times New Roman" w:cs="仿宋_GB2312"/>
          <w:sz w:val="32"/>
          <w:szCs w:val="32"/>
        </w:rPr>
        <w:t>1.全国人民代表大会关于授权国务院在经济体制改革和对外开放方面可以制定暂行的规定或者条例的决定（1985年4月10日六届全国人大三次会议通过）</w:t>
      </w:r>
    </w:p>
    <w:p w14:paraId="1F4F40F1">
      <w:pPr>
        <w:ind w:firstLine="632" w:firstLineChars="200"/>
        <w:rPr>
          <w:rFonts w:ascii="Times New Roman" w:hAnsi="Times New Roman" w:cs="仿宋_GB2312"/>
          <w:sz w:val="32"/>
          <w:szCs w:val="32"/>
        </w:rPr>
      </w:pPr>
      <w:r>
        <w:rPr>
          <w:rFonts w:hint="eastAsia" w:ascii="Times New Roman" w:hAnsi="Times New Roman" w:cs="仿宋_GB2312"/>
          <w:sz w:val="32"/>
          <w:szCs w:val="32"/>
        </w:rPr>
        <w:t>2.中华人民共和国全民所有制工业企业法（1988年4月13日七届全国人大一次会议通过　根据2009年8月27日十一届全国人大常委会第十次会议《关于修改部分法律的决定》修正）</w:t>
      </w:r>
    </w:p>
    <w:p w14:paraId="3A0AC20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三、有关选举和决定任命办法、表决办法、通过议案办法，已执行完毕，事实上已经失效的20件</w:t>
      </w:r>
    </w:p>
    <w:p w14:paraId="2F951B37">
      <w:pPr>
        <w:ind w:firstLine="632" w:firstLineChars="200"/>
        <w:rPr>
          <w:rFonts w:ascii="Times New Roman" w:hAnsi="Times New Roman" w:cs="仿宋_GB2312"/>
          <w:sz w:val="32"/>
          <w:szCs w:val="32"/>
        </w:rPr>
      </w:pPr>
      <w:r>
        <w:rPr>
          <w:rFonts w:hint="eastAsia" w:ascii="Times New Roman" w:hAnsi="Times New Roman" w:cs="仿宋_GB2312"/>
          <w:sz w:val="32"/>
          <w:szCs w:val="32"/>
        </w:rPr>
        <w:t>1.中华人民共和国第六届全国人民代表大会第一次会议选举、表决和通过议案办法（1983年6月7日六届全国人大一次会议通过）</w:t>
      </w:r>
    </w:p>
    <w:p w14:paraId="686A0FD0">
      <w:pPr>
        <w:ind w:firstLine="632" w:firstLineChars="200"/>
        <w:rPr>
          <w:rFonts w:ascii="Times New Roman" w:hAnsi="Times New Roman" w:cs="仿宋_GB2312"/>
          <w:sz w:val="32"/>
          <w:szCs w:val="32"/>
        </w:rPr>
      </w:pPr>
      <w:r>
        <w:rPr>
          <w:rFonts w:hint="eastAsia" w:ascii="Times New Roman" w:hAnsi="Times New Roman" w:cs="仿宋_GB2312"/>
          <w:sz w:val="32"/>
          <w:szCs w:val="32"/>
        </w:rPr>
        <w:t>2.第七届全国人民代表大会第一次会议通过议案和第七届全国人民代表大会各专门委员会组成人员人选办法（1988年3月25日七届全国人大一次会议通过）</w:t>
      </w:r>
    </w:p>
    <w:p w14:paraId="5F49E3CA">
      <w:pPr>
        <w:ind w:firstLine="632" w:firstLineChars="200"/>
        <w:rPr>
          <w:rFonts w:ascii="Times New Roman" w:hAnsi="Times New Roman" w:cs="仿宋_GB2312"/>
          <w:sz w:val="32"/>
          <w:szCs w:val="32"/>
        </w:rPr>
      </w:pPr>
      <w:r>
        <w:rPr>
          <w:rFonts w:hint="eastAsia" w:ascii="Times New Roman" w:hAnsi="Times New Roman" w:cs="仿宋_GB2312"/>
          <w:sz w:val="32"/>
          <w:szCs w:val="32"/>
        </w:rPr>
        <w:t>3.第七届全国人民代表大会第一次会议选举办法（1988年4月2日七届全国人大一次会议通过）</w:t>
      </w:r>
    </w:p>
    <w:p w14:paraId="714CD8E6">
      <w:pPr>
        <w:ind w:firstLine="632" w:firstLineChars="200"/>
        <w:rPr>
          <w:rFonts w:ascii="Times New Roman" w:hAnsi="Times New Roman" w:cs="仿宋_GB2312"/>
          <w:sz w:val="32"/>
          <w:szCs w:val="32"/>
        </w:rPr>
      </w:pPr>
      <w:r>
        <w:rPr>
          <w:rFonts w:hint="eastAsia" w:ascii="Times New Roman" w:hAnsi="Times New Roman" w:cs="仿宋_GB2312"/>
          <w:sz w:val="32"/>
          <w:szCs w:val="32"/>
        </w:rPr>
        <w:t>4.第七届全国人民代表大会第三次会议选举和决定任免办法（1990年3月29日七届全国人大三次会议通过）</w:t>
      </w:r>
    </w:p>
    <w:p w14:paraId="52ED6C52">
      <w:pPr>
        <w:ind w:firstLine="632" w:firstLineChars="200"/>
        <w:rPr>
          <w:rFonts w:ascii="Times New Roman" w:hAnsi="Times New Roman" w:cs="仿宋_GB2312"/>
          <w:sz w:val="32"/>
          <w:szCs w:val="32"/>
        </w:rPr>
      </w:pPr>
      <w:r>
        <w:rPr>
          <w:rFonts w:hint="eastAsia" w:ascii="Times New Roman" w:hAnsi="Times New Roman" w:cs="仿宋_GB2312"/>
          <w:sz w:val="32"/>
          <w:szCs w:val="32"/>
        </w:rPr>
        <w:t>5.第七届全国人民代表大会第四次会议选举和决定任命办法（1991年4月3日七届全国人大四次会议通过）</w:t>
      </w:r>
    </w:p>
    <w:p w14:paraId="7B2D00A3">
      <w:pPr>
        <w:ind w:firstLine="632" w:firstLineChars="200"/>
        <w:rPr>
          <w:rFonts w:ascii="Times New Roman" w:hAnsi="Times New Roman" w:cs="仿宋_GB2312"/>
          <w:sz w:val="32"/>
          <w:szCs w:val="32"/>
        </w:rPr>
      </w:pPr>
      <w:r>
        <w:rPr>
          <w:rFonts w:hint="eastAsia" w:ascii="Times New Roman" w:hAnsi="Times New Roman" w:cs="仿宋_GB2312"/>
          <w:sz w:val="32"/>
          <w:szCs w:val="32"/>
        </w:rPr>
        <w:t>6.第八届全国人民代表大会第一次会议通过第八届全国人民代表大会各专门委员会组成人员人选办法（1993年3月15日八届全国人大一次会议通过）</w:t>
      </w:r>
    </w:p>
    <w:p w14:paraId="422B004F">
      <w:pPr>
        <w:ind w:firstLine="632" w:firstLineChars="200"/>
        <w:rPr>
          <w:rFonts w:ascii="Times New Roman" w:hAnsi="Times New Roman" w:cs="仿宋_GB2312"/>
          <w:sz w:val="32"/>
          <w:szCs w:val="32"/>
        </w:rPr>
      </w:pPr>
      <w:r>
        <w:rPr>
          <w:rFonts w:hint="eastAsia" w:ascii="Times New Roman" w:hAnsi="Times New Roman" w:cs="仿宋_GB2312"/>
          <w:sz w:val="32"/>
          <w:szCs w:val="32"/>
        </w:rPr>
        <w:t>7.第八届全国人民代表大会第一次会议选举和决定任命办法（1993年3月20日八届全国人大一次会议通过）</w:t>
      </w:r>
    </w:p>
    <w:p w14:paraId="391E33A3">
      <w:pPr>
        <w:ind w:firstLine="632" w:firstLineChars="200"/>
        <w:rPr>
          <w:rFonts w:ascii="Times New Roman" w:hAnsi="Times New Roman" w:cs="仿宋_GB2312"/>
          <w:sz w:val="32"/>
          <w:szCs w:val="32"/>
        </w:rPr>
      </w:pPr>
      <w:r>
        <w:rPr>
          <w:rFonts w:hint="eastAsia" w:ascii="Times New Roman" w:hAnsi="Times New Roman" w:cs="仿宋_GB2312"/>
          <w:sz w:val="32"/>
          <w:szCs w:val="32"/>
        </w:rPr>
        <w:t>8.第八届全国人民代表大会第二次会议选举办法（1994年3月15日八届全国人大二次会议通过）</w:t>
      </w:r>
    </w:p>
    <w:p w14:paraId="6F631B7F">
      <w:pPr>
        <w:ind w:firstLine="632" w:firstLineChars="200"/>
        <w:rPr>
          <w:rFonts w:ascii="Times New Roman" w:hAnsi="Times New Roman" w:cs="仿宋_GB2312"/>
          <w:sz w:val="32"/>
          <w:szCs w:val="32"/>
        </w:rPr>
      </w:pPr>
      <w:r>
        <w:rPr>
          <w:rFonts w:hint="eastAsia" w:ascii="Times New Roman" w:hAnsi="Times New Roman" w:cs="仿宋_GB2312"/>
          <w:sz w:val="32"/>
          <w:szCs w:val="32"/>
        </w:rPr>
        <w:t>9.第八届全国人民代表大会第三次会议选举和决定任命办法（1995年3月11日八届全国人大三次会议通过）</w:t>
      </w:r>
    </w:p>
    <w:p w14:paraId="6B35E5DC">
      <w:pPr>
        <w:ind w:firstLine="632" w:firstLineChars="200"/>
        <w:rPr>
          <w:rFonts w:ascii="Times New Roman" w:hAnsi="Times New Roman" w:cs="仿宋_GB2312"/>
          <w:sz w:val="32"/>
          <w:szCs w:val="32"/>
        </w:rPr>
      </w:pPr>
      <w:r>
        <w:rPr>
          <w:rFonts w:hint="eastAsia" w:ascii="Times New Roman" w:hAnsi="Times New Roman" w:cs="仿宋_GB2312"/>
          <w:sz w:val="32"/>
          <w:szCs w:val="32"/>
        </w:rPr>
        <w:t>10.第九届全国人民代表大会第一次会议通过第九届全国人民代表大会各专门委员会组成人员人选办法（1998年3月6日九届全国人大一次会议通过）</w:t>
      </w:r>
    </w:p>
    <w:p w14:paraId="607D7472">
      <w:pPr>
        <w:ind w:firstLine="632" w:firstLineChars="200"/>
        <w:rPr>
          <w:rFonts w:ascii="Times New Roman" w:hAnsi="Times New Roman" w:cs="仿宋_GB2312"/>
          <w:sz w:val="32"/>
          <w:szCs w:val="32"/>
        </w:rPr>
      </w:pPr>
      <w:r>
        <w:rPr>
          <w:rFonts w:hint="eastAsia" w:ascii="Times New Roman" w:hAnsi="Times New Roman" w:cs="仿宋_GB2312"/>
          <w:sz w:val="32"/>
          <w:szCs w:val="32"/>
        </w:rPr>
        <w:t>11.第九届全国人民代表大会第一次会议选举和决定任命办法（1998年3月10日九届全国人大一次会议通过）</w:t>
      </w:r>
    </w:p>
    <w:p w14:paraId="6D8DB8A4">
      <w:pPr>
        <w:ind w:firstLine="632" w:firstLineChars="200"/>
        <w:rPr>
          <w:rFonts w:ascii="Times New Roman" w:hAnsi="Times New Roman" w:cs="仿宋_GB2312"/>
          <w:sz w:val="32"/>
          <w:szCs w:val="32"/>
        </w:rPr>
      </w:pPr>
      <w:r>
        <w:rPr>
          <w:rFonts w:hint="eastAsia" w:ascii="Times New Roman" w:hAnsi="Times New Roman" w:cs="仿宋_GB2312"/>
          <w:sz w:val="32"/>
          <w:szCs w:val="32"/>
        </w:rPr>
        <w:t>12.第九届全国人民代表大会第四次会议选举办法（2001年3月9日九届全国人大四次会议通过）</w:t>
      </w:r>
    </w:p>
    <w:p w14:paraId="61715ABB">
      <w:pPr>
        <w:ind w:firstLine="632" w:firstLineChars="200"/>
        <w:rPr>
          <w:rFonts w:ascii="Times New Roman" w:hAnsi="Times New Roman" w:cs="仿宋_GB2312"/>
          <w:sz w:val="32"/>
          <w:szCs w:val="32"/>
        </w:rPr>
      </w:pPr>
      <w:r>
        <w:rPr>
          <w:rFonts w:hint="eastAsia" w:ascii="Times New Roman" w:hAnsi="Times New Roman" w:cs="仿宋_GB2312"/>
          <w:sz w:val="32"/>
          <w:szCs w:val="32"/>
        </w:rPr>
        <w:t>13.第十届全国人民代表大会第一次会议关于第十届全国人民代表大会各专门委员会组成人员人选的表决办法（2003年3月6日十届全国人大一次会议通过）</w:t>
      </w:r>
    </w:p>
    <w:p w14:paraId="0AF780E5">
      <w:pPr>
        <w:ind w:firstLine="632" w:firstLineChars="200"/>
        <w:rPr>
          <w:rFonts w:ascii="Times New Roman" w:hAnsi="Times New Roman" w:cs="仿宋_GB2312"/>
          <w:sz w:val="32"/>
          <w:szCs w:val="32"/>
        </w:rPr>
      </w:pPr>
      <w:r>
        <w:rPr>
          <w:rFonts w:hint="eastAsia" w:ascii="Times New Roman" w:hAnsi="Times New Roman" w:cs="仿宋_GB2312"/>
          <w:sz w:val="32"/>
          <w:szCs w:val="32"/>
        </w:rPr>
        <w:t>14.第十届全国人民代表大会第一次会议选举和决定任命的办法（2003年3月10日十届全国人大一次会议通过）</w:t>
      </w:r>
    </w:p>
    <w:p w14:paraId="7BE2F835">
      <w:pPr>
        <w:ind w:firstLine="632" w:firstLineChars="200"/>
        <w:rPr>
          <w:rFonts w:ascii="Times New Roman" w:hAnsi="Times New Roman" w:cs="仿宋_GB2312"/>
          <w:sz w:val="32"/>
          <w:szCs w:val="32"/>
        </w:rPr>
      </w:pPr>
      <w:r>
        <w:rPr>
          <w:rFonts w:hint="eastAsia" w:ascii="Times New Roman" w:hAnsi="Times New Roman" w:cs="仿宋_GB2312"/>
          <w:sz w:val="32"/>
          <w:szCs w:val="32"/>
        </w:rPr>
        <w:t>15.第十届全国人民代表大会第三次会议选举和决定任命的办法（2005年3月8日十届全国人大三次会议通过）</w:t>
      </w:r>
    </w:p>
    <w:p w14:paraId="6737050B">
      <w:pPr>
        <w:ind w:firstLine="632" w:firstLineChars="200"/>
        <w:rPr>
          <w:rFonts w:ascii="Times New Roman" w:hAnsi="Times New Roman" w:cs="仿宋_GB2312"/>
          <w:sz w:val="32"/>
          <w:szCs w:val="32"/>
        </w:rPr>
      </w:pPr>
      <w:r>
        <w:rPr>
          <w:rFonts w:hint="eastAsia" w:ascii="Times New Roman" w:hAnsi="Times New Roman" w:cs="仿宋_GB2312"/>
          <w:sz w:val="32"/>
          <w:szCs w:val="32"/>
        </w:rPr>
        <w:t>16.第十一届全国人民代表大会第一次会议表决第十一届全国人民代表大会各专门委员会主任委员、副主任委员、委员人选的办法（2008年3月5日十一届全国人大一次会议通过）</w:t>
      </w:r>
    </w:p>
    <w:p w14:paraId="297ABAE7">
      <w:pPr>
        <w:ind w:firstLine="632" w:firstLineChars="200"/>
        <w:rPr>
          <w:rFonts w:ascii="Times New Roman" w:hAnsi="Times New Roman" w:cs="仿宋_GB2312"/>
          <w:sz w:val="32"/>
          <w:szCs w:val="32"/>
        </w:rPr>
      </w:pPr>
      <w:r>
        <w:rPr>
          <w:rFonts w:hint="eastAsia" w:ascii="Times New Roman" w:hAnsi="Times New Roman" w:cs="仿宋_GB2312"/>
          <w:sz w:val="32"/>
          <w:szCs w:val="32"/>
        </w:rPr>
        <w:t>17.第十一届全国人民代表大会第一次会议选举和决定任命的办法（2008年3月15日十一届全国人大一次会议通过）</w:t>
      </w:r>
    </w:p>
    <w:p w14:paraId="61EA870F">
      <w:pPr>
        <w:ind w:firstLine="632" w:firstLineChars="200"/>
        <w:rPr>
          <w:rFonts w:ascii="Times New Roman" w:hAnsi="Times New Roman" w:cs="仿宋_GB2312"/>
          <w:sz w:val="32"/>
          <w:szCs w:val="32"/>
        </w:rPr>
      </w:pPr>
      <w:r>
        <w:rPr>
          <w:rFonts w:hint="eastAsia" w:ascii="Times New Roman" w:hAnsi="Times New Roman" w:cs="仿宋_GB2312"/>
          <w:sz w:val="32"/>
          <w:szCs w:val="32"/>
        </w:rPr>
        <w:t>18.第十二届全国人民代表大会第一次会议选举和决定任命的办法（2013年3月10日十二届全国人大一次会议通过）</w:t>
      </w:r>
    </w:p>
    <w:p w14:paraId="73983221">
      <w:pPr>
        <w:ind w:firstLine="632" w:firstLineChars="200"/>
        <w:rPr>
          <w:rFonts w:ascii="Times New Roman" w:hAnsi="Times New Roman" w:cs="仿宋_GB2312"/>
          <w:sz w:val="32"/>
          <w:szCs w:val="32"/>
        </w:rPr>
      </w:pPr>
      <w:r>
        <w:rPr>
          <w:rFonts w:hint="eastAsia" w:ascii="Times New Roman" w:hAnsi="Times New Roman" w:cs="仿宋_GB2312"/>
          <w:sz w:val="32"/>
          <w:szCs w:val="32"/>
        </w:rPr>
        <w:t>19.第十三届全国人民代表大会第一次会议关于第十三届全国人民代表大会专门委员会主任委员、副主任委员、委员人选的表决办法（2018年3月13日十三届全国人大一次会议通过）</w:t>
      </w:r>
    </w:p>
    <w:p w14:paraId="23906625">
      <w:pPr>
        <w:ind w:firstLine="632" w:firstLineChars="200"/>
        <w:rPr>
          <w:rFonts w:ascii="Times New Roman" w:hAnsi="Times New Roman" w:cs="仿宋_GB2312"/>
          <w:sz w:val="32"/>
          <w:szCs w:val="32"/>
        </w:rPr>
      </w:pPr>
      <w:r>
        <w:rPr>
          <w:rFonts w:hint="eastAsia" w:ascii="Times New Roman" w:hAnsi="Times New Roman" w:cs="仿宋_GB2312"/>
          <w:sz w:val="32"/>
          <w:szCs w:val="32"/>
        </w:rPr>
        <w:t>20.第十三届全国人民代表大会第一次会议选举和决定任命的办法（2018年3月17日十三届全国人大一次会议通过）</w:t>
      </w:r>
    </w:p>
    <w:p w14:paraId="0D6ACFC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四、有关代表名额分配、代表选举的决定，已执行完毕，事实上已经失效的8件</w:t>
      </w:r>
    </w:p>
    <w:p w14:paraId="4DD0FD51">
      <w:pPr>
        <w:ind w:firstLine="632" w:firstLineChars="200"/>
        <w:rPr>
          <w:rFonts w:ascii="Times New Roman" w:hAnsi="Times New Roman" w:cs="仿宋_GB2312"/>
          <w:sz w:val="32"/>
          <w:szCs w:val="32"/>
        </w:rPr>
      </w:pPr>
      <w:r>
        <w:rPr>
          <w:rFonts w:hint="eastAsia" w:ascii="Times New Roman" w:hAnsi="Times New Roman" w:cs="仿宋_GB2312"/>
          <w:sz w:val="32"/>
          <w:szCs w:val="32"/>
        </w:rPr>
        <w:t>1.第五届全国人民代表大会第五次会议关于第六届全国人民代表大会代表名额和选举问题的决议（1982年12月10日五届全国人大五次会议通过）</w:t>
      </w:r>
    </w:p>
    <w:p w14:paraId="27A3F035">
      <w:pPr>
        <w:ind w:firstLine="632" w:firstLineChars="200"/>
        <w:rPr>
          <w:rFonts w:ascii="Times New Roman" w:hAnsi="Times New Roman" w:cs="仿宋_GB2312"/>
          <w:sz w:val="32"/>
          <w:szCs w:val="32"/>
        </w:rPr>
      </w:pPr>
      <w:r>
        <w:rPr>
          <w:rFonts w:hint="eastAsia" w:ascii="Times New Roman" w:hAnsi="Times New Roman" w:cs="仿宋_GB2312"/>
          <w:sz w:val="32"/>
          <w:szCs w:val="32"/>
        </w:rPr>
        <w:t>2.全国人民代表大会关于第七届全国人民代表大会代表名额和选举问题的决定（1987年4月11日六届全国人大五次会议通过）</w:t>
      </w:r>
    </w:p>
    <w:p w14:paraId="497200E5">
      <w:pPr>
        <w:ind w:firstLine="632" w:firstLineChars="200"/>
        <w:rPr>
          <w:rFonts w:ascii="Times New Roman" w:hAnsi="Times New Roman" w:cs="仿宋_GB2312"/>
          <w:sz w:val="32"/>
          <w:szCs w:val="32"/>
        </w:rPr>
      </w:pPr>
      <w:r>
        <w:rPr>
          <w:rFonts w:hint="eastAsia" w:ascii="Times New Roman" w:hAnsi="Times New Roman" w:cs="仿宋_GB2312"/>
          <w:sz w:val="32"/>
          <w:szCs w:val="32"/>
        </w:rPr>
        <w:t>3.第七届全国人民代表大会第五次会议关于第八届全国人民代表大会代表名额和选举问题的决定（1992年4月3日七届全国人大五次会议通过）</w:t>
      </w:r>
    </w:p>
    <w:p w14:paraId="4C6A146E">
      <w:pPr>
        <w:ind w:firstLine="632" w:firstLineChars="200"/>
        <w:rPr>
          <w:rFonts w:ascii="Times New Roman" w:hAnsi="Times New Roman" w:cs="仿宋_GB2312"/>
          <w:sz w:val="32"/>
          <w:szCs w:val="32"/>
        </w:rPr>
      </w:pPr>
      <w:r>
        <w:rPr>
          <w:rFonts w:hint="eastAsia" w:ascii="Times New Roman" w:hAnsi="Times New Roman" w:cs="仿宋_GB2312"/>
          <w:sz w:val="32"/>
          <w:szCs w:val="32"/>
        </w:rPr>
        <w:t>4.第八届全国人民代表大会第五次会议关于第九届全国人民代表大会代表名额和选举问题的决定（1997年3月14日八届全国人大五次会议通过）</w:t>
      </w:r>
    </w:p>
    <w:p w14:paraId="7A9F1105">
      <w:pPr>
        <w:ind w:firstLine="632" w:firstLineChars="200"/>
        <w:rPr>
          <w:rFonts w:ascii="Times New Roman" w:hAnsi="Times New Roman" w:cs="仿宋_GB2312"/>
          <w:sz w:val="32"/>
          <w:szCs w:val="32"/>
        </w:rPr>
      </w:pPr>
      <w:r>
        <w:rPr>
          <w:rFonts w:hint="eastAsia" w:ascii="Times New Roman" w:hAnsi="Times New Roman" w:cs="仿宋_GB2312"/>
          <w:sz w:val="32"/>
          <w:szCs w:val="32"/>
        </w:rPr>
        <w:t>5.第九届全国人民代表大会第五次会议关于第十届全国人民代表大会代表名额和选举问题的决定（2002年3月15日九届全国人大五次会议通过）</w:t>
      </w:r>
    </w:p>
    <w:p w14:paraId="61730AA8">
      <w:pPr>
        <w:ind w:firstLine="632" w:firstLineChars="200"/>
        <w:rPr>
          <w:rFonts w:ascii="Times New Roman" w:hAnsi="Times New Roman" w:cs="仿宋_GB2312"/>
          <w:sz w:val="32"/>
          <w:szCs w:val="32"/>
        </w:rPr>
      </w:pPr>
      <w:r>
        <w:rPr>
          <w:rFonts w:hint="eastAsia" w:ascii="Times New Roman" w:hAnsi="Times New Roman" w:cs="仿宋_GB2312"/>
          <w:sz w:val="32"/>
          <w:szCs w:val="32"/>
        </w:rPr>
        <w:t>6.第十届全国人民代表大会第五次会议关于第十一届全国人民代表大会代表名额和选举问题的决定（2007年3月16日十届全国人大五次会议通过）</w:t>
      </w:r>
    </w:p>
    <w:p w14:paraId="4C3DF217">
      <w:pPr>
        <w:ind w:firstLine="632" w:firstLineChars="200"/>
        <w:rPr>
          <w:rFonts w:ascii="Times New Roman" w:hAnsi="Times New Roman" w:cs="仿宋_GB2312"/>
          <w:sz w:val="32"/>
          <w:szCs w:val="32"/>
        </w:rPr>
      </w:pPr>
      <w:r>
        <w:rPr>
          <w:rFonts w:hint="eastAsia" w:ascii="Times New Roman" w:hAnsi="Times New Roman" w:cs="仿宋_GB2312"/>
          <w:sz w:val="32"/>
          <w:szCs w:val="32"/>
        </w:rPr>
        <w:t>7.第十一届全国人民代表大会第五次会议关于第十二届全国人民代表大会代表名额和选举问题的决定（2012年3月14日十一届全国人大五次会议通过）</w:t>
      </w:r>
    </w:p>
    <w:p w14:paraId="0C131FD6">
      <w:pPr>
        <w:ind w:firstLine="632" w:firstLineChars="200"/>
        <w:rPr>
          <w:rFonts w:ascii="Times New Roman" w:hAnsi="Times New Roman" w:cs="仿宋_GB2312"/>
          <w:sz w:val="32"/>
          <w:szCs w:val="32"/>
        </w:rPr>
      </w:pPr>
      <w:r>
        <w:rPr>
          <w:rFonts w:hint="eastAsia" w:ascii="Times New Roman" w:hAnsi="Times New Roman" w:cs="仿宋_GB2312"/>
          <w:sz w:val="32"/>
          <w:szCs w:val="32"/>
        </w:rPr>
        <w:t>8.第十二届全国人民代表大会第五次会议关于第十三届全国人民代表大会代表名额和选举问题的决定（2017年3月15日十二届全国人大五次会议通过）</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99432F"/>
    <w:rsid w:val="05A5708C"/>
    <w:rsid w:val="08202AE5"/>
    <w:rsid w:val="09102B5A"/>
    <w:rsid w:val="09A34AE0"/>
    <w:rsid w:val="0B226B74"/>
    <w:rsid w:val="0B896BF3"/>
    <w:rsid w:val="0C00483C"/>
    <w:rsid w:val="0D9804AC"/>
    <w:rsid w:val="0DDA791E"/>
    <w:rsid w:val="0E460DCC"/>
    <w:rsid w:val="0EDE1004"/>
    <w:rsid w:val="0FA67D74"/>
    <w:rsid w:val="10090F98"/>
    <w:rsid w:val="10A1053B"/>
    <w:rsid w:val="123353A1"/>
    <w:rsid w:val="130F49E2"/>
    <w:rsid w:val="13936861"/>
    <w:rsid w:val="13D03611"/>
    <w:rsid w:val="159468C1"/>
    <w:rsid w:val="1638549E"/>
    <w:rsid w:val="16704C38"/>
    <w:rsid w:val="169C3C7F"/>
    <w:rsid w:val="17977775"/>
    <w:rsid w:val="184E71FB"/>
    <w:rsid w:val="1A1C4CF1"/>
    <w:rsid w:val="1D320E99"/>
    <w:rsid w:val="1D927673"/>
    <w:rsid w:val="2043516B"/>
    <w:rsid w:val="208F6602"/>
    <w:rsid w:val="21641450"/>
    <w:rsid w:val="2200260F"/>
    <w:rsid w:val="226A2E83"/>
    <w:rsid w:val="23C465C3"/>
    <w:rsid w:val="246C1119"/>
    <w:rsid w:val="24F5659E"/>
    <w:rsid w:val="251610A0"/>
    <w:rsid w:val="251A5330"/>
    <w:rsid w:val="266320C3"/>
    <w:rsid w:val="26705BD1"/>
    <w:rsid w:val="26736BAE"/>
    <w:rsid w:val="28017DE6"/>
    <w:rsid w:val="280653FC"/>
    <w:rsid w:val="298A635B"/>
    <w:rsid w:val="29F64FFC"/>
    <w:rsid w:val="2BDA4BD6"/>
    <w:rsid w:val="2C286CBB"/>
    <w:rsid w:val="2EA66FF1"/>
    <w:rsid w:val="2EC9480B"/>
    <w:rsid w:val="2F230642"/>
    <w:rsid w:val="320C1861"/>
    <w:rsid w:val="360A4309"/>
    <w:rsid w:val="37702892"/>
    <w:rsid w:val="39072D82"/>
    <w:rsid w:val="3B567FF1"/>
    <w:rsid w:val="3B5B73B5"/>
    <w:rsid w:val="3C460065"/>
    <w:rsid w:val="3C527DA1"/>
    <w:rsid w:val="3CF47A8D"/>
    <w:rsid w:val="3D5B2BB6"/>
    <w:rsid w:val="3DE63740"/>
    <w:rsid w:val="3E267C4F"/>
    <w:rsid w:val="3E6622F9"/>
    <w:rsid w:val="3F43618E"/>
    <w:rsid w:val="3F8073EA"/>
    <w:rsid w:val="3FB419F3"/>
    <w:rsid w:val="3FFA53EF"/>
    <w:rsid w:val="40400BE3"/>
    <w:rsid w:val="4150251C"/>
    <w:rsid w:val="41A03D74"/>
    <w:rsid w:val="442624E3"/>
    <w:rsid w:val="45036AF3"/>
    <w:rsid w:val="454F3AE7"/>
    <w:rsid w:val="479733DA"/>
    <w:rsid w:val="481351D2"/>
    <w:rsid w:val="4A8A3813"/>
    <w:rsid w:val="4AB1034C"/>
    <w:rsid w:val="4CE54D31"/>
    <w:rsid w:val="4CFD651E"/>
    <w:rsid w:val="517B2107"/>
    <w:rsid w:val="5248189E"/>
    <w:rsid w:val="534A3B3F"/>
    <w:rsid w:val="53543565"/>
    <w:rsid w:val="53B25C80"/>
    <w:rsid w:val="53F27078"/>
    <w:rsid w:val="53F51CFD"/>
    <w:rsid w:val="54B576DE"/>
    <w:rsid w:val="55003F77"/>
    <w:rsid w:val="558A062C"/>
    <w:rsid w:val="55D20C3F"/>
    <w:rsid w:val="55D87B28"/>
    <w:rsid w:val="573C5E95"/>
    <w:rsid w:val="59E57974"/>
    <w:rsid w:val="5ABD72ED"/>
    <w:rsid w:val="5B8E0527"/>
    <w:rsid w:val="5BE87A71"/>
    <w:rsid w:val="5CD34BA6"/>
    <w:rsid w:val="5D296EBB"/>
    <w:rsid w:val="5D5A52C7"/>
    <w:rsid w:val="5F066F8F"/>
    <w:rsid w:val="5FBC7B73"/>
    <w:rsid w:val="622F12CF"/>
    <w:rsid w:val="62D452B1"/>
    <w:rsid w:val="62F35FA1"/>
    <w:rsid w:val="642A0C46"/>
    <w:rsid w:val="654A7829"/>
    <w:rsid w:val="65F53DDF"/>
    <w:rsid w:val="68A7442D"/>
    <w:rsid w:val="69623539"/>
    <w:rsid w:val="696F3EA8"/>
    <w:rsid w:val="6A1F58CE"/>
    <w:rsid w:val="6A2E56A6"/>
    <w:rsid w:val="6A464C09"/>
    <w:rsid w:val="6AFB3C45"/>
    <w:rsid w:val="6C552A97"/>
    <w:rsid w:val="6C845EBC"/>
    <w:rsid w:val="6D384E6C"/>
    <w:rsid w:val="6ECF78C3"/>
    <w:rsid w:val="6F60060D"/>
    <w:rsid w:val="730257DC"/>
    <w:rsid w:val="741915E0"/>
    <w:rsid w:val="767E1BCE"/>
    <w:rsid w:val="76A07D97"/>
    <w:rsid w:val="76A1465A"/>
    <w:rsid w:val="775E649E"/>
    <w:rsid w:val="792F71B0"/>
    <w:rsid w:val="7B8437E3"/>
    <w:rsid w:val="7BB07870"/>
    <w:rsid w:val="7E541E2C"/>
    <w:rsid w:val="7EC64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2473</Words>
  <Characters>2660</Characters>
  <Lines>87</Lines>
  <Paragraphs>24</Paragraphs>
  <TotalTime>10</TotalTime>
  <ScaleCrop>false</ScaleCrop>
  <LinksUpToDate>false</LinksUpToDate>
  <CharactersWithSpaces>2661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2026-03-13T05:23:20Z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