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E1C83" w14:textId="240A62B9" w:rsidR="00747ECC" w:rsidRDefault="003325C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为什么需要线程池：创建线程是开销很大的操作，</w:t>
      </w:r>
      <w:r w:rsidR="00431648">
        <w:rPr>
          <w:rFonts w:hint="eastAsia"/>
          <w:sz w:val="24"/>
          <w:szCs w:val="24"/>
        </w:rPr>
        <w:t>因此</w:t>
      </w:r>
      <w:r>
        <w:rPr>
          <w:rFonts w:hint="eastAsia"/>
          <w:sz w:val="24"/>
          <w:szCs w:val="24"/>
        </w:rPr>
        <w:t>为每个</w:t>
      </w:r>
      <w:r w:rsidR="00431648">
        <w:rPr>
          <w:rFonts w:hint="eastAsia"/>
          <w:sz w:val="24"/>
          <w:szCs w:val="24"/>
        </w:rPr>
        <w:t>短暂的</w:t>
      </w:r>
      <w:r>
        <w:rPr>
          <w:rFonts w:hint="eastAsia"/>
          <w:sz w:val="24"/>
          <w:szCs w:val="24"/>
        </w:rPr>
        <w:t>异步操作都创建</w:t>
      </w:r>
      <w:r w:rsidR="00431648">
        <w:rPr>
          <w:rFonts w:hint="eastAsia"/>
          <w:sz w:val="24"/>
          <w:szCs w:val="24"/>
        </w:rPr>
        <w:t>线程会产生显著的开销。因此可以事先分配一定资源，将资源放入资源池</w:t>
      </w:r>
      <w:r w:rsidR="00941B1F">
        <w:rPr>
          <w:rFonts w:hint="eastAsia"/>
          <w:sz w:val="24"/>
          <w:szCs w:val="24"/>
        </w:rPr>
        <w:t>（</w:t>
      </w:r>
      <w:r w:rsidR="00941B1F" w:rsidRPr="009628C1">
        <w:rPr>
          <w:rFonts w:hint="eastAsia"/>
          <w:color w:val="FF0000"/>
          <w:sz w:val="24"/>
          <w:szCs w:val="24"/>
        </w:rPr>
        <w:t>即在刚开始运行程序时一次性创建大量</w:t>
      </w:r>
      <w:r w:rsidR="009628C1" w:rsidRPr="009628C1">
        <w:rPr>
          <w:rFonts w:hint="eastAsia"/>
          <w:color w:val="FF0000"/>
          <w:sz w:val="24"/>
          <w:szCs w:val="24"/>
        </w:rPr>
        <w:t>线程</w:t>
      </w:r>
      <w:r w:rsidR="006E0B8A">
        <w:rPr>
          <w:rFonts w:hint="eastAsia"/>
          <w:color w:val="FF0000"/>
          <w:sz w:val="24"/>
          <w:szCs w:val="24"/>
        </w:rPr>
        <w:t>，在程序运行之初消耗大量资源</w:t>
      </w:r>
      <w:r w:rsidR="00941B1F">
        <w:rPr>
          <w:rFonts w:hint="eastAsia"/>
          <w:sz w:val="24"/>
          <w:szCs w:val="24"/>
        </w:rPr>
        <w:t>）</w:t>
      </w:r>
      <w:r w:rsidR="00431648">
        <w:rPr>
          <w:rFonts w:hint="eastAsia"/>
          <w:sz w:val="24"/>
          <w:szCs w:val="24"/>
        </w:rPr>
        <w:t>，每次需要创建线程时从线程池中取出一个而避免创建从而减小开销，而当线程执行完毕时返回线程池中。</w:t>
      </w:r>
    </w:p>
    <w:p w14:paraId="1F8F9F93" w14:textId="5A4B9BF3" w:rsidR="001D2776" w:rsidRDefault="001D2776">
      <w:pPr>
        <w:rPr>
          <w:color w:val="FF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7C44DF">
        <w:rPr>
          <w:rFonts w:hint="eastAsia"/>
          <w:color w:val="FF0000"/>
          <w:sz w:val="24"/>
          <w:szCs w:val="24"/>
        </w:rPr>
        <w:t>在需要创建的线程的数目多于线程池中线程数目时，会创建新的线程，这些线程在执行完毕后同样返回线程池挂起；相应的，长时间不被使用，线程池中休眠的线程也会短暂苏醒然后结束自己，从而减少线程池中线程的总数。</w:t>
      </w:r>
    </w:p>
    <w:p w14:paraId="347D088F" w14:textId="77777777" w:rsidR="009B79D0" w:rsidRDefault="009B79D0">
      <w:pPr>
        <w:rPr>
          <w:sz w:val="24"/>
          <w:szCs w:val="24"/>
        </w:rPr>
      </w:pPr>
    </w:p>
    <w:p w14:paraId="5D58492F" w14:textId="5661ED93" w:rsidR="009B79D0" w:rsidRDefault="00893048">
      <w:pPr>
        <w:rPr>
          <w:sz w:val="24"/>
          <w:szCs w:val="24"/>
        </w:rPr>
      </w:pPr>
      <w:r>
        <w:rPr>
          <w:sz w:val="24"/>
          <w:szCs w:val="24"/>
        </w:rPr>
        <w:t>C#</w:t>
      </w:r>
      <w:r w:rsidR="00A24525">
        <w:rPr>
          <w:rFonts w:hint="eastAsia"/>
          <w:sz w:val="24"/>
          <w:szCs w:val="24"/>
        </w:rPr>
        <w:t>中如何使用线程池：通过System.Threading</w:t>
      </w:r>
      <w:r w:rsidR="00A24525">
        <w:rPr>
          <w:sz w:val="24"/>
          <w:szCs w:val="24"/>
        </w:rPr>
        <w:t>.ThreadPool</w:t>
      </w:r>
      <w:r w:rsidR="00A24525">
        <w:rPr>
          <w:rFonts w:hint="eastAsia"/>
          <w:sz w:val="24"/>
          <w:szCs w:val="24"/>
        </w:rPr>
        <w:t>类</w:t>
      </w:r>
      <w:r w:rsidR="00D3362E">
        <w:rPr>
          <w:rFonts w:hint="eastAsia"/>
          <w:sz w:val="24"/>
          <w:szCs w:val="24"/>
        </w:rPr>
        <w:t>型</w:t>
      </w:r>
      <w:r w:rsidR="00A24525">
        <w:rPr>
          <w:rFonts w:hint="eastAsia"/>
          <w:sz w:val="24"/>
          <w:szCs w:val="24"/>
        </w:rPr>
        <w:t>可以使用</w:t>
      </w:r>
      <w:r w:rsidR="00491AC0">
        <w:rPr>
          <w:sz w:val="24"/>
          <w:szCs w:val="24"/>
        </w:rPr>
        <w:t>.Net Framework</w:t>
      </w:r>
      <w:r w:rsidR="00491AC0">
        <w:rPr>
          <w:rFonts w:hint="eastAsia"/>
          <w:sz w:val="24"/>
          <w:szCs w:val="24"/>
        </w:rPr>
        <w:t>提供的</w:t>
      </w:r>
      <w:r w:rsidR="00A24525">
        <w:rPr>
          <w:rFonts w:hint="eastAsia"/>
          <w:sz w:val="24"/>
          <w:szCs w:val="24"/>
        </w:rPr>
        <w:t>线程池</w:t>
      </w:r>
      <w:r w:rsidR="00FC43B8">
        <w:rPr>
          <w:rFonts w:hint="eastAsia"/>
          <w:sz w:val="24"/>
          <w:szCs w:val="24"/>
        </w:rPr>
        <w:t>，</w:t>
      </w:r>
      <w:r w:rsidR="00FC43B8" w:rsidRPr="00FC43B8">
        <w:rPr>
          <w:rFonts w:hint="eastAsia"/>
          <w:color w:val="FF0000"/>
          <w:sz w:val="24"/>
          <w:szCs w:val="24"/>
        </w:rPr>
        <w:t>该线程池由C</w:t>
      </w:r>
      <w:r w:rsidR="00FC43B8" w:rsidRPr="00FC43B8">
        <w:rPr>
          <w:color w:val="FF0000"/>
          <w:sz w:val="24"/>
          <w:szCs w:val="24"/>
        </w:rPr>
        <w:t>LR</w:t>
      </w:r>
      <w:r w:rsidR="00FC43B8" w:rsidRPr="00FC43B8">
        <w:rPr>
          <w:rFonts w:hint="eastAsia"/>
          <w:color w:val="FF0000"/>
          <w:sz w:val="24"/>
          <w:szCs w:val="24"/>
        </w:rPr>
        <w:t>管理</w:t>
      </w:r>
      <w:r w:rsidR="00FC43B8">
        <w:rPr>
          <w:rFonts w:hint="eastAsia"/>
          <w:sz w:val="24"/>
          <w:szCs w:val="24"/>
        </w:rPr>
        <w:t>。</w:t>
      </w:r>
    </w:p>
    <w:p w14:paraId="55190070" w14:textId="77777777" w:rsidR="009B79D0" w:rsidRDefault="009B79D0">
      <w:pPr>
        <w:rPr>
          <w:sz w:val="24"/>
          <w:szCs w:val="24"/>
        </w:rPr>
      </w:pPr>
    </w:p>
    <w:p w14:paraId="2069A887" w14:textId="5A5364C7" w:rsidR="009B79D0" w:rsidRDefault="000848A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Th</w:t>
      </w:r>
      <w:r>
        <w:rPr>
          <w:sz w:val="24"/>
          <w:szCs w:val="24"/>
        </w:rPr>
        <w:t>readPool</w:t>
      </w:r>
      <w:r>
        <w:rPr>
          <w:rFonts w:hint="eastAsia"/>
          <w:sz w:val="24"/>
          <w:szCs w:val="24"/>
        </w:rPr>
        <w:t>类提供的方法和属性：</w:t>
      </w:r>
    </w:p>
    <w:p w14:paraId="69D4CE16" w14:textId="162AFC98" w:rsidR="000848A2" w:rsidRDefault="00B1378F">
      <w:pPr>
        <w:rPr>
          <w:sz w:val="24"/>
          <w:szCs w:val="24"/>
        </w:rPr>
      </w:pPr>
      <w:r w:rsidRPr="00B1378F">
        <w:rPr>
          <w:noProof/>
          <w:sz w:val="24"/>
          <w:szCs w:val="24"/>
        </w:rPr>
        <w:drawing>
          <wp:inline distT="0" distB="0" distL="0" distR="0" wp14:anchorId="0A29081F" wp14:editId="4AB46007">
            <wp:extent cx="5274310" cy="1224280"/>
            <wp:effectExtent l="0" t="0" r="2540" b="0"/>
            <wp:docPr id="180659925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99257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D66" w14:textId="3E45C228" w:rsidR="009B79D0" w:rsidRDefault="00B1378F">
      <w:pPr>
        <w:rPr>
          <w:sz w:val="24"/>
          <w:szCs w:val="24"/>
        </w:rPr>
      </w:pPr>
      <w:r w:rsidRPr="00B1378F">
        <w:rPr>
          <w:noProof/>
          <w:sz w:val="24"/>
          <w:szCs w:val="24"/>
        </w:rPr>
        <w:lastRenderedPageBreak/>
        <w:drawing>
          <wp:inline distT="0" distB="0" distL="0" distR="0" wp14:anchorId="15365419" wp14:editId="48A520BE">
            <wp:extent cx="5274310" cy="2552065"/>
            <wp:effectExtent l="0" t="0" r="2540" b="635"/>
            <wp:docPr id="189254410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44101" name="图片 1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E74C" w14:textId="0638D5A4" w:rsidR="009B79D0" w:rsidRDefault="00B1378F">
      <w:pPr>
        <w:rPr>
          <w:sz w:val="24"/>
          <w:szCs w:val="24"/>
        </w:rPr>
      </w:pPr>
      <w:r w:rsidRPr="00B1378F">
        <w:rPr>
          <w:noProof/>
          <w:sz w:val="24"/>
          <w:szCs w:val="24"/>
        </w:rPr>
        <w:drawing>
          <wp:inline distT="0" distB="0" distL="0" distR="0" wp14:anchorId="4D6899F8" wp14:editId="6904FAC1">
            <wp:extent cx="5274310" cy="2312035"/>
            <wp:effectExtent l="0" t="0" r="2540" b="0"/>
            <wp:docPr id="116594815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48151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B68F" w14:textId="0F6E9739" w:rsidR="009B79D0" w:rsidRDefault="00B1378F">
      <w:pPr>
        <w:rPr>
          <w:sz w:val="24"/>
          <w:szCs w:val="24"/>
        </w:rPr>
      </w:pPr>
      <w:r w:rsidRPr="00B1378F">
        <w:rPr>
          <w:noProof/>
          <w:sz w:val="24"/>
          <w:szCs w:val="24"/>
        </w:rPr>
        <w:lastRenderedPageBreak/>
        <w:drawing>
          <wp:inline distT="0" distB="0" distL="0" distR="0" wp14:anchorId="20AC1763" wp14:editId="11429637">
            <wp:extent cx="5274310" cy="4138295"/>
            <wp:effectExtent l="0" t="0" r="2540" b="0"/>
            <wp:docPr id="155511181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11819" name="图片 1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A9F1" w14:textId="77777777" w:rsidR="009B79D0" w:rsidRDefault="009B79D0">
      <w:pPr>
        <w:rPr>
          <w:sz w:val="24"/>
          <w:szCs w:val="24"/>
        </w:rPr>
      </w:pPr>
    </w:p>
    <w:p w14:paraId="5D73F36B" w14:textId="7DCB1D74" w:rsidR="009B79D0" w:rsidRDefault="002763C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在线程池中异步执行委托：</w:t>
      </w:r>
    </w:p>
    <w:p w14:paraId="09910F87" w14:textId="134C9767" w:rsidR="009B79D0" w:rsidRDefault="00F4109B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="00EE1FD5" w:rsidRPr="00EE1FD5">
        <w:rPr>
          <w:rFonts w:hint="eastAsia"/>
          <w:sz w:val="24"/>
          <w:szCs w:val="24"/>
        </w:rPr>
        <w:t>异步编程模型</w:t>
      </w:r>
      <w:r w:rsidR="00EE1FD5" w:rsidRPr="00EE1FD5">
        <w:rPr>
          <w:sz w:val="24"/>
          <w:szCs w:val="24"/>
        </w:rPr>
        <w:t>(APM)(使用IAsyncResult和BeginInvoke)不再是异步调用的优选方法。从.NET Framework 4.5开始，基于任务的异步模式(TAP)</w:t>
      </w:r>
      <w:r w:rsidR="00EE1FD5">
        <w:rPr>
          <w:sz w:val="24"/>
          <w:szCs w:val="24"/>
        </w:rPr>
        <w:t>(</w:t>
      </w:r>
      <w:r w:rsidR="00EE1FD5">
        <w:rPr>
          <w:rFonts w:hint="eastAsia"/>
          <w:sz w:val="24"/>
          <w:szCs w:val="24"/>
        </w:rPr>
        <w:t>使用Task</w:t>
      </w:r>
      <w:r w:rsidR="00EE1FD5">
        <w:rPr>
          <w:sz w:val="24"/>
          <w:szCs w:val="24"/>
        </w:rPr>
        <w:t>)</w:t>
      </w:r>
      <w:r w:rsidR="00EE1FD5" w:rsidRPr="00EE1FD5">
        <w:rPr>
          <w:sz w:val="24"/>
          <w:szCs w:val="24"/>
        </w:rPr>
        <w:t>是推荐的异步模型。</w:t>
      </w:r>
    </w:p>
    <w:p w14:paraId="00ECC075" w14:textId="031731EA" w:rsidR="00450E16" w:rsidRDefault="00000000">
      <w:pPr>
        <w:rPr>
          <w:sz w:val="24"/>
          <w:szCs w:val="24"/>
        </w:rPr>
      </w:pPr>
      <w:hyperlink r:id="rId8" w:history="1">
        <w:r w:rsidR="00450E16">
          <w:rPr>
            <w:rStyle w:val="a3"/>
          </w:rPr>
          <w:t>System.PlatformNotSupportedException:“Operation is not supported on this platform.” - 阿水zev - 博客园 (cnblogs.com)</w:t>
        </w:r>
      </w:hyperlink>
    </w:p>
    <w:p w14:paraId="421CA193" w14:textId="07CD8B03" w:rsidR="00F4109B" w:rsidRPr="00F4109B" w:rsidRDefault="00F4109B">
      <w:pPr>
        <w:rPr>
          <w:color w:val="FF0000"/>
          <w:sz w:val="24"/>
          <w:szCs w:val="24"/>
        </w:rPr>
      </w:pPr>
      <w:r w:rsidRPr="00F4109B">
        <w:rPr>
          <w:rFonts w:hint="eastAsia"/>
          <w:color w:val="FF0000"/>
          <w:sz w:val="24"/>
          <w:szCs w:val="24"/>
        </w:rPr>
        <w:t>书P</w:t>
      </w:r>
      <w:r w:rsidRPr="00F4109B">
        <w:rPr>
          <w:color w:val="FF0000"/>
          <w:sz w:val="24"/>
          <w:szCs w:val="24"/>
        </w:rPr>
        <w:t>42</w:t>
      </w:r>
      <w:r w:rsidRPr="00F4109B">
        <w:rPr>
          <w:rFonts w:hint="eastAsia"/>
          <w:color w:val="FF0000"/>
          <w:sz w:val="24"/>
          <w:szCs w:val="24"/>
        </w:rPr>
        <w:t>代码执行抛出异常：</w:t>
      </w:r>
    </w:p>
    <w:p w14:paraId="27A1E320" w14:textId="19AEE0F2" w:rsidR="009B79D0" w:rsidRDefault="00E96D2F">
      <w:pPr>
        <w:rPr>
          <w:sz w:val="24"/>
          <w:szCs w:val="24"/>
        </w:rPr>
      </w:pPr>
      <w:r w:rsidRPr="00E96D2F">
        <w:rPr>
          <w:noProof/>
          <w:sz w:val="24"/>
          <w:szCs w:val="24"/>
        </w:rPr>
        <w:lastRenderedPageBreak/>
        <w:drawing>
          <wp:inline distT="0" distB="0" distL="0" distR="0" wp14:anchorId="64F862C7" wp14:editId="683CC36C">
            <wp:extent cx="5274310" cy="2543810"/>
            <wp:effectExtent l="0" t="0" r="2540" b="8890"/>
            <wp:docPr id="206594712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47122" name="图片 1" descr="电脑萤幕的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B3C1" w14:textId="133131C8" w:rsidR="009B79D0" w:rsidRDefault="00C334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这是书上对这段代码的解释：</w:t>
      </w:r>
    </w:p>
    <w:p w14:paraId="43FA7B97" w14:textId="5B8603C6" w:rsidR="00C33418" w:rsidRDefault="00C33418">
      <w:pPr>
        <w:rPr>
          <w:sz w:val="24"/>
          <w:szCs w:val="24"/>
        </w:rPr>
      </w:pPr>
      <w:r w:rsidRPr="00C33418">
        <w:rPr>
          <w:noProof/>
          <w:sz w:val="24"/>
          <w:szCs w:val="24"/>
        </w:rPr>
        <w:drawing>
          <wp:inline distT="0" distB="0" distL="0" distR="0" wp14:anchorId="3F4B9E1E" wp14:editId="19C20A07">
            <wp:extent cx="4636756" cy="3821723"/>
            <wp:effectExtent l="0" t="0" r="0" b="7620"/>
            <wp:docPr id="1387276929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76929" name="图片 1" descr="文本, 信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315" cy="38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2E6C" w14:textId="42BB9EDB" w:rsidR="009B79D0" w:rsidRDefault="00253E96">
      <w:pPr>
        <w:rPr>
          <w:sz w:val="24"/>
          <w:szCs w:val="24"/>
        </w:rPr>
      </w:pPr>
      <w:r w:rsidRPr="00253E96">
        <w:rPr>
          <w:noProof/>
          <w:sz w:val="24"/>
          <w:szCs w:val="24"/>
        </w:rPr>
        <w:drawing>
          <wp:inline distT="0" distB="0" distL="0" distR="0" wp14:anchorId="32CA0749" wp14:editId="5482A679">
            <wp:extent cx="4683369" cy="1259086"/>
            <wp:effectExtent l="0" t="0" r="3175" b="0"/>
            <wp:docPr id="107379686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6868" name="图片 1" descr="文本, 信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084" cy="12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50F1" w14:textId="64F8BF77" w:rsidR="009B79D0" w:rsidRDefault="00FB5DA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向线程池中放入异步操作：</w:t>
      </w:r>
    </w:p>
    <w:p w14:paraId="7390CAE7" w14:textId="69BD6DCA" w:rsidR="00FB5DA1" w:rsidRDefault="00A55F7C">
      <w:pPr>
        <w:rPr>
          <w:rFonts w:hint="eastAsia"/>
          <w:sz w:val="24"/>
          <w:szCs w:val="24"/>
        </w:rPr>
      </w:pPr>
      <w:r w:rsidRPr="00A55F7C">
        <w:rPr>
          <w:sz w:val="24"/>
          <w:szCs w:val="24"/>
        </w:rPr>
        <w:lastRenderedPageBreak/>
        <w:t>QueueUserWorkItem：将方法排入队列以便执行。</w:t>
      </w:r>
      <w:r w:rsidRPr="00A55F7C">
        <w:rPr>
          <w:color w:val="FF0000"/>
          <w:sz w:val="24"/>
          <w:szCs w:val="24"/>
        </w:rPr>
        <w:t xml:space="preserve"> 此方法在有线程池线程变得可用时执行</w:t>
      </w:r>
      <w:r w:rsidRPr="00A55F7C">
        <w:rPr>
          <w:sz w:val="24"/>
          <w:szCs w:val="24"/>
        </w:rPr>
        <w:t>。</w:t>
      </w:r>
    </w:p>
    <w:p w14:paraId="44BCA9B3" w14:textId="1AED3D0D" w:rsidR="009B79D0" w:rsidRDefault="00A55F7C">
      <w:pPr>
        <w:rPr>
          <w:sz w:val="24"/>
          <w:szCs w:val="24"/>
        </w:rPr>
      </w:pPr>
      <w:r w:rsidRPr="00A55F7C">
        <w:rPr>
          <w:sz w:val="24"/>
          <w:szCs w:val="24"/>
        </w:rPr>
        <w:drawing>
          <wp:inline distT="0" distB="0" distL="0" distR="0" wp14:anchorId="1A4BCE01" wp14:editId="7668866D">
            <wp:extent cx="5274310" cy="1485900"/>
            <wp:effectExtent l="0" t="0" r="2540" b="0"/>
            <wp:docPr id="852670337" name="图片 1" descr="图形用户界面, 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0337" name="图片 1" descr="图形用户界面, 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0207" w14:textId="24386090" w:rsidR="009B79D0" w:rsidRDefault="000E01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3DF2CF0B" w14:textId="4C85E681" w:rsidR="000E0165" w:rsidRDefault="009362AD">
      <w:pPr>
        <w:rPr>
          <w:rFonts w:hint="eastAsia"/>
          <w:sz w:val="24"/>
          <w:szCs w:val="24"/>
        </w:rPr>
      </w:pPr>
      <w:r w:rsidRPr="009362AD">
        <w:rPr>
          <w:sz w:val="24"/>
          <w:szCs w:val="24"/>
        </w:rPr>
        <w:drawing>
          <wp:inline distT="0" distB="0" distL="0" distR="0" wp14:anchorId="47E8B955" wp14:editId="1F7CEE0C">
            <wp:extent cx="5274310" cy="2576195"/>
            <wp:effectExtent l="0" t="0" r="2540" b="0"/>
            <wp:docPr id="15579233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332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2498" w14:textId="6D2960DF" w:rsidR="009B79D0" w:rsidRDefault="009B79D0">
      <w:pPr>
        <w:rPr>
          <w:sz w:val="24"/>
          <w:szCs w:val="24"/>
        </w:rPr>
      </w:pPr>
    </w:p>
    <w:p w14:paraId="6864E7D8" w14:textId="4CC051A3" w:rsidR="009B79D0" w:rsidRDefault="007D627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在线程池中取消异步操作：</w:t>
      </w:r>
    </w:p>
    <w:p w14:paraId="05939A93" w14:textId="2EC545A0" w:rsidR="009B79D0" w:rsidRDefault="007C4BA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在线程池中取消异步操作的三种方式：第一种，</w:t>
      </w:r>
      <w:r w:rsidRPr="007C44C6">
        <w:rPr>
          <w:rFonts w:hint="eastAsia"/>
          <w:color w:val="FF0000"/>
          <w:sz w:val="24"/>
          <w:szCs w:val="24"/>
        </w:rPr>
        <w:t>轮询检查Cancellation</w:t>
      </w:r>
      <w:r w:rsidRPr="007C44C6">
        <w:rPr>
          <w:color w:val="FF0000"/>
          <w:sz w:val="24"/>
          <w:szCs w:val="24"/>
        </w:rPr>
        <w:t>T</w:t>
      </w:r>
      <w:r w:rsidRPr="007C44C6">
        <w:rPr>
          <w:rFonts w:hint="eastAsia"/>
          <w:color w:val="FF0000"/>
          <w:sz w:val="24"/>
          <w:szCs w:val="24"/>
        </w:rPr>
        <w:t>oken</w:t>
      </w:r>
      <w:r w:rsidR="00D40796">
        <w:rPr>
          <w:rFonts w:hint="eastAsia"/>
          <w:color w:val="FF0000"/>
          <w:sz w:val="24"/>
          <w:szCs w:val="24"/>
        </w:rPr>
        <w:t>结构体</w:t>
      </w:r>
      <w:r w:rsidR="003E68F6">
        <w:rPr>
          <w:rFonts w:hint="eastAsia"/>
          <w:color w:val="FF0000"/>
          <w:sz w:val="24"/>
          <w:szCs w:val="24"/>
        </w:rPr>
        <w:t>的</w:t>
      </w:r>
      <w:r w:rsidRPr="007C44C6">
        <w:rPr>
          <w:rFonts w:hint="eastAsia"/>
          <w:color w:val="FF0000"/>
          <w:sz w:val="24"/>
          <w:szCs w:val="24"/>
        </w:rPr>
        <w:t>Is</w:t>
      </w:r>
      <w:r w:rsidRPr="007C44C6">
        <w:rPr>
          <w:color w:val="FF0000"/>
          <w:sz w:val="24"/>
          <w:szCs w:val="24"/>
        </w:rPr>
        <w:t>C</w:t>
      </w:r>
      <w:r w:rsidRPr="007C44C6">
        <w:rPr>
          <w:rFonts w:hint="eastAsia"/>
          <w:color w:val="FF0000"/>
          <w:sz w:val="24"/>
          <w:szCs w:val="24"/>
        </w:rPr>
        <w:t>ancellation</w:t>
      </w:r>
      <w:r w:rsidRPr="007C44C6">
        <w:rPr>
          <w:color w:val="FF0000"/>
          <w:sz w:val="24"/>
          <w:szCs w:val="24"/>
        </w:rPr>
        <w:t>R</w:t>
      </w:r>
      <w:r w:rsidRPr="007C44C6">
        <w:rPr>
          <w:rFonts w:hint="eastAsia"/>
          <w:color w:val="FF0000"/>
          <w:sz w:val="24"/>
          <w:szCs w:val="24"/>
        </w:rPr>
        <w:t>equest</w:t>
      </w:r>
      <w:r w:rsidR="00617607" w:rsidRPr="007C44C6">
        <w:rPr>
          <w:rFonts w:hint="eastAsia"/>
          <w:color w:val="FF0000"/>
          <w:sz w:val="24"/>
          <w:szCs w:val="24"/>
        </w:rPr>
        <w:t>属性</w:t>
      </w:r>
      <w:r w:rsidR="00617607">
        <w:rPr>
          <w:rFonts w:hint="eastAsia"/>
          <w:sz w:val="24"/>
          <w:szCs w:val="24"/>
        </w:rPr>
        <w:t>，如果为true说明操作需要被取消，放弃该操作。</w:t>
      </w:r>
      <w:r w:rsidR="00024F23">
        <w:rPr>
          <w:rFonts w:hint="eastAsia"/>
          <w:sz w:val="24"/>
          <w:szCs w:val="24"/>
        </w:rPr>
        <w:t>第二种，</w:t>
      </w:r>
      <w:r w:rsidR="00024F23" w:rsidRPr="007C44C6">
        <w:rPr>
          <w:rFonts w:hint="eastAsia"/>
          <w:color w:val="FF0000"/>
          <w:sz w:val="24"/>
          <w:szCs w:val="24"/>
        </w:rPr>
        <w:t>抛出Operation</w:t>
      </w:r>
      <w:r w:rsidR="00024F23" w:rsidRPr="007C44C6">
        <w:rPr>
          <w:color w:val="FF0000"/>
          <w:sz w:val="24"/>
          <w:szCs w:val="24"/>
        </w:rPr>
        <w:t>C</w:t>
      </w:r>
      <w:r w:rsidR="00024F23" w:rsidRPr="007C44C6">
        <w:rPr>
          <w:rFonts w:hint="eastAsia"/>
          <w:color w:val="FF0000"/>
          <w:sz w:val="24"/>
          <w:szCs w:val="24"/>
        </w:rPr>
        <w:t>ancelled</w:t>
      </w:r>
      <w:r w:rsidR="00024F23" w:rsidRPr="007C44C6">
        <w:rPr>
          <w:color w:val="FF0000"/>
          <w:sz w:val="24"/>
          <w:szCs w:val="24"/>
        </w:rPr>
        <w:t>E</w:t>
      </w:r>
      <w:r w:rsidR="00024F23" w:rsidRPr="007C44C6">
        <w:rPr>
          <w:rFonts w:hint="eastAsia"/>
          <w:color w:val="FF0000"/>
          <w:sz w:val="24"/>
          <w:szCs w:val="24"/>
        </w:rPr>
        <w:t>xception异常</w:t>
      </w:r>
      <w:r w:rsidR="005E11B4">
        <w:rPr>
          <w:rFonts w:hint="eastAsia"/>
          <w:sz w:val="24"/>
          <w:szCs w:val="24"/>
        </w:rPr>
        <w:t>，通过操作之外的代码取消操作。</w:t>
      </w:r>
      <w:r w:rsidR="00A345F1">
        <w:rPr>
          <w:rFonts w:hint="eastAsia"/>
          <w:sz w:val="24"/>
          <w:szCs w:val="24"/>
        </w:rPr>
        <w:t>第三种，</w:t>
      </w:r>
      <w:r w:rsidR="00A60B15" w:rsidRPr="007C44C6">
        <w:rPr>
          <w:rFonts w:hint="eastAsia"/>
          <w:color w:val="FF0000"/>
          <w:sz w:val="24"/>
          <w:szCs w:val="24"/>
        </w:rPr>
        <w:t>回调函数</w:t>
      </w:r>
      <w:r w:rsidR="00A60B15">
        <w:rPr>
          <w:rFonts w:hint="eastAsia"/>
          <w:sz w:val="24"/>
          <w:szCs w:val="24"/>
        </w:rPr>
        <w:t>，当操作被取消时，线程池调用该回调函数，这种方式允许链式传递一个取消逻辑到另一个逻辑中。</w:t>
      </w:r>
    </w:p>
    <w:p w14:paraId="047D98F6" w14:textId="7251644C" w:rsidR="003345C2" w:rsidRDefault="003F62F9">
      <w:pPr>
        <w:rPr>
          <w:color w:val="FF0000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Pr="00E76792">
        <w:rPr>
          <w:color w:val="FF0000"/>
          <w:sz w:val="24"/>
          <w:szCs w:val="24"/>
        </w:rPr>
        <w:t>CancellationToken</w:t>
      </w:r>
      <w:r w:rsidRPr="00E76792">
        <w:rPr>
          <w:rFonts w:hint="eastAsia"/>
          <w:color w:val="FF0000"/>
          <w:sz w:val="24"/>
          <w:szCs w:val="24"/>
        </w:rPr>
        <w:t>结构体由</w:t>
      </w:r>
      <w:r w:rsidRPr="00E76792">
        <w:rPr>
          <w:color w:val="FF0000"/>
          <w:sz w:val="24"/>
          <w:szCs w:val="24"/>
        </w:rPr>
        <w:t>CancellationToken</w:t>
      </w:r>
      <w:r w:rsidRPr="00E76792">
        <w:rPr>
          <w:color w:val="FF0000"/>
          <w:sz w:val="24"/>
          <w:szCs w:val="24"/>
        </w:rPr>
        <w:t>S</w:t>
      </w:r>
      <w:r w:rsidRPr="00E76792">
        <w:rPr>
          <w:rFonts w:hint="eastAsia"/>
          <w:color w:val="FF0000"/>
          <w:sz w:val="24"/>
          <w:szCs w:val="24"/>
        </w:rPr>
        <w:t>ource类创建，并且该类提</w:t>
      </w:r>
      <w:r w:rsidRPr="00E76792">
        <w:rPr>
          <w:rFonts w:hint="eastAsia"/>
          <w:color w:val="FF0000"/>
          <w:sz w:val="24"/>
          <w:szCs w:val="24"/>
        </w:rPr>
        <w:lastRenderedPageBreak/>
        <w:t>供通知</w:t>
      </w:r>
      <w:r w:rsidRPr="00E76792">
        <w:rPr>
          <w:color w:val="FF0000"/>
          <w:sz w:val="24"/>
          <w:szCs w:val="24"/>
        </w:rPr>
        <w:t>CancellationToken</w:t>
      </w:r>
      <w:r w:rsidRPr="00E76792">
        <w:rPr>
          <w:rFonts w:hint="eastAsia"/>
          <w:color w:val="FF0000"/>
          <w:sz w:val="24"/>
          <w:szCs w:val="24"/>
        </w:rPr>
        <w:t>的方法</w:t>
      </w:r>
    </w:p>
    <w:p w14:paraId="3BDB0702" w14:textId="7C51F04B" w:rsidR="003345C2" w:rsidRPr="003345C2" w:rsidRDefault="003345C2">
      <w:pPr>
        <w:rPr>
          <w:rFonts w:hint="eastAsia"/>
          <w:sz w:val="24"/>
          <w:szCs w:val="24"/>
        </w:rPr>
      </w:pPr>
      <w:r w:rsidRPr="003345C2">
        <w:rPr>
          <w:rFonts w:hint="eastAsia"/>
          <w:sz w:val="24"/>
          <w:szCs w:val="24"/>
        </w:rPr>
        <w:t>Cancellation</w:t>
      </w:r>
      <w:r w:rsidRPr="003345C2">
        <w:rPr>
          <w:sz w:val="24"/>
          <w:szCs w:val="24"/>
        </w:rPr>
        <w:t>T</w:t>
      </w:r>
      <w:r w:rsidRPr="003345C2">
        <w:rPr>
          <w:rFonts w:hint="eastAsia"/>
          <w:sz w:val="24"/>
          <w:szCs w:val="24"/>
        </w:rPr>
        <w:t>oken</w:t>
      </w:r>
      <w:r w:rsidRPr="003345C2">
        <w:rPr>
          <w:sz w:val="24"/>
          <w:szCs w:val="24"/>
        </w:rPr>
        <w:t>S</w:t>
      </w:r>
      <w:r w:rsidRPr="003345C2">
        <w:rPr>
          <w:rFonts w:hint="eastAsia"/>
          <w:sz w:val="24"/>
          <w:szCs w:val="24"/>
        </w:rPr>
        <w:t>ource</w:t>
      </w:r>
      <w:r w:rsidR="000A7ADB">
        <w:rPr>
          <w:rFonts w:hint="eastAsia"/>
          <w:sz w:val="24"/>
          <w:szCs w:val="24"/>
        </w:rPr>
        <w:t>类</w:t>
      </w:r>
      <w:r>
        <w:rPr>
          <w:rFonts w:hint="eastAsia"/>
          <w:sz w:val="24"/>
          <w:szCs w:val="24"/>
        </w:rPr>
        <w:t>：</w:t>
      </w:r>
    </w:p>
    <w:p w14:paraId="6FAF86AB" w14:textId="36CA9EBA" w:rsidR="0027382F" w:rsidRDefault="003345C2">
      <w:pPr>
        <w:rPr>
          <w:rFonts w:hint="eastAsia"/>
          <w:sz w:val="24"/>
          <w:szCs w:val="24"/>
        </w:rPr>
      </w:pPr>
      <w:r w:rsidRPr="003345C2">
        <w:rPr>
          <w:sz w:val="24"/>
          <w:szCs w:val="24"/>
        </w:rPr>
        <w:drawing>
          <wp:inline distT="0" distB="0" distL="0" distR="0" wp14:anchorId="16380F87" wp14:editId="5539B810">
            <wp:extent cx="5274310" cy="1477010"/>
            <wp:effectExtent l="0" t="0" r="2540" b="8890"/>
            <wp:docPr id="1267859908" name="图片 1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9908" name="图片 1" descr="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E293" w14:textId="31E9E7CB" w:rsidR="009B79D0" w:rsidRDefault="0012446F">
      <w:pPr>
        <w:rPr>
          <w:sz w:val="24"/>
          <w:szCs w:val="24"/>
        </w:rPr>
      </w:pPr>
      <w:r w:rsidRPr="0012446F">
        <w:rPr>
          <w:sz w:val="24"/>
          <w:szCs w:val="24"/>
        </w:rPr>
        <w:drawing>
          <wp:inline distT="0" distB="0" distL="0" distR="0" wp14:anchorId="756E2B7D" wp14:editId="5C69F1D9">
            <wp:extent cx="5274310" cy="852170"/>
            <wp:effectExtent l="0" t="0" r="2540" b="5080"/>
            <wp:docPr id="179666342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63425" name="图片 1" descr="图形用户界面, 文本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597C" w14:textId="0E7EDB4F" w:rsidR="009B79D0" w:rsidRDefault="00F76E73">
      <w:pPr>
        <w:rPr>
          <w:sz w:val="24"/>
          <w:szCs w:val="24"/>
        </w:rPr>
      </w:pPr>
      <w:r w:rsidRPr="00F76E73">
        <w:rPr>
          <w:sz w:val="24"/>
          <w:szCs w:val="24"/>
        </w:rPr>
        <w:drawing>
          <wp:inline distT="0" distB="0" distL="0" distR="0" wp14:anchorId="33B01175" wp14:editId="76A3506D">
            <wp:extent cx="5274310" cy="4203065"/>
            <wp:effectExtent l="0" t="0" r="2540" b="6985"/>
            <wp:docPr id="202242417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24175" name="图片 1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66DD" w14:textId="77777777" w:rsidR="009B79D0" w:rsidRDefault="009B79D0">
      <w:pPr>
        <w:rPr>
          <w:sz w:val="24"/>
          <w:szCs w:val="24"/>
        </w:rPr>
      </w:pPr>
    </w:p>
    <w:p w14:paraId="6BC43F3A" w14:textId="77777777" w:rsidR="009B79D0" w:rsidRDefault="009B79D0">
      <w:pPr>
        <w:rPr>
          <w:sz w:val="24"/>
          <w:szCs w:val="24"/>
        </w:rPr>
      </w:pPr>
    </w:p>
    <w:p w14:paraId="292506A2" w14:textId="77777777" w:rsidR="009B79D0" w:rsidRDefault="009B79D0">
      <w:pPr>
        <w:rPr>
          <w:sz w:val="24"/>
          <w:szCs w:val="24"/>
        </w:rPr>
      </w:pPr>
    </w:p>
    <w:p w14:paraId="1357825A" w14:textId="2681C0DC" w:rsidR="009B79D0" w:rsidRDefault="00DE19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ancellationToken</w:t>
      </w:r>
      <w:r w:rsidR="004B6152">
        <w:rPr>
          <w:sz w:val="24"/>
          <w:szCs w:val="24"/>
        </w:rPr>
        <w:t>结构体</w:t>
      </w:r>
    </w:p>
    <w:p w14:paraId="7EB0E7C1" w14:textId="3AE54F33" w:rsidR="00DE19BF" w:rsidRDefault="00DE19BF">
      <w:pPr>
        <w:rPr>
          <w:rFonts w:hint="eastAsia"/>
          <w:sz w:val="24"/>
          <w:szCs w:val="24"/>
        </w:rPr>
      </w:pPr>
      <w:r w:rsidRPr="00DE19BF">
        <w:rPr>
          <w:sz w:val="24"/>
          <w:szCs w:val="24"/>
        </w:rPr>
        <w:drawing>
          <wp:inline distT="0" distB="0" distL="0" distR="0" wp14:anchorId="0A1C20E3" wp14:editId="31BF3935">
            <wp:extent cx="5274310" cy="5568315"/>
            <wp:effectExtent l="0" t="0" r="2540" b="0"/>
            <wp:docPr id="20852013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01364" name="图片 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AF0" w14:textId="5515E78B" w:rsidR="009B79D0" w:rsidRDefault="00DC1D80">
      <w:r>
        <w:rPr>
          <w:sz w:val="24"/>
          <w:szCs w:val="24"/>
        </w:rPr>
        <w:t>文档：</w:t>
      </w:r>
      <w:hyperlink r:id="rId18" w:history="1">
        <w:r>
          <w:rPr>
            <w:rStyle w:val="a3"/>
          </w:rPr>
          <w:t>CancellationToken Struct (System.Threading) | Microsoft Learn</w:t>
        </w:r>
      </w:hyperlink>
    </w:p>
    <w:p w14:paraId="4CFD9AD7" w14:textId="4D2881EB" w:rsidR="00DC1D80" w:rsidRDefault="00DC1D80">
      <w:pPr>
        <w:rPr>
          <w:sz w:val="24"/>
          <w:szCs w:val="24"/>
        </w:rPr>
      </w:pPr>
      <w:hyperlink r:id="rId19" w:history="1">
        <w:r>
          <w:rPr>
            <w:rStyle w:val="a3"/>
          </w:rPr>
          <w:t>CancellationTokenSource 类 (System.Threading) | Microsoft Learn</w:t>
        </w:r>
      </w:hyperlink>
    </w:p>
    <w:p w14:paraId="19C0F1C3" w14:textId="77777777" w:rsidR="009B79D0" w:rsidRDefault="009B79D0">
      <w:pPr>
        <w:rPr>
          <w:sz w:val="24"/>
          <w:szCs w:val="24"/>
        </w:rPr>
      </w:pPr>
    </w:p>
    <w:p w14:paraId="2E1EAF12" w14:textId="77777777" w:rsidR="009B79D0" w:rsidRDefault="009B79D0">
      <w:pPr>
        <w:rPr>
          <w:sz w:val="24"/>
          <w:szCs w:val="24"/>
        </w:rPr>
      </w:pPr>
    </w:p>
    <w:p w14:paraId="2A2A5C90" w14:textId="77777777" w:rsidR="009B79D0" w:rsidRDefault="009B79D0">
      <w:pPr>
        <w:rPr>
          <w:sz w:val="24"/>
          <w:szCs w:val="24"/>
        </w:rPr>
      </w:pPr>
    </w:p>
    <w:p w14:paraId="14E96071" w14:textId="77777777" w:rsidR="009B79D0" w:rsidRDefault="009B79D0">
      <w:pPr>
        <w:rPr>
          <w:sz w:val="24"/>
          <w:szCs w:val="24"/>
        </w:rPr>
      </w:pPr>
    </w:p>
    <w:p w14:paraId="34494CFB" w14:textId="77777777" w:rsidR="009B79D0" w:rsidRDefault="009B79D0">
      <w:pPr>
        <w:rPr>
          <w:sz w:val="24"/>
          <w:szCs w:val="24"/>
        </w:rPr>
      </w:pPr>
    </w:p>
    <w:p w14:paraId="56799896" w14:textId="05CAA158" w:rsidR="009B79D0" w:rsidRDefault="00F7424A">
      <w:pPr>
        <w:rPr>
          <w:sz w:val="24"/>
          <w:szCs w:val="24"/>
        </w:rPr>
      </w:pPr>
      <w:r>
        <w:rPr>
          <w:sz w:val="24"/>
          <w:szCs w:val="24"/>
        </w:rPr>
        <w:lastRenderedPageBreak/>
        <w:t>线程池中使用等待事件处理器以及超时：</w:t>
      </w:r>
    </w:p>
    <w:p w14:paraId="4A33D23D" w14:textId="4A3AD4DB" w:rsidR="009B79D0" w:rsidRDefault="000F62C6">
      <w:pPr>
        <w:rPr>
          <w:sz w:val="24"/>
          <w:szCs w:val="24"/>
        </w:rPr>
      </w:pP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hreadPool.RegisterWaitForSingleObject方法，该方法允许将回调函数放入线程池队列中，当提供的等待事件处理器收到信号或发生超时时，该回调方法将被调用</w:t>
      </w:r>
      <w:r w:rsidR="0031368F">
        <w:rPr>
          <w:sz w:val="24"/>
          <w:szCs w:val="24"/>
        </w:rPr>
        <w:t>。</w:t>
      </w:r>
    </w:p>
    <w:p w14:paraId="2B1F69CC" w14:textId="1B8979FD" w:rsidR="00A50D20" w:rsidRDefault="00E70D0A">
      <w:pPr>
        <w:rPr>
          <w:sz w:val="24"/>
          <w:szCs w:val="24"/>
        </w:rPr>
      </w:pPr>
      <w:r w:rsidRPr="00E70D0A">
        <w:rPr>
          <w:sz w:val="24"/>
          <w:szCs w:val="24"/>
        </w:rPr>
        <w:drawing>
          <wp:inline distT="0" distB="0" distL="0" distR="0" wp14:anchorId="7B90F0FE" wp14:editId="65F96551">
            <wp:extent cx="5274310" cy="4056380"/>
            <wp:effectExtent l="0" t="0" r="2540" b="1270"/>
            <wp:docPr id="52004052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40525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3681" w14:textId="08ED6160" w:rsidR="00F34BC2" w:rsidRDefault="00F34BC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文档：</w:t>
      </w:r>
      <w:hyperlink r:id="rId21" w:anchor="system-threading-threadpool-registerwaitforsingleobject(system-threading-waithandle-system-threading-waitortimercallback-system-object-system-int32-system-boolean)" w:history="1">
        <w:r>
          <w:rPr>
            <w:rStyle w:val="a3"/>
          </w:rPr>
          <w:t>ThreadPool.RegisterWaitForSingleObject 方法 (System.Threading) | Microsoft Learn</w:t>
        </w:r>
      </w:hyperlink>
    </w:p>
    <w:p w14:paraId="2CA037D4" w14:textId="74B61E4E" w:rsidR="00AE7779" w:rsidRDefault="00AE7779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例子：</w:t>
      </w:r>
    </w:p>
    <w:p w14:paraId="67474761" w14:textId="7199E024" w:rsidR="009B79D0" w:rsidRDefault="003747A4">
      <w:pPr>
        <w:rPr>
          <w:sz w:val="24"/>
          <w:szCs w:val="24"/>
        </w:rPr>
      </w:pPr>
      <w:r w:rsidRPr="003747A4">
        <w:rPr>
          <w:sz w:val="24"/>
          <w:szCs w:val="24"/>
        </w:rPr>
        <w:drawing>
          <wp:inline distT="0" distB="0" distL="0" distR="0" wp14:anchorId="3738AF1A" wp14:editId="7360A175">
            <wp:extent cx="5274310" cy="2160905"/>
            <wp:effectExtent l="0" t="0" r="2540" b="0"/>
            <wp:docPr id="824360339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60339" name="图片 1" descr="图形用户界面,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A119" w14:textId="77777777" w:rsidR="00D75B7D" w:rsidRDefault="00D75B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ystem.Threading.Timer类</w:t>
      </w:r>
      <w:r>
        <w:rPr>
          <w:rFonts w:hint="eastAsia"/>
          <w:sz w:val="24"/>
          <w:szCs w:val="24"/>
        </w:rPr>
        <w:t>：</w:t>
      </w:r>
    </w:p>
    <w:p w14:paraId="06B5BBC7" w14:textId="449B7433" w:rsidR="0094012B" w:rsidRDefault="0094012B">
      <w:pPr>
        <w:rPr>
          <w:sz w:val="24"/>
          <w:szCs w:val="24"/>
        </w:rPr>
      </w:pPr>
      <w:r>
        <w:rPr>
          <w:sz w:val="24"/>
          <w:szCs w:val="24"/>
        </w:rPr>
        <w:t>使用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ystem.Threading.Timer类</w:t>
      </w:r>
      <w:r w:rsidR="001D10BE">
        <w:rPr>
          <w:sz w:val="24"/>
          <w:szCs w:val="24"/>
        </w:rPr>
        <w:t>对象在</w:t>
      </w:r>
      <w:r w:rsidR="001D10BE" w:rsidRPr="001D10BE">
        <w:rPr>
          <w:rFonts w:hint="eastAsia"/>
          <w:sz w:val="24"/>
          <w:szCs w:val="24"/>
        </w:rPr>
        <w:t>设定的间隔之后生成事件，带有生成重复事件的选项。</w:t>
      </w:r>
      <w:r w:rsidR="0018515D">
        <w:rPr>
          <w:rFonts w:hint="eastAsia"/>
          <w:sz w:val="24"/>
          <w:szCs w:val="24"/>
        </w:rPr>
        <w:t>以此可以创建周期性调用的异步操作</w:t>
      </w:r>
      <w:r w:rsidR="006330E8">
        <w:rPr>
          <w:sz w:val="24"/>
          <w:szCs w:val="24"/>
        </w:rPr>
        <w:t>。</w:t>
      </w:r>
    </w:p>
    <w:p w14:paraId="4DAB9D6B" w14:textId="2985D651" w:rsidR="00773EBC" w:rsidRDefault="00240A63">
      <w:pPr>
        <w:rPr>
          <w:sz w:val="24"/>
          <w:szCs w:val="24"/>
        </w:rPr>
      </w:pPr>
      <w:r w:rsidRPr="00240A63">
        <w:rPr>
          <w:sz w:val="24"/>
          <w:szCs w:val="24"/>
        </w:rPr>
        <w:drawing>
          <wp:inline distT="0" distB="0" distL="0" distR="0" wp14:anchorId="0E7BBB58" wp14:editId="2A655A99">
            <wp:extent cx="4717527" cy="1928813"/>
            <wp:effectExtent l="0" t="0" r="6985" b="0"/>
            <wp:docPr id="84824943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49436" name="图片 1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004" cy="1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F03C" w14:textId="3E194C3A" w:rsidR="00E25B0D" w:rsidRDefault="00E25B0D">
      <w:pPr>
        <w:rPr>
          <w:rFonts w:hint="eastAsia"/>
          <w:sz w:val="24"/>
          <w:szCs w:val="24"/>
        </w:rPr>
      </w:pPr>
      <w:r w:rsidRPr="00E25B0D">
        <w:rPr>
          <w:sz w:val="24"/>
          <w:szCs w:val="24"/>
        </w:rPr>
        <w:drawing>
          <wp:inline distT="0" distB="0" distL="0" distR="0" wp14:anchorId="6B8E17C6" wp14:editId="4B3247BF">
            <wp:extent cx="4800600" cy="5067043"/>
            <wp:effectExtent l="0" t="0" r="0" b="635"/>
            <wp:docPr id="321409583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9583" name="图片 1" descr="图形用户界面, 表格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8313" cy="50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60DB" w14:textId="62F74B7E" w:rsidR="00F50602" w:rsidRDefault="00F50602">
      <w:pPr>
        <w:rPr>
          <w:rFonts w:hint="eastAsia"/>
          <w:sz w:val="24"/>
          <w:szCs w:val="24"/>
        </w:rPr>
      </w:pPr>
    </w:p>
    <w:p w14:paraId="4E1284F1" w14:textId="5CA70986" w:rsidR="00773EBC" w:rsidRDefault="00E25B0D">
      <w:pPr>
        <w:rPr>
          <w:sz w:val="24"/>
          <w:szCs w:val="24"/>
        </w:rPr>
      </w:pPr>
      <w:r w:rsidRPr="00E25B0D">
        <w:rPr>
          <w:sz w:val="24"/>
          <w:szCs w:val="24"/>
        </w:rPr>
        <w:lastRenderedPageBreak/>
        <w:drawing>
          <wp:inline distT="0" distB="0" distL="0" distR="0" wp14:anchorId="0F254581" wp14:editId="5757C9D6">
            <wp:extent cx="5274310" cy="851535"/>
            <wp:effectExtent l="0" t="0" r="2540" b="5715"/>
            <wp:docPr id="17531724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2485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2C37" w14:textId="1F4A0043" w:rsidR="00773EBC" w:rsidRDefault="00773EBC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文档</w:t>
      </w:r>
      <w:r>
        <w:rPr>
          <w:rFonts w:hint="eastAsia"/>
          <w:sz w:val="24"/>
          <w:szCs w:val="24"/>
        </w:rPr>
        <w:t>:</w:t>
      </w:r>
      <w:r w:rsidR="00946514" w:rsidRPr="00946514">
        <w:t xml:space="preserve"> </w:t>
      </w:r>
      <w:hyperlink r:id="rId26" w:history="1">
        <w:r w:rsidR="00884606">
          <w:rPr>
            <w:rStyle w:val="a3"/>
          </w:rPr>
          <w:t>Timer Class (System.Threading) | Microsoft Learn</w:t>
        </w:r>
      </w:hyperlink>
    </w:p>
    <w:p w14:paraId="3497E8EC" w14:textId="179ED3BC" w:rsidR="009B79D0" w:rsidRDefault="00012F86">
      <w:pPr>
        <w:rPr>
          <w:sz w:val="24"/>
          <w:szCs w:val="24"/>
        </w:rPr>
      </w:pPr>
      <w:r>
        <w:rPr>
          <w:sz w:val="24"/>
          <w:szCs w:val="24"/>
        </w:rPr>
        <w:t>这是书上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52的例子</w:t>
      </w:r>
      <w:r>
        <w:rPr>
          <w:rFonts w:hint="eastAsia"/>
          <w:sz w:val="24"/>
          <w:szCs w:val="24"/>
        </w:rPr>
        <w:t>:</w:t>
      </w:r>
    </w:p>
    <w:p w14:paraId="486F3F5F" w14:textId="380609DD" w:rsidR="00012F86" w:rsidRDefault="009122B0">
      <w:pPr>
        <w:rPr>
          <w:rFonts w:hint="eastAsia"/>
          <w:sz w:val="24"/>
          <w:szCs w:val="24"/>
        </w:rPr>
      </w:pPr>
      <w:r w:rsidRPr="009122B0">
        <w:rPr>
          <w:sz w:val="24"/>
          <w:szCs w:val="24"/>
        </w:rPr>
        <w:drawing>
          <wp:inline distT="0" distB="0" distL="0" distR="0" wp14:anchorId="5AB54571" wp14:editId="2DA077C8">
            <wp:extent cx="5274310" cy="2172970"/>
            <wp:effectExtent l="0" t="0" r="2540" b="0"/>
            <wp:docPr id="11900067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06778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7B8F" w14:textId="0E62A091" w:rsidR="009B79D0" w:rsidRDefault="00EA1089">
      <w:pPr>
        <w:rPr>
          <w:sz w:val="24"/>
          <w:szCs w:val="24"/>
        </w:rPr>
      </w:pPr>
      <w:r w:rsidRPr="00EA1089">
        <w:rPr>
          <w:sz w:val="24"/>
          <w:szCs w:val="24"/>
        </w:rPr>
        <w:drawing>
          <wp:inline distT="0" distB="0" distL="0" distR="0" wp14:anchorId="78B6A23B" wp14:editId="6DDE5835">
            <wp:extent cx="5274310" cy="2884805"/>
            <wp:effectExtent l="0" t="0" r="2540" b="0"/>
            <wp:docPr id="120122940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29404" name="图片 1" descr="文本, 信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248" w14:textId="77777777" w:rsidR="009B79D0" w:rsidRDefault="009B79D0">
      <w:pPr>
        <w:rPr>
          <w:sz w:val="24"/>
          <w:szCs w:val="24"/>
        </w:rPr>
      </w:pPr>
    </w:p>
    <w:p w14:paraId="43A80FB8" w14:textId="12377F6B" w:rsidR="009B79D0" w:rsidRDefault="003744C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ackGroundWorker组件</w:t>
      </w:r>
      <w:r>
        <w:rPr>
          <w:rFonts w:hint="eastAsia"/>
          <w:sz w:val="24"/>
          <w:szCs w:val="24"/>
        </w:rPr>
        <w:t>:</w:t>
      </w:r>
    </w:p>
    <w:p w14:paraId="412F7AD7" w14:textId="082F35A7" w:rsidR="003744C9" w:rsidRPr="009B2F67" w:rsidRDefault="009B2F67">
      <w:pPr>
        <w:rPr>
          <w:rFonts w:hint="eastAsia"/>
          <w:sz w:val="24"/>
          <w:szCs w:val="24"/>
          <w:lang w:val="es-AR"/>
        </w:rPr>
      </w:pPr>
      <w:r>
        <w:rPr>
          <w:sz w:val="24"/>
          <w:szCs w:val="24"/>
        </w:rPr>
        <w:t>借助于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ackGroundWorker</w:t>
      </w:r>
      <w:r>
        <w:rPr>
          <w:sz w:val="24"/>
          <w:szCs w:val="24"/>
        </w:rPr>
        <w:t>对象可以将异步代码组织为一系列事件及事件处理器，多使用于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indows窗体程序</w:t>
      </w:r>
    </w:p>
    <w:p w14:paraId="5E12B528" w14:textId="77777777" w:rsidR="009B79D0" w:rsidRPr="009B79D0" w:rsidRDefault="009B79D0">
      <w:pPr>
        <w:rPr>
          <w:sz w:val="24"/>
          <w:szCs w:val="24"/>
        </w:rPr>
      </w:pPr>
    </w:p>
    <w:sectPr w:rsidR="009B79D0" w:rsidRPr="009B79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7BA"/>
    <w:rsid w:val="00012F86"/>
    <w:rsid w:val="00024F23"/>
    <w:rsid w:val="0003797A"/>
    <w:rsid w:val="000848A2"/>
    <w:rsid w:val="000A7ADB"/>
    <w:rsid w:val="000E0165"/>
    <w:rsid w:val="000F62C6"/>
    <w:rsid w:val="0012446F"/>
    <w:rsid w:val="0018515D"/>
    <w:rsid w:val="001D10BE"/>
    <w:rsid w:val="001D2776"/>
    <w:rsid w:val="00240A63"/>
    <w:rsid w:val="00253E96"/>
    <w:rsid w:val="0027382F"/>
    <w:rsid w:val="002763C3"/>
    <w:rsid w:val="00277795"/>
    <w:rsid w:val="002F7511"/>
    <w:rsid w:val="0031368F"/>
    <w:rsid w:val="003325CF"/>
    <w:rsid w:val="003345C2"/>
    <w:rsid w:val="003603D4"/>
    <w:rsid w:val="003744C9"/>
    <w:rsid w:val="003747A4"/>
    <w:rsid w:val="00376746"/>
    <w:rsid w:val="003E68F6"/>
    <w:rsid w:val="003F62F9"/>
    <w:rsid w:val="00431648"/>
    <w:rsid w:val="004442ED"/>
    <w:rsid w:val="00450E16"/>
    <w:rsid w:val="004867BA"/>
    <w:rsid w:val="00491AC0"/>
    <w:rsid w:val="004B6152"/>
    <w:rsid w:val="005002FA"/>
    <w:rsid w:val="00542DD9"/>
    <w:rsid w:val="005E11B4"/>
    <w:rsid w:val="00617607"/>
    <w:rsid w:val="006330E8"/>
    <w:rsid w:val="006B047A"/>
    <w:rsid w:val="006E0B8A"/>
    <w:rsid w:val="006E6839"/>
    <w:rsid w:val="006E733E"/>
    <w:rsid w:val="00713041"/>
    <w:rsid w:val="00747ECC"/>
    <w:rsid w:val="00773EBC"/>
    <w:rsid w:val="00797127"/>
    <w:rsid w:val="007C44C6"/>
    <w:rsid w:val="007C44DF"/>
    <w:rsid w:val="007C4BA1"/>
    <w:rsid w:val="007D6270"/>
    <w:rsid w:val="00826083"/>
    <w:rsid w:val="00884606"/>
    <w:rsid w:val="00893048"/>
    <w:rsid w:val="009122B0"/>
    <w:rsid w:val="009362AD"/>
    <w:rsid w:val="0094012B"/>
    <w:rsid w:val="00941B1F"/>
    <w:rsid w:val="00946514"/>
    <w:rsid w:val="009628C1"/>
    <w:rsid w:val="009B2F67"/>
    <w:rsid w:val="009B79D0"/>
    <w:rsid w:val="00A042DF"/>
    <w:rsid w:val="00A24525"/>
    <w:rsid w:val="00A345F1"/>
    <w:rsid w:val="00A50D20"/>
    <w:rsid w:val="00A55F7C"/>
    <w:rsid w:val="00A60B15"/>
    <w:rsid w:val="00AE7779"/>
    <w:rsid w:val="00B04660"/>
    <w:rsid w:val="00B1378F"/>
    <w:rsid w:val="00B64B41"/>
    <w:rsid w:val="00C33418"/>
    <w:rsid w:val="00C97002"/>
    <w:rsid w:val="00D3362E"/>
    <w:rsid w:val="00D40796"/>
    <w:rsid w:val="00D75B7D"/>
    <w:rsid w:val="00DC1D80"/>
    <w:rsid w:val="00DE19BF"/>
    <w:rsid w:val="00E25B0D"/>
    <w:rsid w:val="00E70D0A"/>
    <w:rsid w:val="00E76792"/>
    <w:rsid w:val="00E96D2F"/>
    <w:rsid w:val="00EA1089"/>
    <w:rsid w:val="00EE1FD5"/>
    <w:rsid w:val="00F34BC2"/>
    <w:rsid w:val="00F4109B"/>
    <w:rsid w:val="00F50602"/>
    <w:rsid w:val="00F7424A"/>
    <w:rsid w:val="00F76E73"/>
    <w:rsid w:val="00FB5DA1"/>
    <w:rsid w:val="00F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138C"/>
  <w15:chartTrackingRefBased/>
  <w15:docId w15:val="{35B4B2BC-02E6-481A-BFC3-5FFF9D12D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50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Zev_Fung/p/12823418.html" TargetMode="External"/><Relationship Id="rId13" Type="http://schemas.openxmlformats.org/officeDocument/2006/relationships/image" Target="media/image9.png"/><Relationship Id="rId18" Type="http://schemas.openxmlformats.org/officeDocument/2006/relationships/hyperlink" Target="https://learn.microsoft.com/zh-cn/dotnet/api/system.threading.cancellationtoken?view=net-8.0" TargetMode="External"/><Relationship Id="rId26" Type="http://schemas.openxmlformats.org/officeDocument/2006/relationships/hyperlink" Target="https://learn.microsoft.com/zh-cn/dotnet/api/system.threading.timer?view=net-8.0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learn.microsoft.com/zh-cn/dotnet/api/system.threading.threadpool.registerwaitforsingleobject?view=net-8.0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learn.microsoft.com/zh-cn/dotnet/api/system.threading.cancellationtokensource?view=net-8.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子周 韩.</dc:creator>
  <cp:keywords/>
  <dc:description/>
  <cp:lastModifiedBy>子周 韩.</cp:lastModifiedBy>
  <cp:revision>83</cp:revision>
  <dcterms:created xsi:type="dcterms:W3CDTF">2023-11-28T21:41:00Z</dcterms:created>
  <dcterms:modified xsi:type="dcterms:W3CDTF">2023-12-08T11:06:00Z</dcterms:modified>
</cp:coreProperties>
</file>