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3A199" w14:textId="2FD1CCEB" w:rsidR="004934CB" w:rsidRDefault="00F650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使用异步I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的原因：</w:t>
      </w:r>
    </w:p>
    <w:p w14:paraId="064057C5" w14:textId="2F372759" w:rsidR="00194BF3" w:rsidRDefault="00194BF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异步I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和异步调用的区别：</w:t>
      </w:r>
    </w:p>
    <w:p w14:paraId="0ECEB820" w14:textId="77777777" w:rsidR="00194BF3" w:rsidRPr="00194BF3" w:rsidRDefault="00194BF3" w:rsidP="00194BF3">
      <w:pPr>
        <w:rPr>
          <w:rFonts w:hint="eastAsia"/>
          <w:sz w:val="24"/>
          <w:szCs w:val="24"/>
        </w:rPr>
      </w:pPr>
      <w:r w:rsidRPr="00194BF3">
        <w:rPr>
          <w:rFonts w:hint="eastAsia"/>
          <w:sz w:val="24"/>
          <w:szCs w:val="24"/>
        </w:rPr>
        <w:t>异步</w:t>
      </w:r>
      <w:r w:rsidRPr="00194BF3">
        <w:rPr>
          <w:sz w:val="24"/>
          <w:szCs w:val="24"/>
        </w:rPr>
        <w:t>I/O是指在进行输入/输出操作时，</w:t>
      </w:r>
      <w:r w:rsidRPr="00194BF3">
        <w:rPr>
          <w:color w:val="FF0000"/>
          <w:sz w:val="24"/>
          <w:szCs w:val="24"/>
        </w:rPr>
        <w:t>通过非阻塞的方式进行操作，允许系统在等待I/O操作完成的同时继续执行其他任务。它通常用于处理文件读写、网络通信等需要等待外部资源响应的操作</w:t>
      </w:r>
      <w:r w:rsidRPr="00194BF3">
        <w:rPr>
          <w:sz w:val="24"/>
          <w:szCs w:val="24"/>
        </w:rPr>
        <w:t>。异步I/O的目的是提高系统的性能和资源利用率，通过并发地执行多个I/O操作来提高系统的吞吐量和响应性。</w:t>
      </w:r>
    </w:p>
    <w:p w14:paraId="2B7A668A" w14:textId="77777777" w:rsidR="00194BF3" w:rsidRPr="00194BF3" w:rsidRDefault="00194BF3" w:rsidP="00194BF3">
      <w:pPr>
        <w:rPr>
          <w:sz w:val="24"/>
          <w:szCs w:val="24"/>
        </w:rPr>
      </w:pPr>
      <w:r w:rsidRPr="00194BF3">
        <w:rPr>
          <w:rFonts w:hint="eastAsia"/>
          <w:sz w:val="24"/>
          <w:szCs w:val="24"/>
        </w:rPr>
        <w:t>异步调用是指在进行函数或方法调用时，通过异步的方式进行调用</w:t>
      </w:r>
      <w:r w:rsidRPr="00194BF3">
        <w:rPr>
          <w:rFonts w:hint="eastAsia"/>
          <w:color w:val="FF0000"/>
          <w:sz w:val="24"/>
          <w:szCs w:val="24"/>
        </w:rPr>
        <w:t>，允许调用方在等待调用结果的同时继续执行其他任务。它通常用于处理耗时的操作，例如远程调用、数据库查询等</w:t>
      </w:r>
      <w:r w:rsidRPr="00194BF3">
        <w:rPr>
          <w:rFonts w:hint="eastAsia"/>
          <w:sz w:val="24"/>
          <w:szCs w:val="24"/>
        </w:rPr>
        <w:t>。异步调用的目的是避免阻塞调用方，提高系统的并发性和响应性。</w:t>
      </w:r>
    </w:p>
    <w:p w14:paraId="1F5158F7" w14:textId="77777777" w:rsidR="00194BF3" w:rsidRPr="00194BF3" w:rsidRDefault="00194BF3">
      <w:pPr>
        <w:rPr>
          <w:rFonts w:hint="eastAsia"/>
          <w:sz w:val="24"/>
          <w:szCs w:val="24"/>
        </w:rPr>
      </w:pPr>
    </w:p>
    <w:p w14:paraId="258D6BDC" w14:textId="75E73118" w:rsidR="00194BF3" w:rsidRDefault="00F650C0">
      <w:pPr>
        <w:rPr>
          <w:rFonts w:hint="eastAsia"/>
          <w:sz w:val="24"/>
          <w:szCs w:val="24"/>
        </w:rPr>
      </w:pPr>
      <w:r w:rsidRPr="00F650C0">
        <w:rPr>
          <w:noProof/>
          <w:sz w:val="24"/>
          <w:szCs w:val="24"/>
        </w:rPr>
        <w:drawing>
          <wp:inline distT="0" distB="0" distL="0" distR="0" wp14:anchorId="4201EE9D" wp14:editId="148BB6DD">
            <wp:extent cx="5274310" cy="3747770"/>
            <wp:effectExtent l="0" t="0" r="2540" b="5080"/>
            <wp:docPr id="2948244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24457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E882" w14:textId="77777777" w:rsidR="00194BF3" w:rsidRDefault="00194BF3">
      <w:pPr>
        <w:rPr>
          <w:sz w:val="24"/>
          <w:szCs w:val="24"/>
        </w:rPr>
      </w:pPr>
    </w:p>
    <w:p w14:paraId="7002786F" w14:textId="77777777" w:rsidR="00194BF3" w:rsidRDefault="00194BF3">
      <w:pPr>
        <w:rPr>
          <w:sz w:val="24"/>
          <w:szCs w:val="24"/>
        </w:rPr>
      </w:pPr>
    </w:p>
    <w:p w14:paraId="53800E95" w14:textId="058F92E1" w:rsidR="004D34EF" w:rsidRDefault="0076405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异步地使用文件：</w:t>
      </w:r>
    </w:p>
    <w:p w14:paraId="32BDBF5F" w14:textId="5DE268F6" w:rsidR="00764053" w:rsidRDefault="00292C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第一个例子：</w:t>
      </w:r>
    </w:p>
    <w:p w14:paraId="56AB39F4" w14:textId="765CE031" w:rsidR="00292C92" w:rsidRDefault="00957294">
      <w:pPr>
        <w:rPr>
          <w:rFonts w:hint="eastAsia"/>
          <w:sz w:val="24"/>
          <w:szCs w:val="24"/>
        </w:rPr>
      </w:pPr>
      <w:r w:rsidRPr="00957294">
        <w:rPr>
          <w:sz w:val="24"/>
          <w:szCs w:val="24"/>
        </w:rPr>
        <w:drawing>
          <wp:inline distT="0" distB="0" distL="0" distR="0" wp14:anchorId="6411AEDC" wp14:editId="67199BB3">
            <wp:extent cx="5274310" cy="3310890"/>
            <wp:effectExtent l="0" t="0" r="2540" b="3810"/>
            <wp:docPr id="970954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5440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DC93" w14:textId="32490A92" w:rsidR="00552562" w:rsidRDefault="005A736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第一个例子使用File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tream类及其相关方法，然后将A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M转换成任务</w:t>
      </w:r>
      <w:r w:rsidR="00552562">
        <w:rPr>
          <w:rFonts w:hint="eastAsia"/>
          <w:sz w:val="24"/>
          <w:szCs w:val="24"/>
        </w:rPr>
        <w:t>。</w:t>
      </w:r>
      <w:r w:rsidR="005526D1">
        <w:rPr>
          <w:rFonts w:hint="eastAsia"/>
          <w:sz w:val="24"/>
          <w:szCs w:val="24"/>
        </w:rPr>
        <w:t>b</w:t>
      </w:r>
      <w:r w:rsidR="00552562">
        <w:rPr>
          <w:rFonts w:hint="eastAsia"/>
          <w:sz w:val="24"/>
          <w:szCs w:val="24"/>
        </w:rPr>
        <w:t>egin</w:t>
      </w:r>
      <w:r w:rsidR="00552562">
        <w:rPr>
          <w:sz w:val="24"/>
          <w:szCs w:val="24"/>
        </w:rPr>
        <w:t>W</w:t>
      </w:r>
      <w:r w:rsidR="00552562">
        <w:rPr>
          <w:rFonts w:hint="eastAsia"/>
          <w:sz w:val="24"/>
          <w:szCs w:val="24"/>
        </w:rPr>
        <w:t>rite用于开始异步写入操作，end</w:t>
      </w:r>
      <w:r w:rsidR="00552562">
        <w:rPr>
          <w:sz w:val="24"/>
          <w:szCs w:val="24"/>
        </w:rPr>
        <w:t>W</w:t>
      </w:r>
      <w:r w:rsidR="00552562">
        <w:rPr>
          <w:rFonts w:hint="eastAsia"/>
          <w:sz w:val="24"/>
          <w:szCs w:val="24"/>
        </w:rPr>
        <w:t>rite则是结束异步写入操作，两者都是用A</w:t>
      </w:r>
      <w:r w:rsidR="00552562">
        <w:rPr>
          <w:sz w:val="24"/>
          <w:szCs w:val="24"/>
        </w:rPr>
        <w:t>PM</w:t>
      </w:r>
      <w:r w:rsidR="00A83000">
        <w:rPr>
          <w:rFonts w:hint="eastAsia"/>
          <w:sz w:val="24"/>
          <w:szCs w:val="24"/>
        </w:rPr>
        <w:t>。</w:t>
      </w:r>
    </w:p>
    <w:p w14:paraId="64DB74CF" w14:textId="5FF3F892" w:rsidR="00764053" w:rsidRDefault="00BC36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第二个例子：</w:t>
      </w:r>
    </w:p>
    <w:p w14:paraId="1D52794A" w14:textId="123112A8" w:rsidR="00BC3636" w:rsidRDefault="00BC3636">
      <w:pPr>
        <w:rPr>
          <w:rFonts w:hint="eastAsia"/>
          <w:sz w:val="24"/>
          <w:szCs w:val="24"/>
        </w:rPr>
      </w:pPr>
      <w:r w:rsidRPr="00BC3636">
        <w:rPr>
          <w:sz w:val="24"/>
          <w:szCs w:val="24"/>
        </w:rPr>
        <w:drawing>
          <wp:inline distT="0" distB="0" distL="0" distR="0" wp14:anchorId="7FA57BD0" wp14:editId="0EE350F6">
            <wp:extent cx="5274310" cy="2444115"/>
            <wp:effectExtent l="0" t="0" r="2540" b="0"/>
            <wp:docPr id="160293832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38328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A049" w14:textId="34A257FC" w:rsidR="00764053" w:rsidRPr="000A469B" w:rsidRDefault="000A469B" w:rsidP="000A46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唯一一点与第一个例子不同的是，File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tream构造函数中传入了</w:t>
      </w:r>
      <w:r>
        <w:rPr>
          <w:rFonts w:hint="eastAsia"/>
          <w:sz w:val="24"/>
          <w:szCs w:val="24"/>
        </w:rPr>
        <w:lastRenderedPageBreak/>
        <w:t>File</w:t>
      </w:r>
      <w:r w:rsidR="00023237">
        <w:rPr>
          <w:sz w:val="24"/>
          <w:szCs w:val="24"/>
        </w:rPr>
        <w:t>O</w:t>
      </w:r>
      <w:r w:rsidR="00023237">
        <w:rPr>
          <w:rFonts w:hint="eastAsia"/>
          <w:sz w:val="24"/>
          <w:szCs w:val="24"/>
        </w:rPr>
        <w:t>ptions</w:t>
      </w:r>
      <w:r>
        <w:rPr>
          <w:sz w:val="24"/>
          <w:szCs w:val="24"/>
        </w:rPr>
        <w:t>.Asynchronous</w:t>
      </w:r>
      <w:r>
        <w:rPr>
          <w:rFonts w:hint="eastAsia"/>
          <w:sz w:val="24"/>
          <w:szCs w:val="24"/>
        </w:rPr>
        <w:t>参数</w:t>
      </w:r>
      <w:r w:rsidR="00753177">
        <w:rPr>
          <w:rFonts w:hint="eastAsia"/>
          <w:sz w:val="24"/>
          <w:szCs w:val="24"/>
        </w:rPr>
        <w:t>，传入该参数启用异步操作，启用异步I</w:t>
      </w:r>
      <w:r w:rsidR="00753177">
        <w:rPr>
          <w:sz w:val="24"/>
          <w:szCs w:val="24"/>
        </w:rPr>
        <w:t>/O</w:t>
      </w:r>
      <w:r w:rsidR="00753177">
        <w:rPr>
          <w:rFonts w:hint="eastAsia"/>
          <w:sz w:val="24"/>
          <w:szCs w:val="24"/>
        </w:rPr>
        <w:t>机制从而不用阻塞执行线程</w:t>
      </w:r>
      <w:r>
        <w:rPr>
          <w:rFonts w:hint="eastAsia"/>
          <w:sz w:val="24"/>
          <w:szCs w:val="24"/>
        </w:rPr>
        <w:t>。</w:t>
      </w:r>
      <w:r w:rsidRPr="000A469B">
        <w:rPr>
          <w:color w:val="FF0000"/>
          <w:sz w:val="24"/>
          <w:szCs w:val="24"/>
        </w:rPr>
        <w:t>FileStream.Asynchronous是FileStream类的一个属性，用于指示是否启用异步I/O操作。</w:t>
      </w:r>
      <w:r w:rsidRPr="000A469B">
        <w:rPr>
          <w:rFonts w:hint="eastAsia"/>
          <w:color w:val="FF0000"/>
          <w:sz w:val="24"/>
          <w:szCs w:val="24"/>
        </w:rPr>
        <w:t>当将</w:t>
      </w:r>
      <w:r w:rsidRPr="000A469B">
        <w:rPr>
          <w:color w:val="FF0000"/>
          <w:sz w:val="24"/>
          <w:szCs w:val="24"/>
        </w:rPr>
        <w:t>FileStream.Asynchronous属性设置为true时，FileStream对象将使用异步I/O来执行文件操作。</w:t>
      </w:r>
    </w:p>
    <w:p w14:paraId="60D7875E" w14:textId="1C9AD787" w:rsidR="00764053" w:rsidRDefault="006D60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第三个例子：</w:t>
      </w:r>
    </w:p>
    <w:p w14:paraId="0C50DB9C" w14:textId="16C6F740" w:rsidR="006D6005" w:rsidRDefault="006D6005">
      <w:pPr>
        <w:rPr>
          <w:sz w:val="24"/>
          <w:szCs w:val="24"/>
        </w:rPr>
      </w:pPr>
      <w:r w:rsidRPr="006D6005">
        <w:rPr>
          <w:sz w:val="24"/>
          <w:szCs w:val="24"/>
        </w:rPr>
        <w:drawing>
          <wp:inline distT="0" distB="0" distL="0" distR="0" wp14:anchorId="6A07FD7C" wp14:editId="790DE0B4">
            <wp:extent cx="4370119" cy="1154351"/>
            <wp:effectExtent l="0" t="0" r="0" b="8255"/>
            <wp:docPr id="200319093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093" name="图片 1" descr="手机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114" cy="11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3CB" w14:textId="4950CE22" w:rsidR="00767AE2" w:rsidRDefault="00767AE2">
      <w:pPr>
        <w:rPr>
          <w:rFonts w:hint="eastAsia"/>
          <w:sz w:val="24"/>
          <w:szCs w:val="24"/>
        </w:rPr>
      </w:pPr>
    </w:p>
    <w:p w14:paraId="54035176" w14:textId="12E2350B" w:rsidR="00764053" w:rsidRDefault="00767AE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这个例子表面可以使用</w:t>
      </w:r>
      <w:r w:rsidR="00023237">
        <w:rPr>
          <w:rFonts w:hint="eastAsia"/>
          <w:sz w:val="24"/>
          <w:szCs w:val="24"/>
        </w:rPr>
        <w:t>C</w:t>
      </w:r>
      <w:r w:rsidR="00023237">
        <w:rPr>
          <w:sz w:val="24"/>
          <w:szCs w:val="24"/>
        </w:rPr>
        <w:t>reate</w:t>
      </w:r>
      <w:r w:rsidR="00023237">
        <w:rPr>
          <w:rFonts w:hint="eastAsia"/>
          <w:sz w:val="24"/>
          <w:szCs w:val="24"/>
        </w:rPr>
        <w:t>和</w:t>
      </w:r>
      <w:r w:rsidR="00442E7F">
        <w:rPr>
          <w:sz w:val="24"/>
          <w:szCs w:val="24"/>
        </w:rPr>
        <w:t>WriteAsync</w:t>
      </w:r>
      <w:r w:rsidR="00023237">
        <w:rPr>
          <w:rFonts w:hint="eastAsia"/>
          <w:sz w:val="24"/>
          <w:szCs w:val="24"/>
        </w:rPr>
        <w:t>这些简化方法省去将A</w:t>
      </w:r>
      <w:r w:rsidR="00023237">
        <w:rPr>
          <w:sz w:val="24"/>
          <w:szCs w:val="24"/>
        </w:rPr>
        <w:t>P</w:t>
      </w:r>
      <w:r w:rsidR="00D94B4C">
        <w:rPr>
          <w:sz w:val="24"/>
          <w:szCs w:val="24"/>
        </w:rPr>
        <w:t>M</w:t>
      </w:r>
      <w:r w:rsidR="00023237">
        <w:rPr>
          <w:rFonts w:hint="eastAsia"/>
          <w:sz w:val="24"/>
          <w:szCs w:val="24"/>
        </w:rPr>
        <w:t>转化为Task的来使用异步I</w:t>
      </w:r>
      <w:r w:rsidR="00023237">
        <w:rPr>
          <w:sz w:val="24"/>
          <w:szCs w:val="24"/>
        </w:rPr>
        <w:t>/O</w:t>
      </w:r>
      <w:r w:rsidR="00121332">
        <w:rPr>
          <w:rFonts w:hint="eastAsia"/>
          <w:sz w:val="24"/>
          <w:szCs w:val="24"/>
        </w:rPr>
        <w:t>，使用Is</w:t>
      </w:r>
      <w:r w:rsidR="00121332">
        <w:rPr>
          <w:sz w:val="24"/>
          <w:szCs w:val="24"/>
        </w:rPr>
        <w:t>A</w:t>
      </w:r>
      <w:r w:rsidR="00121332">
        <w:rPr>
          <w:rFonts w:hint="eastAsia"/>
          <w:sz w:val="24"/>
          <w:szCs w:val="24"/>
        </w:rPr>
        <w:t>sync属性的值判断是否是异步I</w:t>
      </w:r>
      <w:r w:rsidR="00121332">
        <w:rPr>
          <w:sz w:val="24"/>
          <w:szCs w:val="24"/>
        </w:rPr>
        <w:t>/O</w:t>
      </w:r>
    </w:p>
    <w:p w14:paraId="570D6475" w14:textId="0F6C292D" w:rsidR="00764053" w:rsidRDefault="00B837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第四个例子：</w:t>
      </w:r>
    </w:p>
    <w:p w14:paraId="5F4DE42E" w14:textId="3C00C33F" w:rsidR="00B837DB" w:rsidRDefault="00442E7F">
      <w:pPr>
        <w:rPr>
          <w:sz w:val="24"/>
          <w:szCs w:val="24"/>
        </w:rPr>
      </w:pPr>
      <w:r w:rsidRPr="00767AE2">
        <w:rPr>
          <w:sz w:val="24"/>
          <w:szCs w:val="24"/>
        </w:rPr>
        <w:drawing>
          <wp:inline distT="0" distB="0" distL="0" distR="0" wp14:anchorId="044F1A03" wp14:editId="44B2B981">
            <wp:extent cx="4542312" cy="789135"/>
            <wp:effectExtent l="0" t="0" r="0" b="0"/>
            <wp:docPr id="10573709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0962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162" cy="7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0330" w14:textId="478E7848" w:rsidR="005652EE" w:rsidRDefault="005652EE">
      <w:pPr>
        <w:rPr>
          <w:sz w:val="24"/>
          <w:szCs w:val="24"/>
        </w:rPr>
      </w:pPr>
      <w:r w:rsidRPr="005652EE">
        <w:rPr>
          <w:sz w:val="24"/>
          <w:szCs w:val="24"/>
        </w:rPr>
        <w:drawing>
          <wp:inline distT="0" distB="0" distL="0" distR="0" wp14:anchorId="3FA936E7" wp14:editId="4C676672">
            <wp:extent cx="4506686" cy="1275068"/>
            <wp:effectExtent l="0" t="0" r="0" b="1905"/>
            <wp:docPr id="59871926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19262" name="图片 1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362" cy="12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A19" w14:textId="51356530" w:rsidR="00F703C1" w:rsidRPr="00B837DB" w:rsidRDefault="00F703C1">
      <w:pPr>
        <w:rPr>
          <w:rFonts w:hint="eastAsia"/>
          <w:sz w:val="24"/>
          <w:szCs w:val="24"/>
        </w:rPr>
      </w:pPr>
      <w:r w:rsidRPr="00F703C1">
        <w:rPr>
          <w:sz w:val="24"/>
          <w:szCs w:val="24"/>
        </w:rPr>
        <w:drawing>
          <wp:inline distT="0" distB="0" distL="0" distR="0" wp14:anchorId="0877BED4" wp14:editId="29C54D8D">
            <wp:extent cx="4607626" cy="1800116"/>
            <wp:effectExtent l="0" t="0" r="2540" b="0"/>
            <wp:docPr id="822040384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40384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752" cy="1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9377" w14:textId="292D3A13" w:rsidR="00764053" w:rsidRPr="009F2201" w:rsidRDefault="0067371C" w:rsidP="009F22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这个例子表明过分简化适得其反，</w:t>
      </w:r>
      <w:r w:rsidR="009F2201" w:rsidRPr="009F2201">
        <w:rPr>
          <w:rFonts w:hint="eastAsia"/>
        </w:rPr>
        <w:t xml:space="preserve"> </w:t>
      </w:r>
      <w:r w:rsidR="009F2201" w:rsidRPr="009F2201">
        <w:rPr>
          <w:rFonts w:hint="eastAsia"/>
          <w:sz w:val="24"/>
          <w:szCs w:val="24"/>
        </w:rPr>
        <w:t>尽管使用了异步方法</w:t>
      </w:r>
      <w:r w:rsidR="009F2201" w:rsidRPr="009F2201">
        <w:rPr>
          <w:sz w:val="24"/>
          <w:szCs w:val="24"/>
        </w:rPr>
        <w:t>WriteAsync来进行文件写入操作，但并没有显式启用异步I/O操作。这是因为</w:t>
      </w:r>
      <w:r w:rsidR="009F2201" w:rsidRPr="004F1BCE">
        <w:rPr>
          <w:color w:val="FF0000"/>
          <w:sz w:val="24"/>
          <w:szCs w:val="24"/>
        </w:rPr>
        <w:t>在StreamWriter的构造函数中没有传入FileOptions.Asynchronous选项。</w:t>
      </w:r>
      <w:r w:rsidR="009F2201" w:rsidRPr="004F1BCE">
        <w:rPr>
          <w:rFonts w:hint="eastAsia"/>
          <w:color w:val="FF0000"/>
          <w:sz w:val="24"/>
          <w:szCs w:val="24"/>
        </w:rPr>
        <w:t>异步</w:t>
      </w:r>
      <w:r w:rsidR="009F2201" w:rsidRPr="004F1BCE">
        <w:rPr>
          <w:color w:val="FF0000"/>
          <w:sz w:val="24"/>
          <w:szCs w:val="24"/>
        </w:rPr>
        <w:t>I/O操作需要在文件流的构造函数中显式启用FileOptions.Asynchronous选项</w:t>
      </w:r>
      <w:r w:rsidR="009F2201" w:rsidRPr="009F2201">
        <w:rPr>
          <w:sz w:val="24"/>
          <w:szCs w:val="24"/>
        </w:rPr>
        <w:t>，以便使用异步I/O机制执行文件操作。</w:t>
      </w:r>
    </w:p>
    <w:p w14:paraId="4D2C23F3" w14:textId="60153824" w:rsidR="00764053" w:rsidRDefault="00764053">
      <w:pPr>
        <w:rPr>
          <w:sz w:val="24"/>
          <w:szCs w:val="24"/>
        </w:rPr>
      </w:pPr>
    </w:p>
    <w:p w14:paraId="0B52CC89" w14:textId="718297CA" w:rsidR="005A4488" w:rsidRDefault="00515B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编写一个异步的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ttp服务器和客户端</w:t>
      </w:r>
      <w:r w:rsidR="00866BE1">
        <w:rPr>
          <w:rFonts w:hint="eastAsia"/>
          <w:sz w:val="24"/>
          <w:szCs w:val="24"/>
        </w:rPr>
        <w:t>：</w:t>
      </w:r>
    </w:p>
    <w:p w14:paraId="19256058" w14:textId="66DCE1C2" w:rsidR="00866BE1" w:rsidRDefault="00E965AD">
      <w:pPr>
        <w:rPr>
          <w:sz w:val="24"/>
          <w:szCs w:val="24"/>
        </w:rPr>
      </w:pPr>
      <w:r w:rsidRPr="00E965AD">
        <w:rPr>
          <w:sz w:val="24"/>
          <w:szCs w:val="24"/>
        </w:rPr>
        <w:drawing>
          <wp:inline distT="0" distB="0" distL="0" distR="0" wp14:anchorId="42CDC7A9" wp14:editId="6277FB7E">
            <wp:extent cx="4726379" cy="3320869"/>
            <wp:effectExtent l="0" t="0" r="0" b="0"/>
            <wp:docPr id="21459984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98424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829" cy="33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6A01" w14:textId="4E871454" w:rsidR="00E965AD" w:rsidRDefault="00E965AD">
      <w:pPr>
        <w:rPr>
          <w:sz w:val="24"/>
          <w:szCs w:val="24"/>
        </w:rPr>
      </w:pPr>
      <w:r w:rsidRPr="00E965AD">
        <w:rPr>
          <w:sz w:val="24"/>
          <w:szCs w:val="24"/>
        </w:rPr>
        <w:drawing>
          <wp:inline distT="0" distB="0" distL="0" distR="0" wp14:anchorId="2F23C6B7" wp14:editId="12D94766">
            <wp:extent cx="5274310" cy="2667635"/>
            <wp:effectExtent l="0" t="0" r="2540" b="0"/>
            <wp:docPr id="10765518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1814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7DFF" w14:textId="67110BDF" w:rsidR="00E965AD" w:rsidRDefault="00E965AD">
      <w:pPr>
        <w:rPr>
          <w:sz w:val="24"/>
          <w:szCs w:val="24"/>
        </w:rPr>
      </w:pPr>
      <w:r w:rsidRPr="00E965AD">
        <w:rPr>
          <w:sz w:val="24"/>
          <w:szCs w:val="24"/>
        </w:rPr>
        <w:lastRenderedPageBreak/>
        <w:drawing>
          <wp:inline distT="0" distB="0" distL="0" distR="0" wp14:anchorId="14014EB8" wp14:editId="1103662F">
            <wp:extent cx="5274310" cy="913130"/>
            <wp:effectExtent l="0" t="0" r="2540" b="1270"/>
            <wp:docPr id="550768685" name="图片 1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8685" name="图片 1" descr="形状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8E7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sz w:val="24"/>
          <w:szCs w:val="24"/>
        </w:rPr>
        <w:t>这段代码是一个简单的异步HTTP服务器和客户端的示例。它使用C#中的异步编程模型（Async/Await）来实现。</w:t>
      </w:r>
    </w:p>
    <w:p w14:paraId="66DEC602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sz w:val="24"/>
          <w:szCs w:val="24"/>
        </w:rPr>
        <w:t>首先，在Main方法中，创建了一个AsyncHttpServer对象，并通过Task.Run()方法在后台线程上启动服务器。然后，打印一些提示信息，并调用GetResponseAsync方法来发送HTTP请求并获取响应。</w:t>
      </w:r>
    </w:p>
    <w:p w14:paraId="0B5F30BE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color w:val="FF0000"/>
          <w:sz w:val="24"/>
          <w:szCs w:val="24"/>
        </w:rPr>
        <w:t>GetResponseAsync方法是一个异步方法，它使用HttpClient类发送异步GET请求，并等待响应的完成</w:t>
      </w:r>
      <w:r w:rsidRPr="009347CC">
        <w:rPr>
          <w:sz w:val="24"/>
          <w:szCs w:val="24"/>
        </w:rPr>
        <w:t>。通过调用client.GetAsync(url)方法，发送GET请求并获取HttpResponseMessage对象。然后，使用responseMessage.Headers.ToString()获取响应头的字符串表示，使用responseMessage.Content.ReadAsStringAsync()获取响应体的字符串表示。</w:t>
      </w:r>
    </w:p>
    <w:p w14:paraId="5DDD9FB8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sz w:val="24"/>
          <w:szCs w:val="24"/>
        </w:rPr>
        <w:t>在AsyncHttpServer类中，首先创建了一个HttpListener对象 _httpListener，并通过_httpListener.Prefixes.Add()方法指定服务器监听的URL。然后，定义了一个常量字符串 RESPONSE_TEMPLATE，用于构造响应的HTML内容。</w:t>
      </w:r>
    </w:p>
    <w:p w14:paraId="1A45469D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sz w:val="24"/>
          <w:szCs w:val="24"/>
        </w:rPr>
        <w:t>Start方法用于启动服务器。它调用_httpListener.Start()方法开始监听指定的端口。然后，进入一个无限循环，在循环中使用_httpListener.GetContextAsync()方法异步等待客户端的连接请求。</w:t>
      </w:r>
    </w:p>
    <w:p w14:paraId="6EB2B6AB" w14:textId="77777777" w:rsidR="009347CC" w:rsidRPr="009347CC" w:rsidRDefault="009347CC" w:rsidP="009347CC">
      <w:pPr>
        <w:rPr>
          <w:sz w:val="24"/>
          <w:szCs w:val="24"/>
        </w:rPr>
      </w:pPr>
      <w:r w:rsidRPr="009347CC">
        <w:rPr>
          <w:sz w:val="24"/>
          <w:szCs w:val="24"/>
        </w:rPr>
        <w:t>一旦接收到客户端的连接请求，就会生成一个包含当前时间的响应字符串，并使用StreamWriter将响应写入到客户端的输出流中。最后，通过调用sw.FlushAsync()方法刷新输出流。</w:t>
      </w:r>
    </w:p>
    <w:p w14:paraId="76924D70" w14:textId="62C8FB22" w:rsidR="009347CC" w:rsidRDefault="009347CC">
      <w:pPr>
        <w:rPr>
          <w:rFonts w:hint="eastAsia"/>
          <w:sz w:val="24"/>
          <w:szCs w:val="24"/>
        </w:rPr>
      </w:pPr>
      <w:r w:rsidRPr="009347CC">
        <w:rPr>
          <w:sz w:val="24"/>
          <w:szCs w:val="24"/>
        </w:rPr>
        <w:t>Stop方法用于停止服务器，它调用_httpListener.Abort()方法中止服务器的监听。</w:t>
      </w:r>
    </w:p>
    <w:p w14:paraId="470B1F44" w14:textId="53572D68" w:rsidR="008609D9" w:rsidRPr="00150A88" w:rsidRDefault="00150A88" w:rsidP="00150A88">
      <w:pPr>
        <w:rPr>
          <w:rFonts w:hint="eastAsia"/>
          <w:sz w:val="24"/>
          <w:szCs w:val="24"/>
        </w:rPr>
      </w:pPr>
      <w:r w:rsidRPr="00150A88">
        <w:rPr>
          <w:rFonts w:hint="eastAsia"/>
          <w:sz w:val="24"/>
          <w:szCs w:val="24"/>
        </w:rPr>
        <w:lastRenderedPageBreak/>
        <w:t>在给出的代码中，没有直接使用</w:t>
      </w:r>
      <w:r w:rsidRPr="00150A88">
        <w:rPr>
          <w:sz w:val="24"/>
          <w:szCs w:val="24"/>
        </w:rPr>
        <w:t>TcpListener类。相反，它使用了HttpListener类来实现异步HTTP服务器。</w:t>
      </w:r>
      <w:r w:rsidRPr="009347CC">
        <w:rPr>
          <w:color w:val="FF0000"/>
          <w:sz w:val="24"/>
          <w:szCs w:val="24"/>
        </w:rPr>
        <w:t>HttpListener类是.NET Framework中用于创建HTTP服务器的类，它封装了底层的TcpListener和Socket操作，并提供了更高级的HTTP协议支持</w:t>
      </w:r>
      <w:r w:rsidRPr="00150A88">
        <w:rPr>
          <w:sz w:val="24"/>
          <w:szCs w:val="24"/>
        </w:rPr>
        <w:t>。</w:t>
      </w:r>
    </w:p>
    <w:p w14:paraId="5D41A8AA" w14:textId="7937237D" w:rsidR="00515BDB" w:rsidRDefault="00515BD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Ps:</w:t>
      </w:r>
    </w:p>
    <w:p w14:paraId="16555486" w14:textId="77777777" w:rsidR="00515BDB" w:rsidRPr="00515BDB" w:rsidRDefault="00515BDB" w:rsidP="00515BDB">
      <w:pPr>
        <w:rPr>
          <w:sz w:val="24"/>
          <w:szCs w:val="24"/>
        </w:rPr>
      </w:pPr>
      <w:r w:rsidRPr="00515BDB">
        <w:rPr>
          <w:sz w:val="24"/>
          <w:szCs w:val="24"/>
        </w:rPr>
        <w:t>HTTP响应通常包含以下几个主要部分：</w:t>
      </w:r>
    </w:p>
    <w:p w14:paraId="6298561E" w14:textId="77777777" w:rsidR="00515BDB" w:rsidRPr="00515BDB" w:rsidRDefault="00515BDB" w:rsidP="00515BDB">
      <w:pPr>
        <w:numPr>
          <w:ilvl w:val="0"/>
          <w:numId w:val="1"/>
        </w:numPr>
        <w:rPr>
          <w:sz w:val="24"/>
          <w:szCs w:val="24"/>
        </w:rPr>
      </w:pPr>
      <w:r w:rsidRPr="00515BDB">
        <w:rPr>
          <w:sz w:val="24"/>
          <w:szCs w:val="24"/>
        </w:rPr>
        <w:t>状态行（Status Line）：包含HTTP协议版本号、状态码和状态消息。例如：HTTP/1.1 200 OK。</w:t>
      </w:r>
    </w:p>
    <w:p w14:paraId="092CBB02" w14:textId="77777777" w:rsidR="00515BDB" w:rsidRPr="00515BDB" w:rsidRDefault="00515BDB" w:rsidP="00515BDB">
      <w:pPr>
        <w:numPr>
          <w:ilvl w:val="0"/>
          <w:numId w:val="1"/>
        </w:numPr>
        <w:rPr>
          <w:sz w:val="24"/>
          <w:szCs w:val="24"/>
        </w:rPr>
      </w:pPr>
      <w:r w:rsidRPr="00515BDB">
        <w:rPr>
          <w:sz w:val="24"/>
          <w:szCs w:val="24"/>
        </w:rPr>
        <w:t>响应头（Response Headers）：包含关于响应的元数据信息，如日期、内容类型、内容长度等。例如：Content-Type: text/html。</w:t>
      </w:r>
    </w:p>
    <w:p w14:paraId="140EE3BE" w14:textId="77777777" w:rsidR="00515BDB" w:rsidRPr="00515BDB" w:rsidRDefault="00515BDB" w:rsidP="00515BDB">
      <w:pPr>
        <w:numPr>
          <w:ilvl w:val="0"/>
          <w:numId w:val="1"/>
        </w:numPr>
        <w:rPr>
          <w:sz w:val="24"/>
          <w:szCs w:val="24"/>
        </w:rPr>
      </w:pPr>
      <w:r w:rsidRPr="00515BDB">
        <w:rPr>
          <w:sz w:val="24"/>
          <w:szCs w:val="24"/>
        </w:rPr>
        <w:t>空行（Blank Line）：用于分隔响应头和响应体的空行。</w:t>
      </w:r>
    </w:p>
    <w:p w14:paraId="1A43A35A" w14:textId="77777777" w:rsidR="00515BDB" w:rsidRPr="00515BDB" w:rsidRDefault="00515BDB" w:rsidP="00515BDB">
      <w:pPr>
        <w:numPr>
          <w:ilvl w:val="0"/>
          <w:numId w:val="1"/>
        </w:numPr>
        <w:rPr>
          <w:sz w:val="24"/>
          <w:szCs w:val="24"/>
        </w:rPr>
      </w:pPr>
      <w:r w:rsidRPr="00515BDB">
        <w:rPr>
          <w:sz w:val="24"/>
          <w:szCs w:val="24"/>
        </w:rPr>
        <w:t>响应体（Response Body）：包含实际的响应内容，如HTML页面、JSON数据等。</w:t>
      </w:r>
    </w:p>
    <w:p w14:paraId="18E70D28" w14:textId="77777777" w:rsidR="005A4488" w:rsidRPr="00515BDB" w:rsidRDefault="005A4488">
      <w:pPr>
        <w:rPr>
          <w:sz w:val="24"/>
          <w:szCs w:val="24"/>
        </w:rPr>
      </w:pPr>
    </w:p>
    <w:p w14:paraId="10D508E5" w14:textId="04D1F20A" w:rsidR="005A4488" w:rsidRDefault="00B07B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异步操作数据库：</w:t>
      </w:r>
    </w:p>
    <w:p w14:paraId="6E2614F6" w14:textId="71CB0DFF" w:rsidR="005A4488" w:rsidRDefault="0060649D">
      <w:pPr>
        <w:rPr>
          <w:sz w:val="24"/>
          <w:szCs w:val="24"/>
        </w:rPr>
      </w:pPr>
      <w:r w:rsidRPr="0060649D">
        <w:rPr>
          <w:sz w:val="24"/>
          <w:szCs w:val="24"/>
        </w:rPr>
        <w:drawing>
          <wp:inline distT="0" distB="0" distL="0" distR="0" wp14:anchorId="15E4F72F" wp14:editId="54051733">
            <wp:extent cx="3767138" cy="2627381"/>
            <wp:effectExtent l="0" t="0" r="5080" b="1905"/>
            <wp:docPr id="210144324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3241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8813" cy="2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9F2" w14:textId="36B7B159" w:rsidR="005A4488" w:rsidRDefault="00B572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创建数据库、</w:t>
      </w:r>
      <w:r w:rsidR="00033CCB">
        <w:rPr>
          <w:rFonts w:hint="eastAsia"/>
          <w:sz w:val="24"/>
          <w:szCs w:val="24"/>
        </w:rPr>
        <w:t>连接数据库</w:t>
      </w:r>
      <w:r w:rsidR="00D942CD">
        <w:rPr>
          <w:rFonts w:hint="eastAsia"/>
          <w:sz w:val="24"/>
          <w:szCs w:val="24"/>
        </w:rPr>
        <w:t>、删除数据库、运行空S</w:t>
      </w:r>
      <w:r w:rsidR="00D942CD">
        <w:rPr>
          <w:sz w:val="24"/>
          <w:szCs w:val="24"/>
        </w:rPr>
        <w:t>QL</w:t>
      </w:r>
      <w:r w:rsidR="00D942CD">
        <w:rPr>
          <w:rFonts w:hint="eastAsia"/>
          <w:sz w:val="24"/>
          <w:szCs w:val="24"/>
        </w:rPr>
        <w:t>语句等操作</w:t>
      </w:r>
      <w:r w:rsidR="00033CCB">
        <w:rPr>
          <w:rFonts w:hint="eastAsia"/>
          <w:sz w:val="24"/>
          <w:szCs w:val="24"/>
        </w:rPr>
        <w:t>：</w:t>
      </w:r>
    </w:p>
    <w:p w14:paraId="664E6510" w14:textId="265BAA61" w:rsidR="00033CCB" w:rsidRDefault="00033CCB">
      <w:pPr>
        <w:rPr>
          <w:sz w:val="24"/>
          <w:szCs w:val="24"/>
        </w:rPr>
      </w:pPr>
      <w:r w:rsidRPr="00033CCB">
        <w:rPr>
          <w:sz w:val="24"/>
          <w:szCs w:val="24"/>
        </w:rPr>
        <w:drawing>
          <wp:inline distT="0" distB="0" distL="0" distR="0" wp14:anchorId="25A41951" wp14:editId="621D8B2B">
            <wp:extent cx="5274310" cy="4451350"/>
            <wp:effectExtent l="0" t="0" r="2540" b="6350"/>
            <wp:docPr id="675821939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1939" name="图片 1" descr="文本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2A3" w14:textId="55420809" w:rsidR="00B57202" w:rsidRDefault="00B57202">
      <w:pPr>
        <w:rPr>
          <w:rFonts w:hint="eastAsia"/>
          <w:sz w:val="24"/>
          <w:szCs w:val="24"/>
        </w:rPr>
      </w:pPr>
      <w:r w:rsidRPr="00B57202">
        <w:rPr>
          <w:sz w:val="24"/>
          <w:szCs w:val="24"/>
        </w:rPr>
        <w:drawing>
          <wp:inline distT="0" distB="0" distL="0" distR="0" wp14:anchorId="613B1304" wp14:editId="0F22D8B5">
            <wp:extent cx="5274310" cy="1187450"/>
            <wp:effectExtent l="0" t="0" r="2540" b="0"/>
            <wp:docPr id="6219570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700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B3E" w14:textId="18A39BF5" w:rsidR="005A4488" w:rsidRDefault="00033CCB">
      <w:pPr>
        <w:rPr>
          <w:sz w:val="24"/>
          <w:szCs w:val="24"/>
        </w:rPr>
      </w:pPr>
      <w:r w:rsidRPr="00033CCB">
        <w:rPr>
          <w:sz w:val="24"/>
          <w:szCs w:val="24"/>
        </w:rPr>
        <w:drawing>
          <wp:inline distT="0" distB="0" distL="0" distR="0" wp14:anchorId="57A2B6A2" wp14:editId="1DCE4119">
            <wp:extent cx="5274310" cy="1325245"/>
            <wp:effectExtent l="0" t="0" r="2540" b="8255"/>
            <wp:docPr id="66700399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03994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E50A" w14:textId="318F9FDA" w:rsidR="005A4488" w:rsidRDefault="00F808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执行S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语句进行查询，读取：</w:t>
      </w:r>
    </w:p>
    <w:p w14:paraId="4E572022" w14:textId="658DBB69" w:rsidR="00F80859" w:rsidRDefault="00F80859">
      <w:pPr>
        <w:rPr>
          <w:rFonts w:hint="eastAsia"/>
          <w:sz w:val="24"/>
          <w:szCs w:val="24"/>
        </w:rPr>
      </w:pPr>
      <w:r w:rsidRPr="00F80859">
        <w:rPr>
          <w:sz w:val="24"/>
          <w:szCs w:val="24"/>
        </w:rPr>
        <w:lastRenderedPageBreak/>
        <w:drawing>
          <wp:inline distT="0" distB="0" distL="0" distR="0" wp14:anchorId="095BA282" wp14:editId="0798BBD2">
            <wp:extent cx="5274310" cy="2258695"/>
            <wp:effectExtent l="0" t="0" r="2540" b="8255"/>
            <wp:docPr id="206214459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4599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79A" w14:textId="77777777" w:rsidR="005A4488" w:rsidRDefault="005A4488">
      <w:pPr>
        <w:rPr>
          <w:sz w:val="24"/>
          <w:szCs w:val="24"/>
        </w:rPr>
      </w:pPr>
    </w:p>
    <w:p w14:paraId="66DCEBC7" w14:textId="77777777" w:rsidR="005A4488" w:rsidRDefault="005A4488">
      <w:pPr>
        <w:rPr>
          <w:sz w:val="24"/>
          <w:szCs w:val="24"/>
        </w:rPr>
      </w:pPr>
    </w:p>
    <w:p w14:paraId="034FAF08" w14:textId="77777777" w:rsidR="005A4488" w:rsidRDefault="005A4488">
      <w:pPr>
        <w:rPr>
          <w:sz w:val="24"/>
          <w:szCs w:val="24"/>
        </w:rPr>
      </w:pPr>
    </w:p>
    <w:p w14:paraId="0056FC07" w14:textId="77777777" w:rsidR="005A4488" w:rsidRDefault="005A4488">
      <w:pPr>
        <w:rPr>
          <w:sz w:val="24"/>
          <w:szCs w:val="24"/>
        </w:rPr>
      </w:pPr>
    </w:p>
    <w:p w14:paraId="78A23BF9" w14:textId="77777777" w:rsidR="005A4488" w:rsidRDefault="005A4488">
      <w:pPr>
        <w:rPr>
          <w:sz w:val="24"/>
          <w:szCs w:val="24"/>
        </w:rPr>
      </w:pPr>
    </w:p>
    <w:p w14:paraId="72C1703B" w14:textId="77777777" w:rsidR="005A4488" w:rsidRDefault="005A4488">
      <w:pPr>
        <w:rPr>
          <w:sz w:val="24"/>
          <w:szCs w:val="24"/>
        </w:rPr>
      </w:pPr>
    </w:p>
    <w:p w14:paraId="26846404" w14:textId="77777777" w:rsidR="005A4488" w:rsidRDefault="005A4488">
      <w:pPr>
        <w:rPr>
          <w:rFonts w:hint="eastAsia"/>
          <w:sz w:val="24"/>
          <w:szCs w:val="24"/>
        </w:rPr>
      </w:pPr>
    </w:p>
    <w:p w14:paraId="15B30967" w14:textId="77777777" w:rsidR="00764053" w:rsidRDefault="00764053">
      <w:pPr>
        <w:rPr>
          <w:sz w:val="24"/>
          <w:szCs w:val="24"/>
        </w:rPr>
      </w:pPr>
    </w:p>
    <w:p w14:paraId="108AC3C7" w14:textId="77777777" w:rsidR="00764053" w:rsidRPr="00D97316" w:rsidRDefault="00764053">
      <w:pPr>
        <w:rPr>
          <w:sz w:val="24"/>
          <w:szCs w:val="24"/>
        </w:rPr>
      </w:pPr>
    </w:p>
    <w:sectPr w:rsidR="00764053" w:rsidRPr="00D97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D63"/>
    <w:multiLevelType w:val="multilevel"/>
    <w:tmpl w:val="4CA6D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284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D7"/>
    <w:rsid w:val="00023237"/>
    <w:rsid w:val="00033CCB"/>
    <w:rsid w:val="00047FE8"/>
    <w:rsid w:val="000A469B"/>
    <w:rsid w:val="000F387D"/>
    <w:rsid w:val="00121332"/>
    <w:rsid w:val="00150A88"/>
    <w:rsid w:val="00194BF3"/>
    <w:rsid w:val="00292C92"/>
    <w:rsid w:val="003603D4"/>
    <w:rsid w:val="00376746"/>
    <w:rsid w:val="00442E7F"/>
    <w:rsid w:val="004934CB"/>
    <w:rsid w:val="004D34EF"/>
    <w:rsid w:val="004F1BCE"/>
    <w:rsid w:val="00515BDB"/>
    <w:rsid w:val="00552562"/>
    <w:rsid w:val="005526D1"/>
    <w:rsid w:val="005652EE"/>
    <w:rsid w:val="005A4488"/>
    <w:rsid w:val="005A736C"/>
    <w:rsid w:val="0060649D"/>
    <w:rsid w:val="0067371C"/>
    <w:rsid w:val="006B047A"/>
    <w:rsid w:val="006D6005"/>
    <w:rsid w:val="007123E1"/>
    <w:rsid w:val="00753177"/>
    <w:rsid w:val="00764053"/>
    <w:rsid w:val="00767AE2"/>
    <w:rsid w:val="008609D9"/>
    <w:rsid w:val="00866BE1"/>
    <w:rsid w:val="008B77D7"/>
    <w:rsid w:val="0093336D"/>
    <w:rsid w:val="009347CC"/>
    <w:rsid w:val="00957294"/>
    <w:rsid w:val="009F2201"/>
    <w:rsid w:val="00A83000"/>
    <w:rsid w:val="00B07BEB"/>
    <w:rsid w:val="00B57202"/>
    <w:rsid w:val="00B837DB"/>
    <w:rsid w:val="00BC3636"/>
    <w:rsid w:val="00D942CD"/>
    <w:rsid w:val="00D94B4C"/>
    <w:rsid w:val="00D97316"/>
    <w:rsid w:val="00E965AD"/>
    <w:rsid w:val="00F650C0"/>
    <w:rsid w:val="00F703C1"/>
    <w:rsid w:val="00F8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E4F5F"/>
  <w15:chartTrackingRefBased/>
  <w15:docId w15:val="{78DFD5BB-8FE9-40D5-A63A-244BC8D96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40</cp:revision>
  <dcterms:created xsi:type="dcterms:W3CDTF">2023-12-22T02:34:00Z</dcterms:created>
  <dcterms:modified xsi:type="dcterms:W3CDTF">2023-12-22T22:38:00Z</dcterms:modified>
</cp:coreProperties>
</file>